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3261A">
      <w:pPr>
        <w:spacing w:line="600" w:lineRule="exact"/>
        <w:jc w:val="both"/>
        <w:rPr>
          <w:rFonts w:hint="eastAsia" w:ascii="方正小标宋简体" w:hAnsi="方正小标宋简体" w:eastAsia="方正小标宋简体" w:cs="方正小标宋简体"/>
          <w:sz w:val="44"/>
          <w:szCs w:val="44"/>
        </w:rPr>
      </w:pPr>
    </w:p>
    <w:p w14:paraId="2B93547E">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水业大厦1号楼2单元715办公楼</w:t>
      </w:r>
    </w:p>
    <w:p w14:paraId="03619515">
      <w:pPr>
        <w:spacing w:line="60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公开招租公告</w:t>
      </w:r>
    </w:p>
    <w:p w14:paraId="6D588930">
      <w:pPr>
        <w:snapToGrid w:val="0"/>
        <w:spacing w:line="560" w:lineRule="exact"/>
        <w:rPr>
          <w:rFonts w:hint="eastAsia" w:ascii="仿宋_GB2312" w:hAnsi="华文仿宋" w:eastAsia="仿宋_GB2312" w:cs="Times New Roman"/>
          <w:sz w:val="32"/>
          <w:szCs w:val="32"/>
        </w:rPr>
      </w:pPr>
    </w:p>
    <w:p w14:paraId="29AF0CC5">
      <w:pPr>
        <w:keepNext w:val="0"/>
        <w:keepLines w:val="0"/>
        <w:pageBreakBefore w:val="0"/>
        <w:widowControl w:val="0"/>
        <w:numPr>
          <w:ilvl w:val="0"/>
          <w:numId w:val="0"/>
        </w:numPr>
        <w:kinsoku/>
        <w:wordWrap/>
        <w:overflowPunct/>
        <w:topLinePunct w:val="0"/>
        <w:autoSpaceDE/>
        <w:autoSpaceDN/>
        <w:bidi w:val="0"/>
        <w:adjustRightInd/>
        <w:snapToGrid/>
        <w:ind w:firstLine="641" w:firstLineChars="200"/>
        <w:textAlignment w:val="auto"/>
        <w:rPr>
          <w:rFonts w:hint="default"/>
          <w:lang w:val="en-US" w:eastAsia="zh-CN"/>
        </w:rPr>
      </w:pPr>
      <w:r>
        <w:rPr>
          <w:rFonts w:hint="eastAsia" w:ascii="华文楷体" w:hAnsi="华文楷体" w:eastAsia="华文楷体" w:cs="华文楷体"/>
          <w:b/>
          <w:bCs/>
          <w:kern w:val="2"/>
          <w:sz w:val="32"/>
          <w:szCs w:val="32"/>
          <w:lang w:val="en-US" w:eastAsia="zh-CN" w:bidi="ar-SA"/>
        </w:rPr>
        <w:t>一、拟出租物业</w:t>
      </w:r>
    </w:p>
    <w:p w14:paraId="361A74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1.本次出租的物业为水业大厦1号楼2单元715办公楼，总建筑面积约为85.99平方，基本情况如下：</w:t>
      </w:r>
    </w:p>
    <w:tbl>
      <w:tblPr>
        <w:tblStyle w:val="6"/>
        <w:tblW w:w="89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3"/>
        <w:gridCol w:w="1800"/>
        <w:gridCol w:w="2980"/>
        <w:gridCol w:w="1729"/>
        <w:gridCol w:w="1230"/>
      </w:tblGrid>
      <w:tr w14:paraId="41BD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F6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物业编号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49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面积（平方）</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9C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基本配置</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A81C">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底价（含税）</w:t>
            </w:r>
          </w:p>
          <w:p w14:paraId="232C55B7">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（元/㎡·月）</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18AD">
            <w:pPr>
              <w:keepNext w:val="0"/>
              <w:keepLines w:val="0"/>
              <w:widowControl/>
              <w:suppressLineNumbers w:val="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14:paraId="129B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FD3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2单元715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27B0">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85.99</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7F33">
            <w:pPr>
              <w:keepNext w:val="0"/>
              <w:keepLines w:val="0"/>
              <w:widowControl/>
              <w:numPr>
                <w:ilvl w:val="0"/>
                <w:numId w:val="0"/>
              </w:numPr>
              <w:suppressLineNumbers w:val="0"/>
              <w:jc w:val="center"/>
              <w:textAlignment w:val="center"/>
              <w:rPr>
                <w:rFonts w:hint="default" w:ascii="Times New Roman" w:hAnsi="Times New Roman" w:eastAsia="仿宋_GB2312" w:cs="Times New Roman"/>
                <w:i w:val="0"/>
                <w:iCs w:val="0"/>
                <w:color w:val="000000"/>
                <w:sz w:val="28"/>
                <w:szCs w:val="28"/>
                <w:highlight w:val="none"/>
                <w:u w:val="none"/>
                <w:lang w:val="en-US" w:eastAsia="zh-CN"/>
              </w:rPr>
            </w:pPr>
            <w:r>
              <w:rPr>
                <w:rFonts w:hint="default" w:ascii="Times New Roman" w:hAnsi="Times New Roman" w:eastAsia="仿宋_GB2312" w:cs="Times New Roman"/>
                <w:i w:val="0"/>
                <w:iCs w:val="0"/>
                <w:color w:val="000000"/>
                <w:sz w:val="28"/>
                <w:szCs w:val="28"/>
                <w:highlight w:val="none"/>
                <w:u w:val="none"/>
                <w:lang w:val="en-US" w:eastAsia="zh-CN"/>
              </w:rPr>
              <w:t>空调设备</w:t>
            </w:r>
          </w:p>
          <w:p w14:paraId="45D5A201">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sz w:val="28"/>
                <w:szCs w:val="28"/>
                <w:highlight w:val="none"/>
                <w:u w:val="none"/>
                <w:lang w:val="en-US" w:eastAsia="zh-CN"/>
              </w:rPr>
              <w:t>强弱电入户</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42D7">
            <w:pPr>
              <w:keepNext w:val="0"/>
              <w:keepLines w:val="0"/>
              <w:widowControl/>
              <w:suppressLineNumbers w:val="0"/>
              <w:jc w:val="center"/>
              <w:textAlignment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BB0E">
            <w:pPr>
              <w:keepNext w:val="0"/>
              <w:keepLines w:val="0"/>
              <w:widowControl/>
              <w:suppressLineNumbers w:val="0"/>
              <w:jc w:val="center"/>
              <w:textAlignment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办公</w:t>
            </w:r>
          </w:p>
        </w:tc>
      </w:tr>
    </w:tbl>
    <w:p w14:paraId="077B81D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eastAsia"/>
          <w:b/>
          <w:bCs/>
          <w:lang w:val="en-US" w:eastAsia="zh-CN"/>
        </w:rPr>
        <w:t>备注：上述面积为预测绘，最终以不动产证载面积为准。</w:t>
      </w:r>
    </w:p>
    <w:p w14:paraId="6A9EA3AF">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物业用途：办公。</w:t>
      </w:r>
    </w:p>
    <w:p w14:paraId="7ED7E443">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客户定位：</w:t>
      </w:r>
      <w:r>
        <w:rPr>
          <w:rFonts w:hint="default" w:ascii="Times New Roman" w:hAnsi="Times New Roman" w:eastAsia="仿宋_GB2312" w:cs="Times New Roman"/>
          <w:kern w:val="2"/>
          <w:sz w:val="32"/>
          <w:szCs w:val="32"/>
          <w:lang w:val="en-US" w:eastAsia="zh-CN" w:bidi="ar-SA"/>
        </w:rPr>
        <w:t>涉水产业上下游关联企业、上市公司及科技创新型成长企业、建筑设计类、企业咨询服务类、电子信息等高科技企业</w:t>
      </w:r>
      <w:r>
        <w:rPr>
          <w:rFonts w:hint="eastAsia" w:ascii="Times New Roman" w:hAnsi="Times New Roman" w:eastAsia="仿宋_GB2312" w:cs="Times New Roman"/>
          <w:kern w:val="2"/>
          <w:sz w:val="32"/>
          <w:szCs w:val="32"/>
          <w:lang w:val="en-US" w:eastAsia="zh-CN" w:bidi="ar-SA"/>
        </w:rPr>
        <w:t>。</w:t>
      </w:r>
    </w:p>
    <w:p w14:paraId="5E3158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4.出租方式：物业单独作为一个项目对外公开出租，采取一次性密封竞价确定最终承租人。</w:t>
      </w:r>
    </w:p>
    <w:p w14:paraId="390BECAE">
      <w:pPr>
        <w:widowControl w:val="0"/>
        <w:spacing w:line="560" w:lineRule="exact"/>
        <w:ind w:firstLine="643" w:firstLineChars="200"/>
        <w:jc w:val="both"/>
        <w:rPr>
          <w:rFonts w:hint="eastAsia" w:ascii="仿宋_GB2312" w:hAnsi="仿宋" w:eastAsia="仿宋_GB2312"/>
          <w:kern w:val="2"/>
          <w:sz w:val="32"/>
          <w:szCs w:val="32"/>
          <w:lang w:val="en-US" w:eastAsia="zh-CN"/>
        </w:rPr>
      </w:pPr>
      <w:r>
        <w:rPr>
          <w:rFonts w:hint="eastAsia" w:ascii="楷体" w:hAnsi="楷体" w:eastAsia="楷体" w:cs="楷体"/>
          <w:b/>
          <w:bCs/>
          <w:kern w:val="2"/>
          <w:sz w:val="32"/>
          <w:szCs w:val="32"/>
          <w:lang w:val="en-US" w:eastAsia="zh-CN"/>
        </w:rPr>
        <w:t>二、拟</w:t>
      </w:r>
      <w:r>
        <w:rPr>
          <w:rFonts w:hint="eastAsia" w:ascii="楷体" w:hAnsi="楷体" w:eastAsia="楷体" w:cs="楷体"/>
          <w:b/>
          <w:bCs/>
          <w:kern w:val="2"/>
          <w:sz w:val="32"/>
          <w:szCs w:val="32"/>
        </w:rPr>
        <w:t>承租客户</w:t>
      </w:r>
      <w:r>
        <w:rPr>
          <w:rFonts w:hint="eastAsia" w:ascii="楷体" w:hAnsi="楷体" w:eastAsia="楷体" w:cs="楷体"/>
          <w:b/>
          <w:bCs/>
          <w:kern w:val="2"/>
          <w:sz w:val="32"/>
          <w:szCs w:val="32"/>
          <w:lang w:val="en-US" w:eastAsia="zh-CN"/>
        </w:rPr>
        <w:t>条件</w:t>
      </w:r>
    </w:p>
    <w:p w14:paraId="78666E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（一）拟承租客户在中华人民共和国境内登记注册的、合法存续、正常经营且具有独立承担民事责任能力的法人或个人；如为分公司等非独立法人机构需提供其总公司的授权书。</w:t>
      </w:r>
    </w:p>
    <w:p w14:paraId="037B1B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1.拟承租客户在中华人民共和国境内登记注册的、合法存续、正常经营且具有独立承担民事责任能力的法人或个人</w:t>
      </w:r>
      <w:r>
        <w:rPr>
          <w:rFonts w:hint="eastAsia" w:ascii="Times New Roman" w:hAnsi="Times New Roman" w:eastAsia="仿宋_GB2312" w:cs="Times New Roman"/>
          <w:color w:val="auto"/>
          <w:kern w:val="2"/>
          <w:sz w:val="32"/>
          <w:szCs w:val="32"/>
          <w:lang w:val="en-US" w:eastAsia="zh-CN" w:bidi="ar-SA"/>
        </w:rPr>
        <w:t>；如总公司承租，后续因经营需要，可由其下属子公司承接相关权利及义务；如为分公司等非独立法</w:t>
      </w:r>
      <w:r>
        <w:rPr>
          <w:rFonts w:hint="eastAsia" w:ascii="Times New Roman" w:hAnsi="Times New Roman" w:eastAsia="仿宋_GB2312" w:cs="Times New Roman"/>
          <w:kern w:val="2"/>
          <w:sz w:val="32"/>
          <w:szCs w:val="32"/>
          <w:lang w:val="en-US" w:eastAsia="zh-CN" w:bidi="ar-SA"/>
        </w:rPr>
        <w:t>人机构需提供其总公司的授权书。</w:t>
      </w:r>
    </w:p>
    <w:p w14:paraId="3FB789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2、个人承租者须提供有效的身份户籍证明材料。</w:t>
      </w:r>
    </w:p>
    <w:p w14:paraId="37C27A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（二）租金情况：合同期5年，前3年无递增，第4年在第3年租金基础上递增5%，第5年租金与第4年租金一致，租赁保证金均为2倍首月租金金额，租金按月支付，装修期一个月（</w:t>
      </w:r>
      <w:r>
        <w:rPr>
          <w:rFonts w:hint="default" w:ascii="Times New Roman" w:hAnsi="Times New Roman" w:eastAsia="仿宋_GB2312" w:cs="Times New Roman"/>
          <w:kern w:val="2"/>
          <w:sz w:val="32"/>
          <w:szCs w:val="32"/>
          <w:lang w:val="en-US" w:eastAsia="zh-CN"/>
        </w:rPr>
        <w:t>装修</w:t>
      </w:r>
      <w:r>
        <w:rPr>
          <w:rFonts w:hint="default" w:ascii="Times New Roman" w:hAnsi="Times New Roman" w:eastAsia="仿宋_GB2312" w:cs="Times New Roman"/>
          <w:kern w:val="2"/>
          <w:sz w:val="32"/>
          <w:szCs w:val="32"/>
        </w:rPr>
        <w:t>期免交租金，但需缴纳</w:t>
      </w:r>
      <w:r>
        <w:rPr>
          <w:rFonts w:hint="eastAsia" w:ascii="Times New Roman" w:hAnsi="Times New Roman" w:eastAsia="仿宋_GB2312" w:cs="Times New Roman"/>
          <w:kern w:val="2"/>
          <w:sz w:val="32"/>
          <w:szCs w:val="32"/>
          <w:lang w:val="en-US" w:eastAsia="zh-CN"/>
        </w:rPr>
        <w:t>物业</w:t>
      </w:r>
      <w:r>
        <w:rPr>
          <w:rFonts w:hint="default" w:ascii="Times New Roman" w:hAnsi="Times New Roman" w:eastAsia="仿宋_GB2312" w:cs="Times New Roman"/>
          <w:kern w:val="2"/>
          <w:sz w:val="32"/>
          <w:szCs w:val="32"/>
        </w:rPr>
        <w:t>管理费及水电费等</w:t>
      </w:r>
      <w:r>
        <w:rPr>
          <w:rFonts w:hint="eastAsia" w:ascii="Times New Roman" w:hAnsi="Times New Roman" w:eastAsia="仿宋_GB2312" w:cs="Times New Roman"/>
          <w:kern w:val="2"/>
          <w:sz w:val="32"/>
          <w:szCs w:val="32"/>
          <w:lang w:val="en-US" w:eastAsia="zh-CN" w:bidi="ar-SA"/>
        </w:rPr>
        <w:t>）。</w:t>
      </w:r>
      <w:r>
        <w:rPr>
          <w:rFonts w:hint="eastAsia" w:ascii="仿宋_GB2312" w:hAnsi="仿宋" w:eastAsia="仿宋_GB2312"/>
          <w:kern w:val="2"/>
          <w:sz w:val="32"/>
          <w:szCs w:val="32"/>
          <w:lang w:val="en-US" w:eastAsia="zh-CN"/>
        </w:rPr>
        <w:t>管理费12</w:t>
      </w:r>
      <w:bookmarkStart w:id="0" w:name="_GoBack"/>
      <w:bookmarkEnd w:id="0"/>
      <w:r>
        <w:rPr>
          <w:rFonts w:hint="eastAsia" w:ascii="仿宋_GB2312" w:hAnsi="仿宋" w:eastAsia="仿宋_GB2312"/>
          <w:kern w:val="2"/>
          <w:sz w:val="32"/>
          <w:szCs w:val="32"/>
          <w:lang w:val="en-US" w:eastAsia="zh-CN"/>
        </w:rPr>
        <w:t>元/平方/月，水、电费以物业公司计量标准收取。</w:t>
      </w:r>
    </w:p>
    <w:p w14:paraId="40DF3531">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具体出租流程</w:t>
      </w:r>
    </w:p>
    <w:p w14:paraId="01FF54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1.根据《东莞市市属企业资产租赁管理办法（试行）&gt;的通知》规定，物业面积小于1000平方或年租金低于100万元的</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出租</w:t>
      </w:r>
      <w:r>
        <w:rPr>
          <w:rFonts w:hint="default" w:ascii="Times New Roman" w:hAnsi="Times New Roman" w:eastAsia="仿宋_GB2312" w:cs="Times New Roman"/>
          <w:kern w:val="2"/>
          <w:sz w:val="32"/>
          <w:szCs w:val="32"/>
          <w:lang w:val="en-US" w:eastAsia="zh-CN" w:bidi="ar-SA"/>
        </w:rPr>
        <w:t>企业应当自行组织公开招租。招租信息须在企业官网和市级及以上信息平台或公众媒体同步发布。鼓励扩大信息发布范围，多渠道发布招租信息。信息披露期限不少</w:t>
      </w:r>
      <w:r>
        <w:rPr>
          <w:rFonts w:hint="eastAsia" w:ascii="Times New Roman" w:hAnsi="Times New Roman" w:eastAsia="仿宋_GB2312" w:cs="Times New Roman"/>
          <w:kern w:val="2"/>
          <w:sz w:val="32"/>
          <w:szCs w:val="32"/>
          <w:lang w:val="en-US" w:eastAsia="zh-CN" w:bidi="ar-SA"/>
        </w:rPr>
        <w:t>于10个工作日。</w:t>
      </w:r>
      <w:r>
        <w:rPr>
          <w:rFonts w:hint="default" w:ascii="Times New Roman" w:hAnsi="Times New Roman" w:eastAsia="仿宋_GB2312" w:cs="Times New Roman"/>
          <w:kern w:val="2"/>
          <w:sz w:val="32"/>
          <w:szCs w:val="32"/>
          <w:lang w:val="en-US" w:eastAsia="zh-CN" w:bidi="ar-SA"/>
        </w:rPr>
        <w:t>企业应根据实际情况按照公开竞价、择优选择的原则确定承租方，严防走过场、弄虚作假、内外串通等行为。</w:t>
      </w:r>
    </w:p>
    <w:p w14:paraId="07891F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2.符合条件的意向单位在公告期内需前往东莞市置拓投资有限公司报名，经过审查后由置拓公司向意向单位发出竞价通知书，同时需要向指定账户缴纳竞价保证</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金</w:t>
      </w:r>
      <w:r>
        <w:rPr>
          <w:rFonts w:hint="eastAsia"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0.5</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万元</w:t>
      </w:r>
      <w:r>
        <w:rPr>
          <w:rFonts w:hint="eastAsia" w:ascii="Times New Roman" w:hAnsi="Times New Roman" w:eastAsia="仿宋_GB2312" w:cs="Times New Roman"/>
          <w:kern w:val="2"/>
          <w:sz w:val="32"/>
          <w:szCs w:val="32"/>
          <w:lang w:val="en-US" w:eastAsia="zh-CN" w:bidi="ar-SA"/>
        </w:rPr>
        <w:t>（承租单位可转为租赁保证金）。</w:t>
      </w:r>
    </w:p>
    <w:p w14:paraId="2C4FEC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如征集到两家以上的，按照竞价原则，确定第一名为承租者，如竞价价格相同，则重新竞价，直至产生第一名，且每一轮新报价不低于上轮报价；如只征集到一个符合条件的意向承租方的，出租企业可与该意向承租方按照招租底价与意向承租方报价孰高原则直接签约。</w:t>
      </w:r>
    </w:p>
    <w:p w14:paraId="1EA410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4.如竞价第一名放弃承租资格的，出租单位可没收其竞价保证金，并有权决定是否增补第二名（如有）为承租者或重新展开招租。</w:t>
      </w:r>
    </w:p>
    <w:p w14:paraId="6EF88456">
      <w:pPr>
        <w:widowControl w:val="0"/>
        <w:numPr>
          <w:ilvl w:val="0"/>
          <w:numId w:val="3"/>
        </w:numPr>
        <w:spacing w:line="560" w:lineRule="exact"/>
        <w:ind w:firstLine="643" w:firstLineChars="200"/>
        <w:jc w:val="both"/>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公告时间：2025年7月21日-2025年8月1日</w:t>
      </w:r>
    </w:p>
    <w:p w14:paraId="0FA9F6C9">
      <w:pPr>
        <w:widowControl w:val="0"/>
        <w:numPr>
          <w:ilvl w:val="0"/>
          <w:numId w:val="3"/>
        </w:numPr>
        <w:spacing w:line="560" w:lineRule="exact"/>
        <w:ind w:firstLine="643" w:firstLineChars="200"/>
        <w:jc w:val="both"/>
        <w:rPr>
          <w:rFonts w:hint="default"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公告方式:</w:t>
      </w:r>
    </w:p>
    <w:p w14:paraId="56E028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东莞市水务集团官网</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"https://www.dgswjt.cn/"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www.dgswjt.cn</w:t>
      </w:r>
      <w:r>
        <w:rPr>
          <w:rFonts w:hint="eastAsia" w:ascii="Times New Roman" w:hAnsi="Times New Roman" w:eastAsia="仿宋_GB2312" w:cs="Times New Roman"/>
          <w:kern w:val="2"/>
          <w:sz w:val="32"/>
          <w:szCs w:val="32"/>
          <w:lang w:val="en-US" w:eastAsia="zh-CN" w:bidi="ar-SA"/>
        </w:rPr>
        <w:fldChar w:fldCharType="end"/>
      </w:r>
    </w:p>
    <w:p w14:paraId="3699256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"http://www.cebpubservice.com/"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中国招标投标公共服务平台 www.cebpubservice.com</w:t>
      </w:r>
      <w:r>
        <w:rPr>
          <w:rFonts w:hint="eastAsia" w:ascii="Times New Roman" w:hAnsi="Times New Roman" w:eastAsia="仿宋_GB2312" w:cs="Times New Roman"/>
          <w:kern w:val="2"/>
          <w:sz w:val="32"/>
          <w:szCs w:val="32"/>
          <w:lang w:val="en-US" w:eastAsia="zh-CN" w:bidi="ar-SA"/>
        </w:rPr>
        <w:fldChar w:fldCharType="end"/>
      </w:r>
    </w:p>
    <w:p w14:paraId="02BB04AB">
      <w:pPr>
        <w:widowControl w:val="0"/>
        <w:spacing w:line="560" w:lineRule="exact"/>
        <w:ind w:firstLine="643" w:firstLineChars="200"/>
        <w:jc w:val="both"/>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四、联系方式</w:t>
      </w:r>
    </w:p>
    <w:p w14:paraId="2D5BF8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招商人：东莞市置拓投资有限公司</w:t>
      </w:r>
    </w:p>
    <w:p w14:paraId="77202C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地  址：广东东莞市南城街道滨河路100号二期3号楼</w:t>
      </w:r>
    </w:p>
    <w:p w14:paraId="141989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联系人：方先生    电话：0769-22012819</w:t>
      </w:r>
    </w:p>
    <w:p w14:paraId="79B0A7DD">
      <w:pPr>
        <w:widowControl w:val="0"/>
        <w:numPr>
          <w:ilvl w:val="0"/>
          <w:numId w:val="0"/>
        </w:numPr>
        <w:jc w:val="both"/>
        <w:rPr>
          <w:rFonts w:hint="default"/>
          <w:lang w:val="en-US" w:eastAsia="zh-CN"/>
        </w:rPr>
      </w:pPr>
    </w:p>
    <w:p w14:paraId="7D5E311A">
      <w:pPr>
        <w:pStyle w:val="2"/>
        <w:numPr>
          <w:ilvl w:val="0"/>
          <w:numId w:val="0"/>
        </w:numPr>
        <w:ind w:leftChars="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东莞市置拓投资有限公司</w:t>
      </w:r>
    </w:p>
    <w:p w14:paraId="00BF609C">
      <w:pPr>
        <w:pStyle w:val="2"/>
        <w:numPr>
          <w:ilvl w:val="0"/>
          <w:numId w:val="0"/>
        </w:numPr>
        <w:ind w:leftChars="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2025年7月21日</w:t>
      </w:r>
    </w:p>
    <w:p w14:paraId="61075E86">
      <w:pPr>
        <w:rPr>
          <w:rFonts w:hint="eastAsia" w:ascii="仿宋_GB2312" w:hAnsi="仿宋_GB2312" w:eastAsia="仿宋_GB2312" w:cs="仿宋_GB2312"/>
          <w:kern w:val="2"/>
          <w:sz w:val="32"/>
          <w:szCs w:val="32"/>
          <w:lang w:val="en-US" w:eastAsia="zh-CN" w:bidi="ar-SA"/>
        </w:rPr>
      </w:pPr>
    </w:p>
    <w:p w14:paraId="22DC0C97">
      <w:pPr>
        <w:rPr>
          <w:rFonts w:hint="eastAsia" w:ascii="仿宋_GB2312" w:hAnsi="仿宋_GB2312" w:eastAsia="仿宋_GB2312" w:cs="仿宋_GB2312"/>
          <w:kern w:val="2"/>
          <w:sz w:val="32"/>
          <w:szCs w:val="32"/>
          <w:lang w:val="en-US" w:eastAsia="zh-CN" w:bidi="ar-SA"/>
        </w:rPr>
      </w:pPr>
    </w:p>
    <w:p w14:paraId="634263A8">
      <w:pPr>
        <w:rPr>
          <w:rFonts w:hint="eastAsia" w:ascii="仿宋_GB2312" w:hAnsi="仿宋_GB2312" w:eastAsia="仿宋_GB2312" w:cs="仿宋_GB2312"/>
          <w:kern w:val="2"/>
          <w:sz w:val="32"/>
          <w:szCs w:val="32"/>
          <w:lang w:val="en-US" w:eastAsia="zh-CN" w:bidi="ar-SA"/>
        </w:rPr>
      </w:pPr>
    </w:p>
    <w:p w14:paraId="0173B6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default" w:ascii="宋体" w:hAnsi="宋体" w:eastAsia="宋体" w:cs="宋体"/>
          <w:kern w:val="2"/>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3AC1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C3A0A">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C3A0A">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77737"/>
    <w:multiLevelType w:val="singleLevel"/>
    <w:tmpl w:val="B0E77737"/>
    <w:lvl w:ilvl="0" w:tentative="0">
      <w:start w:val="3"/>
      <w:numFmt w:val="chineseCounting"/>
      <w:suff w:val="nothing"/>
      <w:lvlText w:val="%1、"/>
      <w:lvlJc w:val="left"/>
      <w:rPr>
        <w:rFonts w:hint="eastAsia"/>
      </w:rPr>
    </w:lvl>
  </w:abstractNum>
  <w:abstractNum w:abstractNumId="1">
    <w:nsid w:val="FACF524A"/>
    <w:multiLevelType w:val="singleLevel"/>
    <w:tmpl w:val="FACF524A"/>
    <w:lvl w:ilvl="0" w:tentative="0">
      <w:start w:val="3"/>
      <w:numFmt w:val="chineseCounting"/>
      <w:suff w:val="nothing"/>
      <w:lvlText w:val="（%1）"/>
      <w:lvlJc w:val="left"/>
      <w:rPr>
        <w:rFonts w:hint="eastAsia"/>
      </w:rPr>
    </w:lvl>
  </w:abstractNum>
  <w:abstractNum w:abstractNumId="2">
    <w:nsid w:val="2E7DC272"/>
    <w:multiLevelType w:val="singleLevel"/>
    <w:tmpl w:val="2E7DC272"/>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MTZiMzcxNjg0ZTI2OGRmOTFjMzNlMmE1NGE2Y2UifQ=="/>
  </w:docVars>
  <w:rsids>
    <w:rsidRoot w:val="00000000"/>
    <w:rsid w:val="029720AF"/>
    <w:rsid w:val="033F2EBD"/>
    <w:rsid w:val="04575F0B"/>
    <w:rsid w:val="058D072C"/>
    <w:rsid w:val="0755464F"/>
    <w:rsid w:val="09B537A6"/>
    <w:rsid w:val="09D04068"/>
    <w:rsid w:val="0A0501E5"/>
    <w:rsid w:val="0C0F2588"/>
    <w:rsid w:val="0C5603C3"/>
    <w:rsid w:val="0D9E3B5E"/>
    <w:rsid w:val="0E5E2FAC"/>
    <w:rsid w:val="0FBC01E8"/>
    <w:rsid w:val="0FEF5B51"/>
    <w:rsid w:val="103D4046"/>
    <w:rsid w:val="12163D18"/>
    <w:rsid w:val="12525C48"/>
    <w:rsid w:val="13CD22A1"/>
    <w:rsid w:val="14413831"/>
    <w:rsid w:val="14D50AB5"/>
    <w:rsid w:val="14D677D9"/>
    <w:rsid w:val="155A622B"/>
    <w:rsid w:val="16691AFB"/>
    <w:rsid w:val="173872A0"/>
    <w:rsid w:val="18C1162E"/>
    <w:rsid w:val="1A51224E"/>
    <w:rsid w:val="1CCD5C25"/>
    <w:rsid w:val="1EBC7D7E"/>
    <w:rsid w:val="1EC91C4D"/>
    <w:rsid w:val="1EEF0EE1"/>
    <w:rsid w:val="1FDE0466"/>
    <w:rsid w:val="21745C91"/>
    <w:rsid w:val="234A4691"/>
    <w:rsid w:val="23812A82"/>
    <w:rsid w:val="23B302EC"/>
    <w:rsid w:val="23FF13A9"/>
    <w:rsid w:val="256C5C71"/>
    <w:rsid w:val="25D352A1"/>
    <w:rsid w:val="29DA229E"/>
    <w:rsid w:val="2A0B0F88"/>
    <w:rsid w:val="2A184E1F"/>
    <w:rsid w:val="2B155297"/>
    <w:rsid w:val="2C790F43"/>
    <w:rsid w:val="2D0477AA"/>
    <w:rsid w:val="2E456552"/>
    <w:rsid w:val="2F3F559F"/>
    <w:rsid w:val="302D5BC4"/>
    <w:rsid w:val="31EA7C76"/>
    <w:rsid w:val="3227065A"/>
    <w:rsid w:val="33744660"/>
    <w:rsid w:val="34AC7FA3"/>
    <w:rsid w:val="36B53A71"/>
    <w:rsid w:val="38B71141"/>
    <w:rsid w:val="396A7917"/>
    <w:rsid w:val="39AB195F"/>
    <w:rsid w:val="3AC866D8"/>
    <w:rsid w:val="3B082DE1"/>
    <w:rsid w:val="3BDB1C8D"/>
    <w:rsid w:val="3C9F7ACB"/>
    <w:rsid w:val="3CF92C89"/>
    <w:rsid w:val="3DF80EEB"/>
    <w:rsid w:val="3EC100EC"/>
    <w:rsid w:val="3EE7240C"/>
    <w:rsid w:val="3F5B3E28"/>
    <w:rsid w:val="40FB5CBE"/>
    <w:rsid w:val="41224238"/>
    <w:rsid w:val="41D738F7"/>
    <w:rsid w:val="422513EB"/>
    <w:rsid w:val="43D2030A"/>
    <w:rsid w:val="464863E3"/>
    <w:rsid w:val="465E7759"/>
    <w:rsid w:val="46AF47A4"/>
    <w:rsid w:val="46B25284"/>
    <w:rsid w:val="475E7875"/>
    <w:rsid w:val="480A3E5E"/>
    <w:rsid w:val="48515DC8"/>
    <w:rsid w:val="488006FD"/>
    <w:rsid w:val="48A97798"/>
    <w:rsid w:val="49E247C8"/>
    <w:rsid w:val="4A283BD0"/>
    <w:rsid w:val="4B133808"/>
    <w:rsid w:val="4B4C7BC1"/>
    <w:rsid w:val="4CA21F43"/>
    <w:rsid w:val="4CD03BD8"/>
    <w:rsid w:val="4CF351C0"/>
    <w:rsid w:val="4D5E1394"/>
    <w:rsid w:val="4D720730"/>
    <w:rsid w:val="534E1882"/>
    <w:rsid w:val="53CC16A8"/>
    <w:rsid w:val="54154246"/>
    <w:rsid w:val="54BC6CBF"/>
    <w:rsid w:val="555B7139"/>
    <w:rsid w:val="55821FB7"/>
    <w:rsid w:val="56BF26AD"/>
    <w:rsid w:val="56DC0F52"/>
    <w:rsid w:val="576A051F"/>
    <w:rsid w:val="5A2C39BC"/>
    <w:rsid w:val="5AB2417D"/>
    <w:rsid w:val="5AE7618D"/>
    <w:rsid w:val="5BCE684E"/>
    <w:rsid w:val="5C330A12"/>
    <w:rsid w:val="5ECA4C98"/>
    <w:rsid w:val="61B828FB"/>
    <w:rsid w:val="65061260"/>
    <w:rsid w:val="655D7702"/>
    <w:rsid w:val="66C95CAB"/>
    <w:rsid w:val="67044BA5"/>
    <w:rsid w:val="68C923AC"/>
    <w:rsid w:val="694F6E3E"/>
    <w:rsid w:val="69A86C01"/>
    <w:rsid w:val="6AC25404"/>
    <w:rsid w:val="6BA23EB6"/>
    <w:rsid w:val="6BCE4EB6"/>
    <w:rsid w:val="6CBC1820"/>
    <w:rsid w:val="6D855A55"/>
    <w:rsid w:val="6DC67842"/>
    <w:rsid w:val="6F2A4AF9"/>
    <w:rsid w:val="6F8B1389"/>
    <w:rsid w:val="70111B76"/>
    <w:rsid w:val="70335C2F"/>
    <w:rsid w:val="70A747A2"/>
    <w:rsid w:val="727B566C"/>
    <w:rsid w:val="72AB7177"/>
    <w:rsid w:val="72D93AB4"/>
    <w:rsid w:val="74343D24"/>
    <w:rsid w:val="74B543ED"/>
    <w:rsid w:val="753C3768"/>
    <w:rsid w:val="769056A6"/>
    <w:rsid w:val="77FA3313"/>
    <w:rsid w:val="78336EEC"/>
    <w:rsid w:val="79D264B9"/>
    <w:rsid w:val="7B426738"/>
    <w:rsid w:val="7B697F44"/>
    <w:rsid w:val="7D0A5836"/>
    <w:rsid w:val="7E186464"/>
    <w:rsid w:val="7E41159D"/>
    <w:rsid w:val="7E7E5FE4"/>
    <w:rsid w:val="7EB751E0"/>
    <w:rsid w:val="7F167414"/>
    <w:rsid w:val="7FB9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font11"/>
    <w:basedOn w:val="8"/>
    <w:qFormat/>
    <w:uiPriority w:val="0"/>
    <w:rPr>
      <w:rFonts w:hint="eastAsia" w:ascii="宋体" w:hAnsi="宋体" w:eastAsia="宋体" w:cs="宋体"/>
      <w:color w:val="000000"/>
      <w:sz w:val="24"/>
      <w:szCs w:val="24"/>
      <w:u w:val="none"/>
    </w:rPr>
  </w:style>
  <w:style w:type="character" w:customStyle="1" w:styleId="11">
    <w:name w:val="font31"/>
    <w:basedOn w:val="8"/>
    <w:qFormat/>
    <w:uiPriority w:val="0"/>
    <w:rPr>
      <w:rFonts w:hint="eastAsia" w:ascii="微软雅黑" w:hAnsi="微软雅黑" w:eastAsia="微软雅黑" w:cs="微软雅黑"/>
      <w:b/>
      <w:bCs/>
      <w:color w:val="000000"/>
      <w:sz w:val="24"/>
      <w:szCs w:val="24"/>
      <w:u w:val="none"/>
    </w:rPr>
  </w:style>
  <w:style w:type="character" w:customStyle="1" w:styleId="12">
    <w:name w:val="font51"/>
    <w:basedOn w:val="8"/>
    <w:qFormat/>
    <w:uiPriority w:val="0"/>
    <w:rPr>
      <w:rFonts w:hint="eastAsia" w:ascii="微软雅黑" w:hAnsi="微软雅黑" w:eastAsia="微软雅黑" w:cs="微软雅黑"/>
      <w:b/>
      <w:bCs/>
      <w:color w:val="000000"/>
      <w:sz w:val="24"/>
      <w:szCs w:val="24"/>
      <w:u w:val="single"/>
    </w:rPr>
  </w:style>
  <w:style w:type="character" w:customStyle="1" w:styleId="13">
    <w:name w:val="font61"/>
    <w:basedOn w:val="8"/>
    <w:qFormat/>
    <w:uiPriority w:val="0"/>
    <w:rPr>
      <w:rFonts w:hint="eastAsia" w:ascii="微软雅黑" w:hAnsi="微软雅黑" w:eastAsia="微软雅黑" w:cs="微软雅黑"/>
      <w:b/>
      <w:bCs/>
      <w:color w:val="000000"/>
      <w:sz w:val="40"/>
      <w:szCs w:val="40"/>
      <w:u w:val="single"/>
    </w:rPr>
  </w:style>
  <w:style w:type="character" w:customStyle="1" w:styleId="14">
    <w:name w:val="font71"/>
    <w:basedOn w:val="8"/>
    <w:qFormat/>
    <w:uiPriority w:val="0"/>
    <w:rPr>
      <w:rFonts w:hint="eastAsia" w:ascii="宋体" w:hAnsi="宋体" w:eastAsia="宋体" w:cs="宋体"/>
      <w:b/>
      <w:bCs/>
      <w:color w:val="000000"/>
      <w:sz w:val="24"/>
      <w:szCs w:val="24"/>
      <w:u w:val="single"/>
    </w:rPr>
  </w:style>
  <w:style w:type="character" w:customStyle="1" w:styleId="15">
    <w:name w:val="font41"/>
    <w:basedOn w:val="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1138</Words>
  <Characters>1231</Characters>
  <Lines>0</Lines>
  <Paragraphs>0</Paragraphs>
  <TotalTime>0</TotalTime>
  <ScaleCrop>false</ScaleCrop>
  <LinksUpToDate>false</LinksUpToDate>
  <CharactersWithSpaces>1238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2023-04-25T08:44:00Z</dcterms:created>
  <dc:creator>henmi</dc:creator>
  <cp:lastModifiedBy>方美威</cp:lastModifiedBy>
  <dcterms:modified xsi:type="dcterms:W3CDTF">2025-07-17T02:25:20Z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361F87DA2CDD484E8DC5A2923A686AB0_12</vt:lpwstr>
  </property>
</Properties>
</file>