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1B4AEC">
      <w:pPr>
        <w:ind w:right="-26"/>
        <w:jc w:val="center"/>
        <w:rPr>
          <w:rFonts w:ascii="Times New Roman"/>
          <w:b/>
          <w:bCs/>
          <w:kern w:val="2"/>
          <w:sz w:val="44"/>
          <w:szCs w:val="44"/>
          <w:highlight w:val="none"/>
          <w:lang w:val="zh-CN"/>
        </w:rPr>
      </w:pPr>
    </w:p>
    <w:p w14:paraId="03033D25">
      <w:pPr>
        <w:ind w:right="-26"/>
        <w:jc w:val="center"/>
        <w:rPr>
          <w:rFonts w:ascii="Times New Roman"/>
          <w:b/>
          <w:bCs/>
          <w:kern w:val="2"/>
          <w:sz w:val="44"/>
          <w:szCs w:val="44"/>
          <w:highlight w:val="none"/>
          <w:lang w:val="zh-CN"/>
        </w:rPr>
      </w:pPr>
    </w:p>
    <w:p w14:paraId="203D3540">
      <w:pPr>
        <w:ind w:right="-26"/>
        <w:jc w:val="center"/>
        <w:rPr>
          <w:rFonts w:ascii="Times New Roman"/>
          <w:b/>
          <w:bCs/>
          <w:kern w:val="2"/>
          <w:sz w:val="44"/>
          <w:szCs w:val="44"/>
          <w:highlight w:val="none"/>
          <w:lang w:val="zh-CN"/>
        </w:rPr>
      </w:pPr>
    </w:p>
    <w:p w14:paraId="202247A8">
      <w:pPr>
        <w:ind w:right="-26"/>
        <w:jc w:val="center"/>
        <w:rPr>
          <w:rFonts w:ascii="Times New Roman"/>
          <w:b/>
          <w:bCs/>
          <w:kern w:val="2"/>
          <w:sz w:val="44"/>
          <w:szCs w:val="44"/>
          <w:highlight w:val="none"/>
          <w:lang w:val="zh-CN"/>
        </w:rPr>
      </w:pPr>
    </w:p>
    <w:p w14:paraId="326F9256">
      <w:pPr>
        <w:ind w:right="-26"/>
        <w:jc w:val="center"/>
        <w:rPr>
          <w:rFonts w:ascii="Times New Roman"/>
          <w:b/>
          <w:bCs/>
          <w:kern w:val="2"/>
          <w:sz w:val="44"/>
          <w:szCs w:val="44"/>
          <w:highlight w:val="none"/>
          <w:lang w:val="zh-CN"/>
        </w:rPr>
      </w:pPr>
    </w:p>
    <w:p w14:paraId="0024D907">
      <w:pPr>
        <w:ind w:right="-26"/>
        <w:jc w:val="center"/>
        <w:rPr>
          <w:rFonts w:hint="default" w:ascii="Times New Roman"/>
          <w:b/>
          <w:bCs/>
          <w:kern w:val="2"/>
          <w:sz w:val="50"/>
          <w:szCs w:val="50"/>
          <w:highlight w:val="none"/>
          <w:lang w:val="en-US" w:eastAsia="zh-CN"/>
        </w:rPr>
      </w:pPr>
      <w:r>
        <w:rPr>
          <w:rFonts w:hint="default" w:ascii="Times New Roman"/>
          <w:b/>
          <w:bCs/>
          <w:kern w:val="2"/>
          <w:sz w:val="50"/>
          <w:szCs w:val="50"/>
          <w:highlight w:val="none"/>
          <w:lang w:val="en-US" w:eastAsia="zh-CN"/>
        </w:rPr>
        <w:t>东莞市碧水信息科技有限公司</w:t>
      </w:r>
    </w:p>
    <w:p w14:paraId="71AC2791">
      <w:pPr>
        <w:ind w:right="-26"/>
        <w:jc w:val="center"/>
        <w:rPr>
          <w:rFonts w:hint="eastAsia" w:ascii="Times New Roman" w:eastAsia="宋体"/>
          <w:b/>
          <w:bCs/>
          <w:kern w:val="2"/>
          <w:sz w:val="50"/>
          <w:szCs w:val="50"/>
          <w:highlight w:val="none"/>
          <w:lang w:val="en-US" w:eastAsia="zh-CN"/>
        </w:rPr>
      </w:pPr>
      <w:r>
        <w:rPr>
          <w:rFonts w:hint="default" w:ascii="Times New Roman"/>
          <w:b/>
          <w:bCs/>
          <w:kern w:val="2"/>
          <w:sz w:val="50"/>
          <w:szCs w:val="50"/>
          <w:highlight w:val="none"/>
          <w:lang w:val="en-US" w:eastAsia="zh-CN"/>
        </w:rPr>
        <w:t>2025年第四季度</w:t>
      </w:r>
      <w:r>
        <w:rPr>
          <w:rFonts w:hint="eastAsia" w:ascii="Times New Roman"/>
          <w:b/>
          <w:bCs/>
          <w:kern w:val="2"/>
          <w:sz w:val="50"/>
          <w:szCs w:val="50"/>
          <w:highlight w:val="none"/>
          <w:lang w:val="en-US" w:eastAsia="zh-CN"/>
        </w:rPr>
        <w:t>办公文具</w:t>
      </w:r>
      <w:r>
        <w:rPr>
          <w:rFonts w:hint="default" w:ascii="Times New Roman"/>
          <w:b/>
          <w:bCs/>
          <w:kern w:val="2"/>
          <w:sz w:val="50"/>
          <w:szCs w:val="50"/>
          <w:highlight w:val="none"/>
          <w:lang w:val="en-US" w:eastAsia="zh-CN"/>
        </w:rPr>
        <w:t>采购</w:t>
      </w:r>
      <w:r>
        <w:rPr>
          <w:rFonts w:hint="eastAsia" w:ascii="Times New Roman"/>
          <w:b/>
          <w:bCs/>
          <w:kern w:val="2"/>
          <w:sz w:val="50"/>
          <w:szCs w:val="50"/>
          <w:highlight w:val="none"/>
          <w:lang w:val="en-US" w:eastAsia="zh-CN"/>
        </w:rPr>
        <w:t>项目</w:t>
      </w:r>
    </w:p>
    <w:p w14:paraId="1C45E3EC">
      <w:pPr>
        <w:ind w:right="-26"/>
        <w:jc w:val="center"/>
        <w:rPr>
          <w:rFonts w:ascii="Times New Roman"/>
          <w:b/>
          <w:bCs/>
          <w:kern w:val="2"/>
          <w:sz w:val="44"/>
          <w:szCs w:val="44"/>
          <w:highlight w:val="none"/>
          <w:lang w:val="zh-CN"/>
        </w:rPr>
      </w:pPr>
    </w:p>
    <w:p w14:paraId="59F358B3">
      <w:pPr>
        <w:ind w:right="-26"/>
        <w:jc w:val="center"/>
        <w:rPr>
          <w:rFonts w:ascii="Times New Roman"/>
          <w:b/>
          <w:bCs/>
          <w:kern w:val="2"/>
          <w:sz w:val="44"/>
          <w:szCs w:val="44"/>
          <w:highlight w:val="none"/>
          <w:lang w:val="zh-CN"/>
        </w:rPr>
      </w:pPr>
    </w:p>
    <w:p w14:paraId="5E415F94">
      <w:pPr>
        <w:ind w:right="-26"/>
        <w:jc w:val="center"/>
        <w:rPr>
          <w:rFonts w:ascii="Times New Roman"/>
          <w:b/>
          <w:bCs/>
          <w:kern w:val="2"/>
          <w:sz w:val="44"/>
          <w:szCs w:val="44"/>
          <w:highlight w:val="none"/>
          <w:lang w:val="zh-CN"/>
        </w:rPr>
      </w:pPr>
    </w:p>
    <w:p w14:paraId="12FD73EA">
      <w:pPr>
        <w:ind w:right="-26"/>
        <w:jc w:val="center"/>
        <w:rPr>
          <w:rFonts w:ascii="Times New Roman"/>
          <w:b/>
          <w:bCs/>
          <w:kern w:val="2"/>
          <w:sz w:val="44"/>
          <w:szCs w:val="44"/>
          <w:highlight w:val="none"/>
          <w:lang w:val="zh-CN"/>
        </w:rPr>
      </w:pPr>
    </w:p>
    <w:p w14:paraId="59987B0D">
      <w:pPr>
        <w:ind w:right="-26"/>
        <w:jc w:val="center"/>
        <w:rPr>
          <w:rFonts w:ascii="Times New Roman"/>
          <w:b/>
          <w:bCs/>
          <w:kern w:val="2"/>
          <w:sz w:val="48"/>
          <w:szCs w:val="48"/>
          <w:highlight w:val="none"/>
          <w:lang w:val="zh-CN"/>
        </w:rPr>
      </w:pPr>
      <w:r>
        <w:rPr>
          <w:rFonts w:ascii="Times New Roman"/>
          <w:b/>
          <w:bCs/>
          <w:kern w:val="2"/>
          <w:sz w:val="48"/>
          <w:szCs w:val="48"/>
          <w:highlight w:val="none"/>
          <w:lang w:val="zh-CN"/>
        </w:rPr>
        <w:t>询价文件</w:t>
      </w:r>
    </w:p>
    <w:p w14:paraId="3A27F210">
      <w:pPr>
        <w:ind w:right="-26"/>
        <w:jc w:val="center"/>
        <w:rPr>
          <w:rFonts w:ascii="Times New Roman"/>
          <w:b/>
          <w:bCs/>
          <w:kern w:val="2"/>
          <w:sz w:val="32"/>
          <w:szCs w:val="32"/>
          <w:highlight w:val="none"/>
          <w:lang w:val="zh-CN"/>
        </w:rPr>
      </w:pPr>
    </w:p>
    <w:p w14:paraId="5B2B6B59">
      <w:pPr>
        <w:ind w:right="-26"/>
        <w:jc w:val="center"/>
        <w:rPr>
          <w:rFonts w:ascii="Times New Roman"/>
          <w:b/>
          <w:bCs/>
          <w:kern w:val="2"/>
          <w:sz w:val="44"/>
          <w:szCs w:val="44"/>
          <w:highlight w:val="none"/>
          <w:lang w:val="zh-CN"/>
        </w:rPr>
      </w:pPr>
    </w:p>
    <w:p w14:paraId="6928C648">
      <w:pPr>
        <w:ind w:right="-26"/>
        <w:jc w:val="both"/>
        <w:rPr>
          <w:rFonts w:ascii="Times New Roman"/>
          <w:b/>
          <w:bCs/>
          <w:kern w:val="2"/>
          <w:sz w:val="44"/>
          <w:szCs w:val="44"/>
          <w:highlight w:val="none"/>
          <w:lang w:val="zh-CN"/>
        </w:rPr>
      </w:pPr>
    </w:p>
    <w:p w14:paraId="4B8E5A9C">
      <w:pPr>
        <w:ind w:right="-26"/>
        <w:jc w:val="center"/>
        <w:rPr>
          <w:rFonts w:ascii="Times New Roman"/>
          <w:b/>
          <w:bCs/>
          <w:kern w:val="2"/>
          <w:sz w:val="44"/>
          <w:szCs w:val="44"/>
          <w:highlight w:val="none"/>
          <w:lang w:val="zh-CN"/>
        </w:rPr>
      </w:pPr>
    </w:p>
    <w:p w14:paraId="11F36995">
      <w:pPr>
        <w:ind w:right="-26"/>
        <w:jc w:val="center"/>
        <w:rPr>
          <w:rFonts w:ascii="Times New Roman"/>
          <w:b/>
          <w:bCs/>
          <w:kern w:val="2"/>
          <w:sz w:val="44"/>
          <w:szCs w:val="44"/>
          <w:highlight w:val="none"/>
          <w:lang w:val="zh-CN"/>
        </w:rPr>
      </w:pPr>
    </w:p>
    <w:p w14:paraId="76D7CAED">
      <w:pPr>
        <w:spacing w:after="156" w:afterLines="50" w:line="360" w:lineRule="auto"/>
        <w:jc w:val="center"/>
        <w:rPr>
          <w:rFonts w:hint="eastAsia" w:ascii="Times New Roman"/>
          <w:b/>
          <w:bCs/>
          <w:spacing w:val="28"/>
          <w:sz w:val="32"/>
          <w:szCs w:val="32"/>
          <w:highlight w:val="none"/>
        </w:rPr>
      </w:pPr>
      <w:r>
        <w:rPr>
          <w:rFonts w:hint="eastAsia" w:ascii="Times New Roman"/>
          <w:b/>
          <w:bCs/>
          <w:spacing w:val="28"/>
          <w:sz w:val="32"/>
          <w:szCs w:val="32"/>
          <w:highlight w:val="none"/>
        </w:rPr>
        <w:t>东莞市碧水信息科技有限公司</w:t>
      </w:r>
    </w:p>
    <w:p w14:paraId="456AD6CF">
      <w:pPr>
        <w:spacing w:after="156" w:afterLines="50" w:line="360" w:lineRule="auto"/>
        <w:jc w:val="center"/>
        <w:rPr>
          <w:rFonts w:hint="eastAsia" w:ascii="Times New Roman" w:eastAsia="宋体"/>
          <w:b/>
          <w:bCs/>
          <w:kern w:val="2"/>
          <w:sz w:val="32"/>
          <w:szCs w:val="32"/>
          <w:highlight w:val="none"/>
          <w:lang w:val="zh-CN" w:eastAsia="zh-CN"/>
        </w:rPr>
        <w:sectPr>
          <w:footerReference r:id="rId3" w:type="default"/>
          <w:pgSz w:w="11906" w:h="16838"/>
          <w:pgMar w:top="1440" w:right="1800" w:bottom="1440" w:left="1800" w:header="851" w:footer="992" w:gutter="0"/>
          <w:pgNumType w:fmt="decimal"/>
          <w:cols w:space="425" w:num="1"/>
          <w:docGrid w:type="lines" w:linePitch="312" w:charSpace="0"/>
        </w:sectPr>
      </w:pPr>
      <w:r>
        <w:rPr>
          <w:rFonts w:hint="eastAsia" w:ascii="Times New Roman"/>
          <w:b/>
          <w:bCs/>
          <w:spacing w:val="28"/>
          <w:sz w:val="32"/>
          <w:szCs w:val="32"/>
          <w:highlight w:val="none"/>
        </w:rPr>
        <w:t>2025年</w:t>
      </w:r>
      <w:r>
        <w:rPr>
          <w:rFonts w:hint="eastAsia" w:ascii="Times New Roman"/>
          <w:b/>
          <w:bCs/>
          <w:spacing w:val="28"/>
          <w:sz w:val="32"/>
          <w:szCs w:val="32"/>
          <w:highlight w:val="none"/>
          <w:lang w:eastAsia="zh-CN"/>
        </w:rPr>
        <w:t>12月2</w:t>
      </w:r>
      <w:r>
        <w:rPr>
          <w:rFonts w:hint="eastAsia" w:ascii="Times New Roman"/>
          <w:b/>
          <w:bCs/>
          <w:spacing w:val="28"/>
          <w:sz w:val="32"/>
          <w:szCs w:val="32"/>
          <w:highlight w:val="none"/>
          <w:lang w:val="en-US" w:eastAsia="zh-CN"/>
        </w:rPr>
        <w:t>3</w:t>
      </w:r>
      <w:r>
        <w:rPr>
          <w:rFonts w:hint="eastAsia" w:ascii="Times New Roman"/>
          <w:b/>
          <w:bCs/>
          <w:spacing w:val="28"/>
          <w:sz w:val="32"/>
          <w:szCs w:val="32"/>
          <w:highlight w:val="none"/>
          <w:lang w:eastAsia="zh-CN"/>
        </w:rPr>
        <w:t>日</w:t>
      </w:r>
    </w:p>
    <w:sdt>
      <w:sdtPr>
        <w:rPr>
          <w:rFonts w:ascii="Times New Roman" w:hAnsi="Times New Roman" w:eastAsia="宋体" w:cs="Times New Roman"/>
          <w:color w:val="auto"/>
          <w:sz w:val="24"/>
          <w:szCs w:val="24"/>
          <w:highlight w:val="none"/>
          <w:lang w:val="zh-CN"/>
        </w:rPr>
        <w:id w:val="1797334744"/>
        <w:docPartObj>
          <w:docPartGallery w:val="Table of Contents"/>
          <w:docPartUnique/>
        </w:docPartObj>
      </w:sdtPr>
      <w:sdtEndPr>
        <w:rPr>
          <w:rFonts w:ascii="Times New Roman" w:hAnsi="Times New Roman" w:eastAsia="宋体" w:cs="Times New Roman"/>
          <w:b/>
          <w:bCs/>
          <w:color w:val="auto"/>
          <w:sz w:val="24"/>
          <w:szCs w:val="24"/>
          <w:highlight w:val="none"/>
          <w:lang w:val="zh-CN"/>
        </w:rPr>
      </w:sdtEndPr>
      <w:sdtContent>
        <w:p w14:paraId="2DB5BDE0">
          <w:pPr>
            <w:pStyle w:val="35"/>
            <w:jc w:val="center"/>
            <w:rPr>
              <w:rFonts w:ascii="Times New Roman" w:hAnsi="Times New Roman" w:eastAsia="宋体" w:cs="Times New Roman"/>
              <w:highlight w:val="none"/>
              <w:lang w:val="zh-CN"/>
            </w:rPr>
          </w:pPr>
        </w:p>
        <w:p w14:paraId="50C71766">
          <w:pPr>
            <w:pStyle w:val="35"/>
            <w:jc w:val="center"/>
            <w:rPr>
              <w:rFonts w:ascii="Times New Roman" w:hAnsi="Times New Roman" w:eastAsia="宋体" w:cs="Times New Roman"/>
              <w:b/>
              <w:bCs/>
              <w:color w:val="000000" w:themeColor="text1"/>
              <w:sz w:val="36"/>
              <w:szCs w:val="36"/>
              <w:highlight w:val="none"/>
              <w14:textFill>
                <w14:solidFill>
                  <w14:schemeClr w14:val="tx1"/>
                </w14:solidFill>
              </w14:textFill>
            </w:rPr>
          </w:pPr>
          <w:r>
            <w:rPr>
              <w:rFonts w:ascii="Times New Roman" w:hAnsi="Times New Roman" w:eastAsia="宋体" w:cs="Times New Roman"/>
              <w:b/>
              <w:bCs/>
              <w:color w:val="000000" w:themeColor="text1"/>
              <w:sz w:val="36"/>
              <w:szCs w:val="36"/>
              <w:highlight w:val="none"/>
              <w:lang w:val="zh-CN"/>
              <w14:textFill>
                <w14:solidFill>
                  <w14:schemeClr w14:val="tx1"/>
                </w14:solidFill>
              </w14:textFill>
            </w:rPr>
            <w:t>目   录</w:t>
          </w:r>
        </w:p>
        <w:p w14:paraId="5C59D0C6">
          <w:pPr>
            <w:pStyle w:val="11"/>
            <w:tabs>
              <w:tab w:val="right" w:leader="dot" w:pos="8306"/>
              <w:tab w:val="clear" w:pos="8296"/>
            </w:tabs>
          </w:pPr>
          <w:bookmarkStart w:id="0" w:name="_Hlk40432403"/>
          <w:r>
            <w:rPr>
              <w:rFonts w:ascii="Times New Roman"/>
              <w:sz w:val="44"/>
              <w:szCs w:val="44"/>
              <w:highlight w:val="none"/>
            </w:rPr>
            <w:fldChar w:fldCharType="begin"/>
          </w:r>
          <w:r>
            <w:rPr>
              <w:rFonts w:ascii="Times New Roman"/>
              <w:sz w:val="44"/>
              <w:szCs w:val="44"/>
              <w:highlight w:val="none"/>
            </w:rPr>
            <w:instrText xml:space="preserve"> TOC \o "1-3" \h \z \u </w:instrText>
          </w:r>
          <w:r>
            <w:rPr>
              <w:rFonts w:ascii="Times New Roman"/>
              <w:sz w:val="44"/>
              <w:szCs w:val="44"/>
              <w:highlight w:val="none"/>
            </w:rPr>
            <w:fldChar w:fldCharType="separate"/>
          </w:r>
          <w:r>
            <w:rPr>
              <w:rFonts w:ascii="Times New Roman"/>
              <w:szCs w:val="44"/>
              <w:highlight w:val="none"/>
            </w:rPr>
            <w:fldChar w:fldCharType="begin"/>
          </w:r>
          <w:r>
            <w:rPr>
              <w:rFonts w:ascii="Times New Roman"/>
              <w:szCs w:val="44"/>
              <w:highlight w:val="none"/>
            </w:rPr>
            <w:instrText xml:space="preserve"> HYPERLINK \l _Toc7540 </w:instrText>
          </w:r>
          <w:r>
            <w:rPr>
              <w:rFonts w:ascii="Times New Roman"/>
              <w:szCs w:val="44"/>
              <w:highlight w:val="none"/>
            </w:rPr>
            <w:fldChar w:fldCharType="separate"/>
          </w:r>
          <w:r>
            <w:rPr>
              <w:rFonts w:hint="eastAsia" w:ascii="Times New Roman"/>
              <w:szCs w:val="32"/>
              <w:highlight w:val="none"/>
            </w:rPr>
            <w:t>第一章 询价公告</w:t>
          </w:r>
          <w:r>
            <w:tab/>
          </w:r>
          <w:r>
            <w:fldChar w:fldCharType="begin"/>
          </w:r>
          <w:r>
            <w:instrText xml:space="preserve"> PAGEREF _Toc7540 \h </w:instrText>
          </w:r>
          <w:r>
            <w:fldChar w:fldCharType="separate"/>
          </w:r>
          <w:r>
            <w:t>3</w:t>
          </w:r>
          <w:r>
            <w:fldChar w:fldCharType="end"/>
          </w:r>
          <w:r>
            <w:rPr>
              <w:rFonts w:ascii="Times New Roman"/>
              <w:szCs w:val="44"/>
              <w:highlight w:val="none"/>
            </w:rPr>
            <w:fldChar w:fldCharType="end"/>
          </w:r>
        </w:p>
        <w:p w14:paraId="0A7991C0">
          <w:pPr>
            <w:pStyle w:val="11"/>
            <w:tabs>
              <w:tab w:val="right" w:leader="dot" w:pos="8306"/>
              <w:tab w:val="clear" w:pos="8296"/>
            </w:tabs>
          </w:pPr>
          <w:r>
            <w:rPr>
              <w:rFonts w:ascii="Times New Roman"/>
              <w:szCs w:val="44"/>
              <w:highlight w:val="none"/>
              <w:lang w:val="zh-CN"/>
            </w:rPr>
            <w:fldChar w:fldCharType="begin"/>
          </w:r>
          <w:r>
            <w:rPr>
              <w:rFonts w:ascii="Times New Roman"/>
              <w:szCs w:val="44"/>
              <w:highlight w:val="none"/>
              <w:lang w:val="zh-CN"/>
            </w:rPr>
            <w:instrText xml:space="preserve"> HYPERLINK \l _Toc10673 </w:instrText>
          </w:r>
          <w:r>
            <w:rPr>
              <w:rFonts w:ascii="Times New Roman"/>
              <w:szCs w:val="44"/>
              <w:highlight w:val="none"/>
              <w:lang w:val="zh-CN"/>
            </w:rPr>
            <w:fldChar w:fldCharType="separate"/>
          </w:r>
          <w:r>
            <w:rPr>
              <w:rFonts w:ascii="Times New Roman"/>
              <w:szCs w:val="32"/>
              <w:highlight w:val="none"/>
            </w:rPr>
            <w:t>第二章 用户需求</w:t>
          </w:r>
          <w:r>
            <w:tab/>
          </w:r>
          <w:r>
            <w:fldChar w:fldCharType="begin"/>
          </w:r>
          <w:r>
            <w:instrText xml:space="preserve"> PAGEREF _Toc10673 \h </w:instrText>
          </w:r>
          <w:r>
            <w:fldChar w:fldCharType="separate"/>
          </w:r>
          <w:r>
            <w:t>5</w:t>
          </w:r>
          <w:r>
            <w:fldChar w:fldCharType="end"/>
          </w:r>
          <w:r>
            <w:rPr>
              <w:rFonts w:ascii="Times New Roman"/>
              <w:szCs w:val="44"/>
              <w:highlight w:val="none"/>
              <w:lang w:val="zh-CN"/>
            </w:rPr>
            <w:fldChar w:fldCharType="end"/>
          </w:r>
        </w:p>
        <w:p w14:paraId="441D2F39">
          <w:pPr>
            <w:pStyle w:val="11"/>
            <w:tabs>
              <w:tab w:val="right" w:leader="dot" w:pos="8306"/>
              <w:tab w:val="clear" w:pos="8296"/>
            </w:tabs>
          </w:pPr>
          <w:r>
            <w:rPr>
              <w:rFonts w:ascii="Times New Roman"/>
              <w:szCs w:val="44"/>
              <w:highlight w:val="none"/>
              <w:lang w:val="zh-CN"/>
            </w:rPr>
            <w:fldChar w:fldCharType="begin"/>
          </w:r>
          <w:r>
            <w:rPr>
              <w:rFonts w:ascii="Times New Roman"/>
              <w:szCs w:val="44"/>
              <w:highlight w:val="none"/>
              <w:lang w:val="zh-CN"/>
            </w:rPr>
            <w:instrText xml:space="preserve"> HYPERLINK \l _Toc24657 </w:instrText>
          </w:r>
          <w:r>
            <w:rPr>
              <w:rFonts w:ascii="Times New Roman"/>
              <w:szCs w:val="44"/>
              <w:highlight w:val="none"/>
              <w:lang w:val="zh-CN"/>
            </w:rPr>
            <w:fldChar w:fldCharType="separate"/>
          </w:r>
          <w:r>
            <w:rPr>
              <w:rFonts w:ascii="Times New Roman"/>
              <w:szCs w:val="32"/>
              <w:highlight w:val="none"/>
            </w:rPr>
            <w:t xml:space="preserve">第三章 </w:t>
          </w:r>
          <w:r>
            <w:rPr>
              <w:rFonts w:hint="eastAsia" w:ascii="Times New Roman"/>
              <w:szCs w:val="32"/>
              <w:highlight w:val="none"/>
              <w:lang w:val="en-US" w:eastAsia="zh-CN"/>
            </w:rPr>
            <w:t xml:space="preserve"> </w:t>
          </w:r>
          <w:r>
            <w:rPr>
              <w:rFonts w:ascii="Times New Roman"/>
              <w:szCs w:val="32"/>
              <w:highlight w:val="none"/>
            </w:rPr>
            <w:t>合同条款</w:t>
          </w:r>
          <w:r>
            <w:tab/>
          </w:r>
          <w:r>
            <w:fldChar w:fldCharType="begin"/>
          </w:r>
          <w:r>
            <w:instrText xml:space="preserve"> PAGEREF _Toc24657 \h </w:instrText>
          </w:r>
          <w:r>
            <w:fldChar w:fldCharType="separate"/>
          </w:r>
          <w:r>
            <w:t>14</w:t>
          </w:r>
          <w:r>
            <w:fldChar w:fldCharType="end"/>
          </w:r>
          <w:r>
            <w:rPr>
              <w:rFonts w:ascii="Times New Roman"/>
              <w:szCs w:val="44"/>
              <w:highlight w:val="none"/>
              <w:lang w:val="zh-CN"/>
            </w:rPr>
            <w:fldChar w:fldCharType="end"/>
          </w:r>
        </w:p>
        <w:p w14:paraId="459D2667">
          <w:pPr>
            <w:pStyle w:val="11"/>
            <w:tabs>
              <w:tab w:val="right" w:leader="dot" w:pos="8306"/>
              <w:tab w:val="clear" w:pos="8296"/>
            </w:tabs>
          </w:pPr>
          <w:r>
            <w:rPr>
              <w:rFonts w:ascii="Times New Roman"/>
              <w:szCs w:val="44"/>
              <w:highlight w:val="none"/>
              <w:lang w:val="zh-CN"/>
            </w:rPr>
            <w:fldChar w:fldCharType="begin"/>
          </w:r>
          <w:r>
            <w:rPr>
              <w:rFonts w:ascii="Times New Roman"/>
              <w:szCs w:val="44"/>
              <w:highlight w:val="none"/>
              <w:lang w:val="zh-CN"/>
            </w:rPr>
            <w:instrText xml:space="preserve"> HYPERLINK \l _Toc18004 </w:instrText>
          </w:r>
          <w:r>
            <w:rPr>
              <w:rFonts w:ascii="Times New Roman"/>
              <w:szCs w:val="44"/>
              <w:highlight w:val="none"/>
              <w:lang w:val="zh-CN"/>
            </w:rPr>
            <w:fldChar w:fldCharType="separate"/>
          </w:r>
          <w:r>
            <w:rPr>
              <w:rFonts w:ascii="Times New Roman"/>
              <w:szCs w:val="32"/>
              <w:highlight w:val="none"/>
            </w:rPr>
            <w:t>第四章 报价须知</w:t>
          </w:r>
          <w:r>
            <w:tab/>
          </w:r>
          <w:r>
            <w:fldChar w:fldCharType="begin"/>
          </w:r>
          <w:r>
            <w:instrText xml:space="preserve"> PAGEREF _Toc18004 \h </w:instrText>
          </w:r>
          <w:r>
            <w:fldChar w:fldCharType="separate"/>
          </w:r>
          <w:r>
            <w:t>25</w:t>
          </w:r>
          <w:r>
            <w:fldChar w:fldCharType="end"/>
          </w:r>
          <w:r>
            <w:rPr>
              <w:rFonts w:ascii="Times New Roman"/>
              <w:szCs w:val="44"/>
              <w:highlight w:val="none"/>
              <w:lang w:val="zh-CN"/>
            </w:rPr>
            <w:fldChar w:fldCharType="end"/>
          </w:r>
        </w:p>
        <w:p w14:paraId="422E350B">
          <w:pPr>
            <w:pStyle w:val="11"/>
            <w:tabs>
              <w:tab w:val="right" w:leader="dot" w:pos="8306"/>
              <w:tab w:val="clear" w:pos="8296"/>
            </w:tabs>
          </w:pPr>
          <w:r>
            <w:rPr>
              <w:rFonts w:ascii="Times New Roman"/>
              <w:szCs w:val="44"/>
              <w:highlight w:val="none"/>
              <w:lang w:val="zh-CN"/>
            </w:rPr>
            <w:fldChar w:fldCharType="begin"/>
          </w:r>
          <w:r>
            <w:rPr>
              <w:rFonts w:ascii="Times New Roman"/>
              <w:szCs w:val="44"/>
              <w:highlight w:val="none"/>
              <w:lang w:val="zh-CN"/>
            </w:rPr>
            <w:instrText xml:space="preserve"> HYPERLINK \l _Toc28929 </w:instrText>
          </w:r>
          <w:r>
            <w:rPr>
              <w:rFonts w:ascii="Times New Roman"/>
              <w:szCs w:val="44"/>
              <w:highlight w:val="none"/>
              <w:lang w:val="zh-CN"/>
            </w:rPr>
            <w:fldChar w:fldCharType="separate"/>
          </w:r>
          <w:r>
            <w:rPr>
              <w:rFonts w:ascii="Times New Roman"/>
              <w:szCs w:val="32"/>
              <w:highlight w:val="none"/>
            </w:rPr>
            <w:t>第五章 报价文件（格式）</w:t>
          </w:r>
          <w:r>
            <w:tab/>
          </w:r>
          <w:r>
            <w:fldChar w:fldCharType="begin"/>
          </w:r>
          <w:r>
            <w:instrText xml:space="preserve"> PAGEREF _Toc28929 \h </w:instrText>
          </w:r>
          <w:r>
            <w:fldChar w:fldCharType="separate"/>
          </w:r>
          <w:r>
            <w:t>27</w:t>
          </w:r>
          <w:r>
            <w:fldChar w:fldCharType="end"/>
          </w:r>
          <w:r>
            <w:rPr>
              <w:rFonts w:ascii="Times New Roman"/>
              <w:szCs w:val="44"/>
              <w:highlight w:val="none"/>
              <w:lang w:val="zh-CN"/>
            </w:rPr>
            <w:fldChar w:fldCharType="end"/>
          </w:r>
        </w:p>
        <w:p w14:paraId="3A52FFFD">
          <w:pPr>
            <w:spacing w:line="360" w:lineRule="auto"/>
            <w:rPr>
              <w:rFonts w:ascii="Times New Roman"/>
              <w:sz w:val="32"/>
              <w:szCs w:val="32"/>
              <w:highlight w:val="none"/>
            </w:rPr>
          </w:pPr>
          <w:r>
            <w:rPr>
              <w:rFonts w:ascii="Times New Roman"/>
              <w:szCs w:val="44"/>
              <w:highlight w:val="none"/>
              <w:lang w:val="zh-CN"/>
            </w:rPr>
            <w:fldChar w:fldCharType="end"/>
          </w:r>
        </w:p>
      </w:sdtContent>
    </w:sdt>
    <w:bookmarkEnd w:id="0"/>
    <w:p w14:paraId="58FFA825">
      <w:pPr>
        <w:spacing w:after="156" w:afterLines="50" w:line="360" w:lineRule="auto"/>
        <w:jc w:val="center"/>
        <w:rPr>
          <w:rFonts w:ascii="Times New Roman"/>
          <w:b/>
          <w:bCs/>
          <w:spacing w:val="28"/>
          <w:sz w:val="32"/>
          <w:szCs w:val="32"/>
          <w:highlight w:val="none"/>
        </w:rPr>
      </w:pPr>
    </w:p>
    <w:p w14:paraId="4795DCAC">
      <w:pPr>
        <w:rPr>
          <w:rFonts w:ascii="Times New Roman"/>
          <w:highlight w:val="none"/>
        </w:rPr>
        <w:sectPr>
          <w:pgSz w:w="11906" w:h="16838"/>
          <w:pgMar w:top="1440" w:right="1800" w:bottom="1440" w:left="1800" w:header="851" w:footer="992" w:gutter="0"/>
          <w:pgNumType w:fmt="decimal"/>
          <w:cols w:space="425" w:num="1"/>
          <w:docGrid w:type="lines" w:linePitch="312" w:charSpace="0"/>
        </w:sectPr>
      </w:pPr>
    </w:p>
    <w:p w14:paraId="6D5C7E11">
      <w:pPr>
        <w:pStyle w:val="2"/>
        <w:jc w:val="center"/>
        <w:rPr>
          <w:rFonts w:ascii="Times New Roman"/>
          <w:b w:val="0"/>
          <w:bCs w:val="0"/>
          <w:szCs w:val="32"/>
          <w:highlight w:val="none"/>
        </w:rPr>
      </w:pPr>
      <w:bookmarkStart w:id="1" w:name="_Toc7540"/>
      <w:r>
        <w:rPr>
          <w:rFonts w:hint="eastAsia" w:ascii="Times New Roman"/>
          <w:szCs w:val="32"/>
          <w:highlight w:val="none"/>
        </w:rPr>
        <w:t>第一章 询价公告</w:t>
      </w:r>
      <w:bookmarkEnd w:id="1"/>
    </w:p>
    <w:p w14:paraId="729F5BA0">
      <w:pPr>
        <w:spacing w:line="360" w:lineRule="auto"/>
        <w:rPr>
          <w:rFonts w:hint="eastAsia" w:ascii="Times New Roman"/>
          <w:highlight w:val="none"/>
        </w:rPr>
      </w:pPr>
      <w:r>
        <w:rPr>
          <w:rFonts w:hint="eastAsia" w:ascii="Times New Roman"/>
          <w:highlight w:val="none"/>
        </w:rPr>
        <w:t>各供应商：</w:t>
      </w:r>
    </w:p>
    <w:p w14:paraId="12CFC14F">
      <w:pPr>
        <w:spacing w:line="360" w:lineRule="auto"/>
        <w:ind w:firstLine="424" w:firstLineChars="177"/>
        <w:rPr>
          <w:rFonts w:hint="eastAsia" w:ascii="Times New Roman"/>
          <w:highlight w:val="none"/>
        </w:rPr>
      </w:pPr>
      <w:r>
        <w:rPr>
          <w:rFonts w:hint="eastAsia" w:ascii="Times New Roman"/>
          <w:highlight w:val="none"/>
        </w:rPr>
        <w:t>我公司的“</w:t>
      </w:r>
      <w:r>
        <w:rPr>
          <w:rFonts w:hint="eastAsia" w:ascii="Times New Roman"/>
          <w:highlight w:val="none"/>
          <w:u w:val="single"/>
        </w:rPr>
        <w:t>东莞市碧水信息科技有限公司2025年第四季度</w:t>
      </w:r>
      <w:r>
        <w:rPr>
          <w:rFonts w:hint="eastAsia" w:ascii="Times New Roman"/>
          <w:highlight w:val="none"/>
          <w:u w:val="single"/>
          <w:lang w:eastAsia="zh-CN"/>
        </w:rPr>
        <w:t>办公文具</w:t>
      </w:r>
      <w:r>
        <w:rPr>
          <w:rFonts w:hint="eastAsia" w:ascii="Times New Roman"/>
          <w:highlight w:val="none"/>
          <w:u w:val="single"/>
        </w:rPr>
        <w:t>采购项目</w:t>
      </w:r>
      <w:r>
        <w:rPr>
          <w:rFonts w:hint="eastAsia" w:ascii="Times New Roman"/>
          <w:highlight w:val="none"/>
        </w:rPr>
        <w:t>”正式开展，现进行国内公开采购，欢迎符合条件的合格供应商参加报价，具体采购信息如下：</w:t>
      </w:r>
    </w:p>
    <w:p w14:paraId="456544DA">
      <w:pPr>
        <w:spacing w:line="360" w:lineRule="auto"/>
        <w:ind w:firstLine="424" w:firstLineChars="177"/>
        <w:rPr>
          <w:rFonts w:hint="eastAsia" w:ascii="Times New Roman" w:eastAsia="宋体"/>
          <w:highlight w:val="none"/>
          <w:lang w:val="en-US" w:eastAsia="zh-CN"/>
        </w:rPr>
      </w:pPr>
      <w:r>
        <w:rPr>
          <w:rFonts w:hint="eastAsia" w:ascii="Times New Roman"/>
          <w:highlight w:val="none"/>
        </w:rPr>
        <w:t>一、采购项目编号：CGQ-2025-0012</w:t>
      </w:r>
      <w:r>
        <w:rPr>
          <w:rFonts w:hint="eastAsia" w:ascii="Times New Roman"/>
          <w:highlight w:val="none"/>
          <w:lang w:val="en-US" w:eastAsia="zh-CN"/>
        </w:rPr>
        <w:t>3</w:t>
      </w:r>
    </w:p>
    <w:p w14:paraId="4D5E0A1E">
      <w:pPr>
        <w:spacing w:line="360" w:lineRule="auto"/>
        <w:ind w:firstLine="424" w:firstLineChars="177"/>
        <w:rPr>
          <w:rFonts w:hint="eastAsia" w:ascii="Times New Roman"/>
          <w:highlight w:val="none"/>
        </w:rPr>
      </w:pPr>
      <w:r>
        <w:rPr>
          <w:rFonts w:hint="eastAsia" w:ascii="Times New Roman"/>
          <w:highlight w:val="none"/>
        </w:rPr>
        <w:t>二、采购项目名称：东莞市碧水信息科技有限公司2025年第四季度</w:t>
      </w:r>
      <w:r>
        <w:rPr>
          <w:rFonts w:hint="eastAsia" w:ascii="Times New Roman"/>
          <w:highlight w:val="none"/>
          <w:lang w:eastAsia="zh-CN"/>
        </w:rPr>
        <w:t>办公文具</w:t>
      </w:r>
      <w:r>
        <w:rPr>
          <w:rFonts w:hint="eastAsia" w:ascii="Times New Roman"/>
          <w:highlight w:val="none"/>
        </w:rPr>
        <w:t>采购项目</w:t>
      </w:r>
    </w:p>
    <w:p w14:paraId="452F2124">
      <w:pPr>
        <w:spacing w:line="360" w:lineRule="auto"/>
        <w:ind w:firstLine="424" w:firstLineChars="177"/>
        <w:rPr>
          <w:rFonts w:hint="eastAsia" w:ascii="Times New Roman"/>
          <w:highlight w:val="none"/>
        </w:rPr>
      </w:pPr>
      <w:r>
        <w:rPr>
          <w:rFonts w:hint="eastAsia" w:ascii="Times New Roman"/>
          <w:highlight w:val="none"/>
        </w:rPr>
        <w:t>三、采购预算：不含税最高限价为人民币</w:t>
      </w:r>
      <w:r>
        <w:rPr>
          <w:rFonts w:hint="eastAsia" w:ascii="Times New Roman"/>
          <w:highlight w:val="none"/>
          <w:lang w:eastAsia="zh-CN"/>
        </w:rPr>
        <w:t>50122.09</w:t>
      </w:r>
      <w:r>
        <w:rPr>
          <w:rFonts w:hint="eastAsia" w:ascii="Times New Roman"/>
          <w:highlight w:val="none"/>
        </w:rPr>
        <w:t>元</w:t>
      </w:r>
    </w:p>
    <w:p w14:paraId="7734FF43">
      <w:pPr>
        <w:spacing w:line="360" w:lineRule="auto"/>
        <w:ind w:firstLine="424" w:firstLineChars="177"/>
        <w:rPr>
          <w:rFonts w:hint="eastAsia" w:ascii="Times New Roman"/>
          <w:highlight w:val="none"/>
        </w:rPr>
      </w:pPr>
      <w:r>
        <w:rPr>
          <w:rFonts w:hint="eastAsia" w:ascii="Times New Roman"/>
          <w:highlight w:val="none"/>
        </w:rPr>
        <w:t>四、采购内容：2025年第四季度</w:t>
      </w:r>
      <w:r>
        <w:rPr>
          <w:rFonts w:hint="eastAsia" w:ascii="Times New Roman"/>
          <w:highlight w:val="none"/>
          <w:lang w:eastAsia="zh-CN"/>
        </w:rPr>
        <w:t>办公文具</w:t>
      </w:r>
      <w:r>
        <w:rPr>
          <w:rFonts w:hint="eastAsia" w:ascii="Times New Roman"/>
          <w:highlight w:val="none"/>
        </w:rPr>
        <w:t>（具体详见用户需求书）。</w:t>
      </w:r>
    </w:p>
    <w:p w14:paraId="03CBB432">
      <w:pPr>
        <w:spacing w:line="360" w:lineRule="auto"/>
        <w:ind w:firstLine="424" w:firstLineChars="177"/>
        <w:rPr>
          <w:rFonts w:hint="eastAsia" w:ascii="Times New Roman"/>
          <w:highlight w:val="none"/>
        </w:rPr>
      </w:pPr>
      <w:r>
        <w:rPr>
          <w:rFonts w:hint="eastAsia" w:ascii="Times New Roman"/>
          <w:highlight w:val="none"/>
        </w:rPr>
        <w:t>五、资格要求：</w:t>
      </w:r>
    </w:p>
    <w:p w14:paraId="51A65A9B">
      <w:pPr>
        <w:spacing w:line="360" w:lineRule="auto"/>
        <w:ind w:firstLine="426" w:firstLineChars="177"/>
        <w:rPr>
          <w:rFonts w:hint="eastAsia" w:ascii="Times New Roman"/>
          <w:b/>
          <w:bCs/>
          <w:highlight w:val="none"/>
        </w:rPr>
      </w:pPr>
      <w:r>
        <w:rPr>
          <w:rFonts w:hint="eastAsia" w:ascii="Times New Roman"/>
          <w:b/>
          <w:bCs/>
          <w:highlight w:val="none"/>
        </w:rPr>
        <w:t>1.在中华人民共和国境内登记注册、合法存续、正常经营且具有独立承担民事责任能力的法人或其他组织；</w:t>
      </w:r>
    </w:p>
    <w:p w14:paraId="29FCDEC0">
      <w:pPr>
        <w:spacing w:line="360" w:lineRule="auto"/>
        <w:ind w:firstLine="426" w:firstLineChars="177"/>
        <w:rPr>
          <w:rFonts w:hint="eastAsia" w:ascii="Times New Roman"/>
          <w:b/>
          <w:bCs/>
          <w:highlight w:val="none"/>
        </w:rPr>
      </w:pPr>
      <w:r>
        <w:rPr>
          <w:rFonts w:hint="eastAsia" w:ascii="Times New Roman"/>
          <w:b/>
          <w:bCs/>
          <w:highlight w:val="none"/>
        </w:rPr>
        <w:t>2.自202</w:t>
      </w:r>
      <w:r>
        <w:rPr>
          <w:rFonts w:hint="eastAsia" w:ascii="Times New Roman"/>
          <w:b/>
          <w:bCs/>
          <w:highlight w:val="none"/>
          <w:lang w:val="en-US" w:eastAsia="zh-CN"/>
        </w:rPr>
        <w:t>2</w:t>
      </w:r>
      <w:r>
        <w:rPr>
          <w:rFonts w:hint="eastAsia" w:ascii="Times New Roman"/>
          <w:b/>
          <w:bCs/>
          <w:highlight w:val="none"/>
        </w:rPr>
        <w:t>年1月1日以来，报价人具有至少一项</w:t>
      </w:r>
      <w:r>
        <w:rPr>
          <w:rFonts w:hint="eastAsia" w:ascii="Times New Roman"/>
          <w:b/>
          <w:bCs/>
          <w:highlight w:val="none"/>
          <w:lang w:eastAsia="zh-CN"/>
        </w:rPr>
        <w:t>办公文具</w:t>
      </w:r>
      <w:r>
        <w:rPr>
          <w:rFonts w:hint="eastAsia" w:ascii="Times New Roman"/>
          <w:b/>
          <w:bCs/>
          <w:highlight w:val="none"/>
          <w:lang w:val="en-US" w:eastAsia="zh-CN"/>
        </w:rPr>
        <w:t>供货</w:t>
      </w:r>
      <w:r>
        <w:rPr>
          <w:rFonts w:hint="eastAsia" w:ascii="Times New Roman"/>
          <w:b/>
          <w:bCs/>
          <w:highlight w:val="none"/>
        </w:rPr>
        <w:t>业绩（合同签订日期为202</w:t>
      </w:r>
      <w:r>
        <w:rPr>
          <w:rFonts w:hint="eastAsia" w:ascii="Times New Roman"/>
          <w:b/>
          <w:bCs/>
          <w:highlight w:val="none"/>
          <w:lang w:val="en-US" w:eastAsia="zh-CN"/>
        </w:rPr>
        <w:t>2</w:t>
      </w:r>
      <w:r>
        <w:rPr>
          <w:rFonts w:hint="eastAsia" w:ascii="Times New Roman"/>
          <w:b/>
          <w:bCs/>
          <w:highlight w:val="none"/>
        </w:rPr>
        <w:t>年1月1日或以后）；</w:t>
      </w:r>
    </w:p>
    <w:p w14:paraId="6A01E634">
      <w:pPr>
        <w:spacing w:line="360" w:lineRule="auto"/>
        <w:ind w:firstLine="426" w:firstLineChars="177"/>
        <w:rPr>
          <w:rFonts w:hint="eastAsia" w:ascii="Times New Roman"/>
          <w:b/>
          <w:bCs/>
          <w:highlight w:val="none"/>
        </w:rPr>
      </w:pPr>
      <w:r>
        <w:rPr>
          <w:rFonts w:hint="eastAsia" w:ascii="Times New Roman"/>
          <w:b/>
          <w:bCs/>
          <w:highlight w:val="none"/>
        </w:rPr>
        <w:t>3.报价人未被列入“信</w:t>
      </w:r>
      <w:bookmarkStart w:id="68" w:name="_GoBack"/>
      <w:bookmarkEnd w:id="68"/>
      <w:r>
        <w:rPr>
          <w:rFonts w:hint="eastAsia" w:ascii="Times New Roman"/>
          <w:b/>
          <w:bCs/>
          <w:highlight w:val="none"/>
        </w:rPr>
        <w:t>用中国”网站（www.creditchina.gov.cn）失信被执行人、重大税收违法失信主体、政府采购严重违法失信行为记录名单（处罚期限届满的除外）。</w:t>
      </w:r>
    </w:p>
    <w:p w14:paraId="693C20DC">
      <w:pPr>
        <w:spacing w:line="360" w:lineRule="auto"/>
        <w:ind w:firstLine="426" w:firstLineChars="177"/>
        <w:rPr>
          <w:rFonts w:hint="eastAsia" w:ascii="Times New Roman"/>
          <w:highlight w:val="none"/>
        </w:rPr>
      </w:pPr>
      <w:r>
        <w:rPr>
          <w:rFonts w:hint="eastAsia" w:ascii="Times New Roman"/>
          <w:b/>
          <w:bCs/>
          <w:highlight w:val="none"/>
        </w:rPr>
        <w:t>4.本项目不接受联合体报价。</w:t>
      </w:r>
    </w:p>
    <w:p w14:paraId="0129194F">
      <w:pPr>
        <w:spacing w:line="360" w:lineRule="auto"/>
        <w:ind w:firstLine="424" w:firstLineChars="177"/>
        <w:rPr>
          <w:rFonts w:ascii="Times New Roman"/>
          <w:highlight w:val="none"/>
        </w:rPr>
      </w:pPr>
      <w:r>
        <w:rPr>
          <w:rFonts w:hint="eastAsia" w:ascii="Times New Roman"/>
          <w:highlight w:val="none"/>
        </w:rPr>
        <w:t>六、成交原则：</w:t>
      </w:r>
      <w:r>
        <w:rPr>
          <w:rFonts w:hint="eastAsia" w:ascii="Times New Roman"/>
          <w:color w:val="FF0000"/>
          <w:highlight w:val="none"/>
        </w:rPr>
        <w:t>从实质性满足采购需求的供应商中，按不含税报价最低成交原则确定成交供应商。</w:t>
      </w:r>
    </w:p>
    <w:p w14:paraId="7872DB28">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七</w:t>
      </w:r>
      <w:r>
        <w:rPr>
          <w:rFonts w:hint="default" w:ascii="Times New Roman" w:hAnsi="Times New Roman" w:cs="Times New Roman"/>
          <w:color w:val="000000" w:themeColor="text1"/>
          <w:highlight w:val="none"/>
          <w14:textFill>
            <w14:solidFill>
              <w14:schemeClr w14:val="tx1"/>
            </w14:solidFill>
          </w14:textFill>
        </w:rPr>
        <w:t>、报价文件递交截止时间：</w:t>
      </w:r>
      <w:bookmarkStart w:id="2" w:name="_Hlk27138379"/>
      <w:r>
        <w:rPr>
          <w:rFonts w:hint="default" w:ascii="Times New Roman" w:hAnsi="Times New Roman" w:cs="Times New Roman"/>
          <w:color w:val="000000" w:themeColor="text1"/>
          <w:highlight w:val="none"/>
          <w:lang w:eastAsia="zh-CN"/>
          <w14:textFill>
            <w14:solidFill>
              <w14:schemeClr w14:val="tx1"/>
            </w14:solidFill>
          </w14:textFill>
        </w:rPr>
        <w:t>2025</w:t>
      </w:r>
      <w:r>
        <w:rPr>
          <w:rFonts w:hint="default" w:ascii="Times New Roman" w:hAnsi="Times New Roman" w:cs="Times New Roman"/>
          <w:color w:val="000000" w:themeColor="text1"/>
          <w:highlight w:val="none"/>
          <w14:textFill>
            <w14:solidFill>
              <w14:schemeClr w14:val="tx1"/>
            </w14:solidFill>
          </w14:textFill>
        </w:rPr>
        <w:t>年</w:t>
      </w:r>
      <w:r>
        <w:rPr>
          <w:rFonts w:hint="eastAsia" w:ascii="Times New Roman" w:cs="Times New Roman"/>
          <w:color w:val="000000" w:themeColor="text1"/>
          <w:highlight w:val="none"/>
          <w:lang w:val="en-US" w:eastAsia="zh-CN"/>
          <w14:textFill>
            <w14:solidFill>
              <w14:schemeClr w14:val="tx1"/>
            </w14:solidFill>
          </w14:textFill>
        </w:rPr>
        <w:t>12月29日</w:t>
      </w:r>
      <w:r>
        <w:rPr>
          <w:rFonts w:hint="default" w:ascii="Times New Roman" w:hAnsi="Times New Roman" w:cs="Times New Roman"/>
          <w:color w:val="000000" w:themeColor="text1"/>
          <w:highlight w:val="none"/>
          <w:lang w:val="en-US" w:eastAsia="zh-CN"/>
          <w14:textFill>
            <w14:solidFill>
              <w14:schemeClr w14:val="tx1"/>
            </w14:solidFill>
          </w14:textFill>
        </w:rPr>
        <w:t>1</w:t>
      </w:r>
      <w:r>
        <w:rPr>
          <w:rFonts w:hint="eastAsia" w:ascii="Times New Roman" w:cs="Times New Roman"/>
          <w:color w:val="000000" w:themeColor="text1"/>
          <w:highlight w:val="none"/>
          <w:lang w:val="en-US" w:eastAsia="zh-CN"/>
          <w14:textFill>
            <w14:solidFill>
              <w14:schemeClr w14:val="tx1"/>
            </w14:solidFill>
          </w14:textFill>
        </w:rPr>
        <w:t>0</w:t>
      </w:r>
      <w:r>
        <w:rPr>
          <w:rFonts w:hint="default" w:ascii="Times New Roman" w:hAnsi="Times New Roman" w:cs="Times New Roman"/>
          <w:color w:val="000000" w:themeColor="text1"/>
          <w:highlight w:val="none"/>
          <w14:textFill>
            <w14:solidFill>
              <w14:schemeClr w14:val="tx1"/>
            </w14:solidFill>
          </w14:textFill>
        </w:rPr>
        <w:t>时</w:t>
      </w:r>
      <w:bookmarkEnd w:id="2"/>
      <w:r>
        <w:rPr>
          <w:rFonts w:hint="default" w:ascii="Times New Roman" w:hAnsi="Times New Roman" w:cs="Times New Roman"/>
          <w:color w:val="000000" w:themeColor="text1"/>
          <w:highlight w:val="none"/>
          <w:lang w:val="en-US" w:eastAsia="zh-CN"/>
          <w14:textFill>
            <w14:solidFill>
              <w14:schemeClr w14:val="tx1"/>
            </w14:solidFill>
          </w14:textFill>
        </w:rPr>
        <w:t>30分</w:t>
      </w:r>
      <w:r>
        <w:rPr>
          <w:rFonts w:hint="default" w:ascii="Times New Roman" w:hAnsi="Times New Roman" w:cs="Times New Roman"/>
          <w:color w:val="000000" w:themeColor="text1"/>
          <w:highlight w:val="none"/>
          <w14:textFill>
            <w14:solidFill>
              <w14:schemeClr w14:val="tx1"/>
            </w14:solidFill>
          </w14:textFill>
        </w:rPr>
        <w:t>。</w:t>
      </w:r>
    </w:p>
    <w:p w14:paraId="6DFA5B95">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八</w:t>
      </w:r>
      <w:r>
        <w:rPr>
          <w:rFonts w:hint="default" w:ascii="Times New Roman" w:hAnsi="Times New Roman" w:cs="Times New Roman"/>
          <w:color w:val="000000" w:themeColor="text1"/>
          <w:highlight w:val="none"/>
          <w14:textFill>
            <w14:solidFill>
              <w14:schemeClr w14:val="tx1"/>
            </w14:solidFill>
          </w14:textFill>
        </w:rPr>
        <w:t>、报价文件递交地点：东莞市南城街道石鼓滨河路100号C栋2楼</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eastAsia" w:ascii="Times New Roman" w:cs="Times New Roman"/>
          <w:color w:val="000000" w:themeColor="text1"/>
          <w:highlight w:val="none"/>
          <w:lang w:eastAsia="zh-CN"/>
          <w14:textFill>
            <w14:solidFill>
              <w14:schemeClr w14:val="tx1"/>
            </w14:solidFill>
          </w14:textFill>
        </w:rPr>
        <w:t>东莞市碧水信息科技有限公司</w:t>
      </w:r>
      <w:r>
        <w:rPr>
          <w:rFonts w:hint="eastAsia"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w:t>
      </w:r>
    </w:p>
    <w:p w14:paraId="454CC5A9">
      <w:pPr>
        <w:spacing w:line="360" w:lineRule="auto"/>
        <w:ind w:firstLine="424" w:firstLineChars="177"/>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九</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报价文件开封时间</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eastAsia="zh-CN"/>
          <w14:textFill>
            <w14:solidFill>
              <w14:schemeClr w14:val="tx1"/>
            </w14:solidFill>
          </w14:textFill>
        </w:rPr>
        <w:t>2025</w:t>
      </w:r>
      <w:r>
        <w:rPr>
          <w:rFonts w:hint="default" w:ascii="Times New Roman" w:hAnsi="Times New Roman" w:cs="Times New Roman"/>
          <w:color w:val="000000" w:themeColor="text1"/>
          <w:highlight w:val="none"/>
          <w14:textFill>
            <w14:solidFill>
              <w14:schemeClr w14:val="tx1"/>
            </w14:solidFill>
          </w14:textFill>
        </w:rPr>
        <w:t>年</w:t>
      </w:r>
      <w:r>
        <w:rPr>
          <w:rFonts w:hint="eastAsia" w:ascii="Times New Roman" w:cs="Times New Roman"/>
          <w:color w:val="000000" w:themeColor="text1"/>
          <w:highlight w:val="none"/>
          <w:lang w:val="en-US" w:eastAsia="zh-CN"/>
          <w14:textFill>
            <w14:solidFill>
              <w14:schemeClr w14:val="tx1"/>
            </w14:solidFill>
          </w14:textFill>
        </w:rPr>
        <w:t>12月29日</w:t>
      </w:r>
      <w:r>
        <w:rPr>
          <w:rFonts w:hint="default" w:ascii="Times New Roman" w:hAnsi="Times New Roman" w:cs="Times New Roman"/>
          <w:color w:val="000000" w:themeColor="text1"/>
          <w:highlight w:val="none"/>
          <w:lang w:val="en-US" w:eastAsia="zh-CN"/>
          <w14:textFill>
            <w14:solidFill>
              <w14:schemeClr w14:val="tx1"/>
            </w14:solidFill>
          </w14:textFill>
        </w:rPr>
        <w:t>1</w:t>
      </w:r>
      <w:r>
        <w:rPr>
          <w:rFonts w:hint="eastAsia" w:ascii="Times New Roman" w:cs="Times New Roman"/>
          <w:color w:val="000000" w:themeColor="text1"/>
          <w:highlight w:val="none"/>
          <w:lang w:val="en-US" w:eastAsia="zh-CN"/>
          <w14:textFill>
            <w14:solidFill>
              <w14:schemeClr w14:val="tx1"/>
            </w14:solidFill>
          </w14:textFill>
        </w:rPr>
        <w:t>0</w:t>
      </w:r>
      <w:r>
        <w:rPr>
          <w:rFonts w:hint="default" w:ascii="Times New Roman" w:hAnsi="Times New Roman" w:cs="Times New Roman"/>
          <w:color w:val="000000" w:themeColor="text1"/>
          <w:highlight w:val="none"/>
          <w14:textFill>
            <w14:solidFill>
              <w14:schemeClr w14:val="tx1"/>
            </w14:solidFill>
          </w14:textFill>
        </w:rPr>
        <w:t>时</w:t>
      </w:r>
      <w:r>
        <w:rPr>
          <w:rFonts w:hint="default" w:ascii="Times New Roman" w:hAnsi="Times New Roman" w:cs="Times New Roman"/>
          <w:color w:val="000000" w:themeColor="text1"/>
          <w:highlight w:val="none"/>
          <w:lang w:val="en-US" w:eastAsia="zh-CN"/>
          <w14:textFill>
            <w14:solidFill>
              <w14:schemeClr w14:val="tx1"/>
            </w14:solidFill>
          </w14:textFill>
        </w:rPr>
        <w:t>30分。</w:t>
      </w:r>
    </w:p>
    <w:p w14:paraId="7068BE21">
      <w:pPr>
        <w:spacing w:line="360" w:lineRule="auto"/>
        <w:ind w:firstLine="424" w:firstLineChars="177"/>
        <w:rPr>
          <w:rFonts w:hint="default"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十</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报价文件开封地点</w:t>
      </w:r>
      <w:r>
        <w:rPr>
          <w:rFonts w:hint="default" w:ascii="Times New Roman" w:hAnsi="Times New Roman" w:cs="Times New Roman"/>
          <w:color w:val="000000" w:themeColor="text1"/>
          <w:highlight w:val="none"/>
          <w14:textFill>
            <w14:solidFill>
              <w14:schemeClr w14:val="tx1"/>
            </w14:solidFill>
          </w14:textFill>
        </w:rPr>
        <w:t>：</w:t>
      </w:r>
      <w:r>
        <w:rPr>
          <w:rFonts w:hint="eastAsia" w:ascii="Times New Roman" w:cs="Times New Roman"/>
          <w:color w:val="000000" w:themeColor="text1"/>
          <w:highlight w:val="none"/>
          <w:lang w:val="en-US" w:eastAsia="zh-CN"/>
          <w14:textFill>
            <w14:solidFill>
              <w14:schemeClr w14:val="tx1"/>
            </w14:solidFill>
          </w14:textFill>
        </w:rPr>
        <w:t>东莞市碧水信息科技有限公司行政办公组</w:t>
      </w:r>
      <w:r>
        <w:rPr>
          <w:rFonts w:hint="default" w:ascii="Times New Roman" w:hAnsi="Times New Roman" w:cs="Times New Roman"/>
          <w:color w:val="000000" w:themeColor="text1"/>
          <w:highlight w:val="none"/>
          <w:lang w:val="en-US" w:eastAsia="zh-CN"/>
          <w14:textFill>
            <w14:solidFill>
              <w14:schemeClr w14:val="tx1"/>
            </w14:solidFill>
          </w14:textFill>
        </w:rPr>
        <w:t>。</w:t>
      </w:r>
    </w:p>
    <w:p w14:paraId="15F66B9C">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十一</w:t>
      </w:r>
      <w:r>
        <w:rPr>
          <w:rFonts w:hint="default" w:ascii="Times New Roman" w:hAnsi="Times New Roman" w:cs="Times New Roman"/>
          <w:color w:val="000000" w:themeColor="text1"/>
          <w:highlight w:val="none"/>
          <w14:textFill>
            <w14:solidFill>
              <w14:schemeClr w14:val="tx1"/>
            </w14:solidFill>
          </w14:textFill>
        </w:rPr>
        <w:t>、采购人联系方式</w:t>
      </w:r>
    </w:p>
    <w:p w14:paraId="3E53991B">
      <w:pPr>
        <w:spacing w:line="360" w:lineRule="auto"/>
        <w:ind w:left="566" w:leftChars="236" w:firstLine="285"/>
        <w:rPr>
          <w:rFonts w:hint="eastAsia" w:ascii="Times New Roman" w:hAnsi="Times New Roman" w:eastAsia="宋体" w:cs="Times New Roman"/>
          <w:color w:val="000000" w:themeColor="text1"/>
          <w:highlight w:val="none"/>
          <w:lang w:val="en-US" w:eastAsia="zh-CN"/>
          <w14:textFill>
            <w14:solidFill>
              <w14:schemeClr w14:val="tx1"/>
            </w14:solidFill>
          </w14:textFill>
        </w:rPr>
      </w:pPr>
      <w:bookmarkStart w:id="3" w:name="_Hlk27138405"/>
      <w:r>
        <w:rPr>
          <w:rFonts w:hint="default" w:ascii="Times New Roman" w:hAnsi="Times New Roman" w:cs="Times New Roman"/>
          <w:color w:val="000000" w:themeColor="text1"/>
          <w:highlight w:val="none"/>
          <w14:textFill>
            <w14:solidFill>
              <w14:schemeClr w14:val="tx1"/>
            </w14:solidFill>
          </w14:textFill>
        </w:rPr>
        <w:t>采购联系人：</w:t>
      </w:r>
      <w:r>
        <w:rPr>
          <w:rFonts w:hint="eastAsia" w:ascii="Times New Roman" w:cs="Times New Roman"/>
          <w:color w:val="000000" w:themeColor="text1"/>
          <w:highlight w:val="none"/>
          <w:lang w:val="en-US" w:eastAsia="zh-CN"/>
          <w14:textFill>
            <w14:solidFill>
              <w14:schemeClr w14:val="tx1"/>
            </w14:solidFill>
          </w14:textFill>
        </w:rPr>
        <w:t>汤小姐</w:t>
      </w:r>
    </w:p>
    <w:p w14:paraId="562AE6D1">
      <w:pPr>
        <w:spacing w:line="360" w:lineRule="auto"/>
        <w:ind w:left="566" w:leftChars="236" w:firstLine="285"/>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联系电话：0769-27289</w:t>
      </w:r>
      <w:r>
        <w:rPr>
          <w:rFonts w:hint="eastAsia" w:ascii="Times New Roman" w:cs="Times New Roman"/>
          <w:color w:val="000000" w:themeColor="text1"/>
          <w:highlight w:val="none"/>
          <w:lang w:val="en-US" w:eastAsia="zh-CN"/>
          <w14:textFill>
            <w14:solidFill>
              <w14:schemeClr w14:val="tx1"/>
            </w14:solidFill>
          </w14:textFill>
        </w:rPr>
        <w:t>1</w:t>
      </w:r>
      <w:r>
        <w:rPr>
          <w:rFonts w:hint="default" w:ascii="Times New Roman" w:hAnsi="Times New Roman" w:cs="Times New Roman"/>
          <w:color w:val="000000" w:themeColor="text1"/>
          <w:highlight w:val="none"/>
          <w14:textFill>
            <w14:solidFill>
              <w14:schemeClr w14:val="tx1"/>
            </w14:solidFill>
          </w14:textFill>
        </w:rPr>
        <w:t>86</w:t>
      </w:r>
    </w:p>
    <w:p w14:paraId="7F9A2C90">
      <w:pPr>
        <w:spacing w:line="360" w:lineRule="auto"/>
        <w:ind w:left="850" w:leftChars="354" w:firstLine="1"/>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联系地址：</w:t>
      </w:r>
      <w:bookmarkEnd w:id="3"/>
      <w:r>
        <w:rPr>
          <w:rFonts w:hint="default" w:ascii="Times New Roman" w:hAnsi="Times New Roman" w:cs="Times New Roman"/>
          <w:color w:val="000000" w:themeColor="text1"/>
          <w:highlight w:val="none"/>
          <w14:textFill>
            <w14:solidFill>
              <w14:schemeClr w14:val="tx1"/>
            </w14:solidFill>
          </w14:textFill>
        </w:rPr>
        <w:t>东莞市南城街道石鼓滨河路100号C栋2楼。</w:t>
      </w:r>
    </w:p>
    <w:p w14:paraId="3D42D531">
      <w:pPr>
        <w:rPr>
          <w:rFonts w:ascii="Times New Roman"/>
          <w:color w:val="000000" w:themeColor="text1"/>
          <w:highlight w:val="none"/>
          <w14:textFill>
            <w14:solidFill>
              <w14:schemeClr w14:val="tx1"/>
            </w14:solidFill>
          </w14:textFill>
        </w:rPr>
      </w:pPr>
    </w:p>
    <w:p w14:paraId="5C8FF399">
      <w:pPr>
        <w:rPr>
          <w:rFonts w:ascii="Times New Roman"/>
          <w:color w:val="000000" w:themeColor="text1"/>
          <w:highlight w:val="none"/>
          <w14:textFill>
            <w14:solidFill>
              <w14:schemeClr w14:val="tx1"/>
            </w14:solidFill>
          </w14:textFill>
        </w:rPr>
      </w:pPr>
    </w:p>
    <w:p w14:paraId="1E769BCD">
      <w:pPr>
        <w:spacing w:line="360" w:lineRule="auto"/>
        <w:ind w:firstLine="5040" w:firstLineChars="2100"/>
        <w:rPr>
          <w:rFonts w:hint="eastAsia" w:ascii="Times New Roman" w:cs="Times New Roman"/>
          <w:color w:val="000000" w:themeColor="text1"/>
          <w:highlight w:val="none"/>
          <w:lang w:val="en-US" w:eastAsia="zh-CN"/>
          <w14:textFill>
            <w14:solidFill>
              <w14:schemeClr w14:val="tx1"/>
            </w14:solidFill>
          </w14:textFill>
        </w:rPr>
      </w:pPr>
      <w:bookmarkStart w:id="4" w:name="_Hlk27138410"/>
      <w:r>
        <w:rPr>
          <w:rFonts w:hint="eastAsia" w:ascii="Times New Roman" w:cs="Times New Roman"/>
          <w:color w:val="000000" w:themeColor="text1"/>
          <w:highlight w:val="none"/>
          <w:lang w:val="en-US" w:eastAsia="zh-CN"/>
          <w14:textFill>
            <w14:solidFill>
              <w14:schemeClr w14:val="tx1"/>
            </w14:solidFill>
          </w14:textFill>
        </w:rPr>
        <w:t>东莞市碧水信息科技有限公司</w:t>
      </w:r>
    </w:p>
    <w:p w14:paraId="26EC5FD3">
      <w:pPr>
        <w:spacing w:line="360" w:lineRule="auto"/>
        <w:ind w:firstLine="6000" w:firstLineChars="2500"/>
        <w:rPr>
          <w:rFonts w:hint="eastAsia" w:ascii="Times New Roman" w:eastAsia="宋体"/>
          <w:color w:val="000000" w:themeColor="text1"/>
          <w:highlight w:val="none"/>
          <w:lang w:eastAsia="zh-CN"/>
          <w14:textFill>
            <w14:solidFill>
              <w14:schemeClr w14:val="tx1"/>
            </w14:solidFill>
          </w14:textFill>
        </w:rPr>
      </w:pPr>
      <w:r>
        <w:rPr>
          <w:rFonts w:hint="eastAsia" w:ascii="Times New Roman"/>
          <w:color w:val="000000" w:themeColor="text1"/>
          <w:highlight w:val="none"/>
          <w:lang w:eastAsia="zh-CN"/>
          <w14:textFill>
            <w14:solidFill>
              <w14:schemeClr w14:val="tx1"/>
            </w14:solidFill>
          </w14:textFill>
        </w:rPr>
        <w:t>202</w:t>
      </w:r>
      <w:r>
        <w:rPr>
          <w:rFonts w:hint="eastAsia" w:ascii="Times New Roman"/>
          <w:color w:val="000000" w:themeColor="text1"/>
          <w:highlight w:val="none"/>
          <w:lang w:val="en-US" w:eastAsia="zh-CN"/>
          <w14:textFill>
            <w14:solidFill>
              <w14:schemeClr w14:val="tx1"/>
            </w14:solidFill>
          </w14:textFill>
        </w:rPr>
        <w:t>5</w:t>
      </w:r>
      <w:r>
        <w:rPr>
          <w:rFonts w:hint="eastAsia" w:ascii="Times New Roman"/>
          <w:color w:val="000000" w:themeColor="text1"/>
          <w:highlight w:val="none"/>
          <w:lang w:eastAsia="zh-CN"/>
          <w14:textFill>
            <w14:solidFill>
              <w14:schemeClr w14:val="tx1"/>
            </w14:solidFill>
          </w14:textFill>
        </w:rPr>
        <w:t>年</w:t>
      </w:r>
      <w:r>
        <w:rPr>
          <w:rFonts w:hint="eastAsia" w:ascii="Times New Roman"/>
          <w:color w:val="000000" w:themeColor="text1"/>
          <w:highlight w:val="none"/>
          <w:lang w:val="en-US" w:eastAsia="zh-CN"/>
          <w14:textFill>
            <w14:solidFill>
              <w14:schemeClr w14:val="tx1"/>
            </w14:solidFill>
          </w14:textFill>
        </w:rPr>
        <w:t>12月23日</w:t>
      </w:r>
    </w:p>
    <w:bookmarkEnd w:id="4"/>
    <w:p w14:paraId="7CF1E7C2">
      <w:pPr>
        <w:ind w:firstLine="5822" w:firstLineChars="2426"/>
        <w:rPr>
          <w:rFonts w:ascii="Times New Roman"/>
          <w:highlight w:val="none"/>
        </w:rPr>
      </w:pPr>
    </w:p>
    <w:p w14:paraId="01B928B4">
      <w:pPr>
        <w:rPr>
          <w:rFonts w:ascii="Times New Roman"/>
          <w:highlight w:val="none"/>
        </w:rPr>
        <w:sectPr>
          <w:pgSz w:w="11906" w:h="16838"/>
          <w:pgMar w:top="1440" w:right="1800" w:bottom="1440" w:left="1800" w:header="851" w:footer="992" w:gutter="0"/>
          <w:pgNumType w:fmt="decimal"/>
          <w:cols w:space="425" w:num="1"/>
          <w:docGrid w:type="lines" w:linePitch="312" w:charSpace="0"/>
        </w:sectPr>
      </w:pPr>
    </w:p>
    <w:p w14:paraId="5472341A">
      <w:pPr>
        <w:pStyle w:val="2"/>
        <w:jc w:val="center"/>
        <w:rPr>
          <w:rFonts w:ascii="Times New Roman"/>
          <w:b w:val="0"/>
          <w:bCs w:val="0"/>
          <w:color w:val="000000" w:themeColor="text1"/>
          <w:szCs w:val="32"/>
          <w:highlight w:val="none"/>
          <w14:textFill>
            <w14:solidFill>
              <w14:schemeClr w14:val="tx1"/>
            </w14:solidFill>
          </w14:textFill>
        </w:rPr>
      </w:pPr>
      <w:bookmarkStart w:id="5" w:name="_Toc10673"/>
      <w:bookmarkStart w:id="6" w:name="_Toc61964296"/>
      <w:bookmarkStart w:id="7" w:name="_Hlk43191300"/>
      <w:r>
        <w:rPr>
          <w:rFonts w:ascii="Times New Roman"/>
          <w:color w:val="000000" w:themeColor="text1"/>
          <w:szCs w:val="32"/>
          <w:highlight w:val="none"/>
          <w14:textFill>
            <w14:solidFill>
              <w14:schemeClr w14:val="tx1"/>
            </w14:solidFill>
          </w14:textFill>
        </w:rPr>
        <w:t>第二章 用户需求</w:t>
      </w:r>
      <w:bookmarkEnd w:id="5"/>
      <w:bookmarkEnd w:id="6"/>
    </w:p>
    <w:bookmarkEnd w:id="7"/>
    <w:p w14:paraId="6C70072D">
      <w:pPr>
        <w:pStyle w:val="23"/>
        <w:spacing w:line="20" w:lineRule="exact"/>
        <w:rPr>
          <w:rFonts w:ascii="Times New Roman" w:hAnsi="Times New Roman" w:cs="Times New Roman"/>
          <w:highlight w:val="none"/>
        </w:rPr>
      </w:pPr>
    </w:p>
    <w:p w14:paraId="0FB5FB40">
      <w:pPr>
        <w:spacing w:line="360" w:lineRule="auto"/>
        <w:ind w:firstLine="482" w:firstLineChars="200"/>
        <w:jc w:val="left"/>
        <w:rPr>
          <w:rFonts w:hint="default" w:ascii="Times New Roman" w:hAnsi="Times New Roman" w:cs="Times New Roman"/>
          <w:b/>
          <w:kern w:val="0"/>
          <w:szCs w:val="21"/>
          <w:highlight w:val="none"/>
          <w:lang w:val="en-US" w:eastAsia="zh-CN"/>
        </w:rPr>
      </w:pPr>
      <w:bookmarkStart w:id="8" w:name="_Toc44929215"/>
      <w:bookmarkStart w:id="9" w:name="_Toc447045089"/>
      <w:bookmarkStart w:id="10" w:name="_Toc447044602"/>
      <w:bookmarkStart w:id="11" w:name="_Toc44929188"/>
      <w:bookmarkStart w:id="12" w:name="_Toc447044478"/>
      <w:bookmarkStart w:id="13" w:name="_Toc61964297"/>
      <w:r>
        <w:rPr>
          <w:rFonts w:hint="eastAsia" w:ascii="Times New Roman" w:hAnsi="Times New Roman" w:cs="Times New Roman"/>
          <w:b/>
          <w:kern w:val="0"/>
          <w:szCs w:val="21"/>
          <w:highlight w:val="none"/>
          <w:lang w:val="en-US" w:eastAsia="zh-CN"/>
        </w:rPr>
        <w:t>一、</w:t>
      </w:r>
      <w:r>
        <w:rPr>
          <w:rFonts w:hint="default" w:ascii="Times New Roman" w:hAnsi="Times New Roman" w:cs="Times New Roman"/>
          <w:b/>
          <w:kern w:val="0"/>
          <w:szCs w:val="21"/>
          <w:highlight w:val="none"/>
          <w:lang w:val="en-US" w:eastAsia="zh-CN"/>
        </w:rPr>
        <w:t>项目</w:t>
      </w:r>
      <w:r>
        <w:rPr>
          <w:rFonts w:hint="eastAsia" w:ascii="Times New Roman" w:hAnsi="Times New Roman" w:cs="Times New Roman"/>
          <w:b/>
          <w:kern w:val="0"/>
          <w:szCs w:val="21"/>
          <w:highlight w:val="none"/>
          <w:lang w:val="en-US" w:eastAsia="zh-CN"/>
        </w:rPr>
        <w:t>信息</w:t>
      </w:r>
    </w:p>
    <w:p w14:paraId="68292F69">
      <w:pPr>
        <w:pageBreakBefore w:val="0"/>
        <w:widowControl/>
        <w:numPr>
          <w:ilvl w:val="0"/>
          <w:numId w:val="0"/>
        </w:numPr>
        <w:kinsoku/>
        <w:wordWrap/>
        <w:overflowPunct/>
        <w:topLinePunct w:val="0"/>
        <w:autoSpaceDE/>
        <w:autoSpaceDN/>
        <w:bidi w:val="0"/>
        <w:adjustRightInd/>
        <w:snapToGrid/>
        <w:spacing w:line="560" w:lineRule="exact"/>
        <w:ind w:firstLine="480" w:firstLineChars="200"/>
        <w:jc w:val="left"/>
        <w:rPr>
          <w:rFonts w:hint="default" w:ascii="Times New Roman" w:hAnsi="Times New Roman" w:eastAsia="仿宋_GB2312" w:cs="Times New Roman"/>
          <w:kern w:val="2"/>
          <w:sz w:val="28"/>
          <w:szCs w:val="28"/>
          <w:highlight w:val="none"/>
          <w:lang w:val="en-US" w:eastAsia="zh-CN" w:bidi="ar-SA"/>
        </w:rPr>
      </w:pPr>
      <w:r>
        <w:rPr>
          <w:rFonts w:hint="default" w:ascii="Times New Roman" w:hAnsi="Times New Roman" w:cs="Times New Roman"/>
          <w:color w:val="auto"/>
          <w:szCs w:val="21"/>
          <w:highlight w:val="none"/>
          <w:lang w:val="en-US" w:eastAsia="zh-CN"/>
        </w:rPr>
        <w:t>1.项目名称：</w:t>
      </w:r>
      <w:r>
        <w:rPr>
          <w:rFonts w:hint="eastAsia" w:ascii="Times New Roman" w:hAnsi="Times New Roman" w:cs="Times New Roman"/>
          <w:color w:val="auto"/>
          <w:szCs w:val="21"/>
          <w:highlight w:val="none"/>
          <w:lang w:val="en-US" w:eastAsia="zh-CN"/>
        </w:rPr>
        <w:t>东莞市碧水信息科技有限公司2025年第四季度</w:t>
      </w:r>
      <w:r>
        <w:rPr>
          <w:rFonts w:hint="eastAsia" w:ascii="Times New Roman" w:cs="Times New Roman"/>
          <w:color w:val="auto"/>
          <w:szCs w:val="21"/>
          <w:highlight w:val="none"/>
          <w:lang w:val="en-US" w:eastAsia="zh-CN"/>
        </w:rPr>
        <w:t>办公文具</w:t>
      </w:r>
      <w:r>
        <w:rPr>
          <w:rFonts w:hint="eastAsia" w:ascii="Times New Roman" w:hAnsi="Times New Roman" w:cs="Times New Roman"/>
          <w:color w:val="auto"/>
          <w:szCs w:val="21"/>
          <w:highlight w:val="none"/>
          <w:lang w:val="en-US" w:eastAsia="zh-CN"/>
        </w:rPr>
        <w:t>采购项目</w:t>
      </w:r>
      <w:r>
        <w:rPr>
          <w:rFonts w:hint="default" w:ascii="Times New Roman" w:hAnsi="Times New Roman" w:cs="Times New Roman"/>
          <w:color w:val="auto"/>
          <w:szCs w:val="21"/>
          <w:highlight w:val="none"/>
          <w:lang w:val="en-US" w:eastAsia="zh-CN"/>
        </w:rPr>
        <w:t xml:space="preserve">  </w:t>
      </w:r>
    </w:p>
    <w:p w14:paraId="7522DA0D">
      <w:pPr>
        <w:pageBreakBefore w:val="0"/>
        <w:widowControl/>
        <w:numPr>
          <w:ilvl w:val="0"/>
          <w:numId w:val="0"/>
        </w:numPr>
        <w:kinsoku/>
        <w:wordWrap/>
        <w:overflowPunct/>
        <w:topLinePunct w:val="0"/>
        <w:autoSpaceDE/>
        <w:autoSpaceDN/>
        <w:bidi w:val="0"/>
        <w:adjustRightInd/>
        <w:snapToGrid/>
        <w:spacing w:line="560" w:lineRule="exact"/>
        <w:ind w:firstLine="560" w:firstLineChars="200"/>
        <w:jc w:val="left"/>
        <w:rPr>
          <w:rFonts w:hint="default" w:ascii="Times New Roman" w:hAnsi="Times New Roman" w:eastAsia="仿宋_GB2312" w:cs="Times New Roman"/>
          <w:kern w:val="2"/>
          <w:sz w:val="28"/>
          <w:szCs w:val="28"/>
          <w:highlight w:val="none"/>
          <w:lang w:val="en-US" w:eastAsia="zh-CN" w:bidi="ar-SA"/>
        </w:rPr>
      </w:pPr>
      <w:r>
        <w:rPr>
          <w:rFonts w:hint="eastAsia" w:ascii="Times New Roman" w:eastAsia="仿宋_GB2312" w:cs="Times New Roman"/>
          <w:kern w:val="2"/>
          <w:sz w:val="28"/>
          <w:szCs w:val="28"/>
          <w:highlight w:val="none"/>
          <w:lang w:val="en-US" w:eastAsia="zh-CN" w:bidi="ar-SA"/>
        </w:rPr>
        <w:t>2</w:t>
      </w:r>
      <w:r>
        <w:rPr>
          <w:rFonts w:hint="default" w:ascii="Times New Roman" w:hAnsi="Times New Roman" w:eastAsia="仿宋_GB2312" w:cs="Times New Roman"/>
          <w:kern w:val="2"/>
          <w:sz w:val="28"/>
          <w:szCs w:val="28"/>
          <w:highlight w:val="none"/>
          <w:lang w:val="en-US" w:eastAsia="zh-CN" w:bidi="ar-SA"/>
        </w:rPr>
        <w:t>.</w:t>
      </w:r>
      <w:r>
        <w:rPr>
          <w:rFonts w:hint="eastAsia" w:ascii="Times New Roman"/>
          <w:szCs w:val="21"/>
          <w:highlight w:val="none"/>
        </w:rPr>
        <w:t>采</w:t>
      </w:r>
      <w:r>
        <w:rPr>
          <w:rFonts w:hint="eastAsia" w:ascii="Times New Roman"/>
          <w:color w:val="auto"/>
          <w:szCs w:val="21"/>
          <w:highlight w:val="none"/>
        </w:rPr>
        <w:t>购</w:t>
      </w:r>
      <w:r>
        <w:rPr>
          <w:rFonts w:hint="eastAsia" w:ascii="Times New Roman"/>
          <w:color w:val="auto"/>
          <w:szCs w:val="21"/>
          <w:highlight w:val="none"/>
          <w:lang w:val="en-US" w:eastAsia="zh-CN"/>
        </w:rPr>
        <w:t>不</w:t>
      </w:r>
      <w:r>
        <w:rPr>
          <w:rFonts w:ascii="Times New Roman"/>
          <w:color w:val="auto"/>
          <w:szCs w:val="21"/>
          <w:highlight w:val="none"/>
        </w:rPr>
        <w:t>含税最</w:t>
      </w:r>
      <w:r>
        <w:rPr>
          <w:rFonts w:ascii="Times New Roman"/>
          <w:szCs w:val="21"/>
          <w:highlight w:val="none"/>
        </w:rPr>
        <w:t>高限价：</w:t>
      </w:r>
      <w:r>
        <w:rPr>
          <w:rFonts w:hint="eastAsia" w:ascii="Times New Roman"/>
          <w:szCs w:val="21"/>
          <w:highlight w:val="none"/>
          <w:lang w:eastAsia="zh-CN"/>
        </w:rPr>
        <w:t>50122.09</w:t>
      </w:r>
      <w:r>
        <w:rPr>
          <w:rFonts w:hint="eastAsia" w:ascii="Times New Roman" w:eastAsia="仿宋_GB2312"/>
          <w:kern w:val="2"/>
          <w:sz w:val="28"/>
          <w:szCs w:val="28"/>
          <w:highlight w:val="none"/>
        </w:rPr>
        <w:t>元</w:t>
      </w:r>
      <w:r>
        <w:rPr>
          <w:rFonts w:hint="default" w:ascii="Times New Roman" w:hAnsi="Times New Roman" w:eastAsia="仿宋_GB2312" w:cs="Times New Roman"/>
          <w:kern w:val="2"/>
          <w:sz w:val="28"/>
          <w:szCs w:val="28"/>
          <w:highlight w:val="none"/>
          <w:lang w:val="en-US" w:eastAsia="zh-CN" w:bidi="ar-SA"/>
        </w:rPr>
        <w:t>。</w:t>
      </w:r>
    </w:p>
    <w:p w14:paraId="58C8D996">
      <w:pPr>
        <w:spacing w:line="360" w:lineRule="auto"/>
        <w:ind w:firstLine="482" w:firstLineChars="200"/>
        <w:jc w:val="left"/>
        <w:rPr>
          <w:rFonts w:hint="eastAsia" w:ascii="Times New Roman" w:hAnsi="Times New Roman" w:cs="Times New Roman"/>
          <w:b/>
          <w:kern w:val="0"/>
          <w:szCs w:val="21"/>
          <w:highlight w:val="none"/>
          <w:lang w:val="en-US" w:eastAsia="zh-CN"/>
        </w:rPr>
      </w:pPr>
      <w:r>
        <w:rPr>
          <w:rFonts w:hint="eastAsia" w:ascii="Times New Roman" w:hAnsi="Times New Roman" w:cs="Times New Roman"/>
          <w:b/>
          <w:kern w:val="0"/>
          <w:szCs w:val="21"/>
          <w:highlight w:val="none"/>
          <w:lang w:val="en-US" w:eastAsia="zh-CN"/>
        </w:rPr>
        <w:t>二、物采购清单及要求</w:t>
      </w:r>
    </w:p>
    <w:p w14:paraId="4C4BC5DC">
      <w:pPr>
        <w:spacing w:line="360" w:lineRule="auto"/>
        <w:ind w:firstLine="566" w:firstLineChars="236"/>
        <w:rPr>
          <w:rFonts w:hint="eastAsia" w:ascii="Times New Roman"/>
          <w:szCs w:val="21"/>
          <w:highlight w:val="none"/>
        </w:rPr>
      </w:pPr>
      <w:r>
        <w:rPr>
          <w:rFonts w:ascii="Times New Roman"/>
          <w:szCs w:val="21"/>
          <w:highlight w:val="none"/>
        </w:rPr>
        <w:t>采购货物情况</w:t>
      </w:r>
      <w:r>
        <w:rPr>
          <w:rFonts w:hint="eastAsia" w:ascii="Times New Roman"/>
          <w:szCs w:val="21"/>
          <w:highlight w:val="none"/>
        </w:rPr>
        <w:t>，具体如下：</w:t>
      </w:r>
    </w:p>
    <w:tbl>
      <w:tblPr>
        <w:tblStyle w:val="17"/>
        <w:tblW w:w="100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2"/>
        <w:gridCol w:w="1214"/>
        <w:gridCol w:w="3232"/>
        <w:gridCol w:w="1708"/>
        <w:gridCol w:w="1073"/>
        <w:gridCol w:w="974"/>
        <w:gridCol w:w="1176"/>
      </w:tblGrid>
      <w:tr w14:paraId="2C029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069" w:type="dxa"/>
            <w:gridSpan w:val="7"/>
            <w:tcBorders>
              <w:top w:val="nil"/>
              <w:left w:val="single" w:color="000000" w:sz="4" w:space="0"/>
              <w:bottom w:val="nil"/>
              <w:right w:val="nil"/>
            </w:tcBorders>
            <w:shd w:val="clear" w:color="auto" w:fill="auto"/>
            <w:vAlign w:val="center"/>
          </w:tcPr>
          <w:p w14:paraId="50951BFF">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18"/>
                <w:szCs w:val="18"/>
                <w:u w:val="none"/>
              </w:rPr>
            </w:pPr>
            <w:r>
              <w:rPr>
                <w:rFonts w:hint="eastAsia" w:ascii="方正小标宋简体" w:hAnsi="方正小标宋简体" w:eastAsia="方正小标宋简体" w:cs="方正小标宋简体"/>
                <w:i w:val="0"/>
                <w:iCs w:val="0"/>
                <w:color w:val="000000"/>
                <w:kern w:val="0"/>
                <w:sz w:val="24"/>
                <w:szCs w:val="24"/>
                <w:u w:val="none"/>
                <w:lang w:val="en-US" w:eastAsia="zh-CN" w:bidi="ar"/>
              </w:rPr>
              <w:t>碧水公司2025年第四季度后勤物资需求清单</w:t>
            </w:r>
          </w:p>
        </w:tc>
      </w:tr>
      <w:tr w14:paraId="716FE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0413B">
            <w:pPr>
              <w:keepNext w:val="0"/>
              <w:keepLines w:val="0"/>
              <w:widowControl/>
              <w:suppressLineNumbers w:val="0"/>
              <w:jc w:val="center"/>
              <w:textAlignment w:val="center"/>
              <w:rPr>
                <w:rFonts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序号</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34592">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名称</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7F785">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规格型号</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BF2DD">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推荐品牌</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D0A49">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单位</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0CBC">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数量</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B0C1">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color w:val="000000"/>
                <w:kern w:val="0"/>
                <w:sz w:val="18"/>
                <w:szCs w:val="18"/>
                <w:u w:val="none"/>
                <w:lang w:val="en-US" w:eastAsia="zh-CN" w:bidi="ar"/>
              </w:rPr>
              <w:t>备注</w:t>
            </w:r>
          </w:p>
        </w:tc>
      </w:tr>
      <w:tr w14:paraId="33C02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DA2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F8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11孔活页文件袋</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1A9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A4，100个/包</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5BF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任意品牌</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660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164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DB103">
            <w:pPr>
              <w:jc w:val="center"/>
              <w:rPr>
                <w:rFonts w:hint="eastAsia" w:ascii="宋体" w:hAnsi="宋体" w:eastAsia="宋体" w:cs="宋体"/>
                <w:i w:val="0"/>
                <w:iCs w:val="0"/>
                <w:color w:val="000000"/>
                <w:sz w:val="18"/>
                <w:szCs w:val="18"/>
                <w:u w:val="none"/>
              </w:rPr>
            </w:pPr>
          </w:p>
        </w:tc>
      </w:tr>
      <w:tr w14:paraId="0B9B9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DF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574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502胶水</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C5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20g</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28C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任意品牌</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621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A7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921C5">
            <w:pPr>
              <w:jc w:val="center"/>
              <w:rPr>
                <w:rFonts w:hint="eastAsia" w:ascii="宋体" w:hAnsi="宋体" w:eastAsia="宋体" w:cs="宋体"/>
                <w:i w:val="0"/>
                <w:iCs w:val="0"/>
                <w:color w:val="000000"/>
                <w:sz w:val="18"/>
                <w:szCs w:val="18"/>
                <w:u w:val="none"/>
              </w:rPr>
            </w:pPr>
          </w:p>
        </w:tc>
      </w:tr>
      <w:tr w14:paraId="68AC8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24A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A20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7号信封</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9D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229*162mm，120g黄牛皮纸</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A33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得力、晨光、广博</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D1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8FD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BFA32">
            <w:pPr>
              <w:jc w:val="center"/>
              <w:rPr>
                <w:rFonts w:hint="eastAsia" w:ascii="宋体" w:hAnsi="宋体" w:eastAsia="宋体" w:cs="宋体"/>
                <w:i w:val="0"/>
                <w:iCs w:val="0"/>
                <w:color w:val="000000"/>
                <w:sz w:val="18"/>
                <w:szCs w:val="18"/>
                <w:u w:val="none"/>
              </w:rPr>
            </w:pPr>
          </w:p>
        </w:tc>
      </w:tr>
      <w:tr w14:paraId="7B5D6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D56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ACF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9号信封</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E8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324×229mm（A4）、120g黄牛皮纸</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16B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得力、晨光、广博</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50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DF6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825F3">
            <w:pPr>
              <w:jc w:val="center"/>
              <w:rPr>
                <w:rFonts w:hint="eastAsia" w:ascii="宋体" w:hAnsi="宋体" w:eastAsia="宋体" w:cs="宋体"/>
                <w:i w:val="0"/>
                <w:iCs w:val="0"/>
                <w:color w:val="000000"/>
                <w:sz w:val="18"/>
                <w:szCs w:val="18"/>
                <w:u w:val="none"/>
              </w:rPr>
            </w:pPr>
          </w:p>
        </w:tc>
      </w:tr>
      <w:tr w14:paraId="01651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EA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F64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L型文件套</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81B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A4；透明</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ED2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得力、晨光、齐心</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819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DA8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5C7A0">
            <w:pPr>
              <w:jc w:val="center"/>
              <w:rPr>
                <w:rFonts w:hint="eastAsia" w:ascii="宋体" w:hAnsi="宋体" w:eastAsia="宋体" w:cs="宋体"/>
                <w:i w:val="0"/>
                <w:iCs w:val="0"/>
                <w:color w:val="000000"/>
                <w:sz w:val="18"/>
                <w:szCs w:val="18"/>
                <w:u w:val="none"/>
              </w:rPr>
            </w:pPr>
          </w:p>
        </w:tc>
      </w:tr>
      <w:tr w14:paraId="53D74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E4D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531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便利标签</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C38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76*19mm；四色荧光色；4pcs*100张</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F1E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得力、晨光、齐心、广博</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0B6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2E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F39ED">
            <w:pPr>
              <w:jc w:val="center"/>
              <w:rPr>
                <w:rFonts w:hint="eastAsia" w:ascii="宋体" w:hAnsi="宋体" w:eastAsia="宋体" w:cs="宋体"/>
                <w:i w:val="0"/>
                <w:iCs w:val="0"/>
                <w:color w:val="000000"/>
                <w:sz w:val="18"/>
                <w:szCs w:val="18"/>
                <w:u w:val="none"/>
              </w:rPr>
            </w:pPr>
          </w:p>
        </w:tc>
      </w:tr>
      <w:tr w14:paraId="1B436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1F1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92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便利贴</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0C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76*51mm；100张/包；单色</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43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得力、晨光、齐心、广博</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C7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08B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144D0">
            <w:pPr>
              <w:jc w:val="center"/>
              <w:rPr>
                <w:rFonts w:hint="eastAsia" w:ascii="宋体" w:hAnsi="宋体" w:eastAsia="宋体" w:cs="宋体"/>
                <w:i w:val="0"/>
                <w:iCs w:val="0"/>
                <w:color w:val="000000"/>
                <w:sz w:val="18"/>
                <w:szCs w:val="18"/>
                <w:u w:val="none"/>
              </w:rPr>
            </w:pPr>
          </w:p>
        </w:tc>
      </w:tr>
      <w:tr w14:paraId="66446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8EE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8D3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便利贴</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08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76mm*76mm；4色；每个颜色100张/包，4个颜色共400张</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E3D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得力、晨光、齐心、广博</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F9B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5D1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A1368">
            <w:pPr>
              <w:jc w:val="center"/>
              <w:rPr>
                <w:rFonts w:hint="eastAsia" w:ascii="宋体" w:hAnsi="宋体" w:eastAsia="宋体" w:cs="宋体"/>
                <w:i w:val="0"/>
                <w:iCs w:val="0"/>
                <w:color w:val="000000"/>
                <w:sz w:val="18"/>
                <w:szCs w:val="18"/>
                <w:u w:val="none"/>
              </w:rPr>
            </w:pPr>
          </w:p>
        </w:tc>
      </w:tr>
      <w:tr w14:paraId="440CE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F6D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118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便利贴（长条款）</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87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76*19mm</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77E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得力、晨光、齐心、广博</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5A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C2D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000F">
            <w:pPr>
              <w:jc w:val="center"/>
              <w:rPr>
                <w:rFonts w:hint="eastAsia" w:ascii="宋体" w:hAnsi="宋体" w:eastAsia="宋体" w:cs="宋体"/>
                <w:i w:val="0"/>
                <w:iCs w:val="0"/>
                <w:color w:val="000000"/>
                <w:sz w:val="18"/>
                <w:szCs w:val="18"/>
                <w:u w:val="none"/>
              </w:rPr>
            </w:pPr>
          </w:p>
        </w:tc>
      </w:tr>
      <w:tr w14:paraId="59C21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35A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D9B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不干胶标签纸</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8FD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18*32mm；120枚/包；红色/蓝色</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A41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得力、晨光、广博</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F1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5C9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4F1D">
            <w:pPr>
              <w:jc w:val="center"/>
              <w:rPr>
                <w:rFonts w:hint="eastAsia" w:ascii="宋体" w:hAnsi="宋体" w:eastAsia="宋体" w:cs="宋体"/>
                <w:i w:val="0"/>
                <w:iCs w:val="0"/>
                <w:color w:val="000000"/>
                <w:sz w:val="18"/>
                <w:szCs w:val="18"/>
                <w:u w:val="none"/>
              </w:rPr>
            </w:pPr>
          </w:p>
        </w:tc>
      </w:tr>
      <w:tr w14:paraId="71FDC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F09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E6B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不锈钢订书钉</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37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（24/8）500枚/盒，304不锈钢</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F8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任意品牌</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661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AB7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33B87">
            <w:pPr>
              <w:jc w:val="center"/>
              <w:rPr>
                <w:rFonts w:hint="eastAsia" w:ascii="宋体" w:hAnsi="宋体" w:eastAsia="宋体" w:cs="宋体"/>
                <w:i w:val="0"/>
                <w:iCs w:val="0"/>
                <w:color w:val="000000"/>
                <w:sz w:val="18"/>
                <w:szCs w:val="18"/>
                <w:u w:val="none"/>
              </w:rPr>
            </w:pPr>
          </w:p>
        </w:tc>
      </w:tr>
      <w:tr w14:paraId="20329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09A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5F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不锈钢订书钉</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921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24/6,1000枚/盒，可订约25页纸，304不锈钢</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B1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得力、晨光、齐心</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0E4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631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E82C8">
            <w:pPr>
              <w:jc w:val="center"/>
              <w:rPr>
                <w:rFonts w:hint="eastAsia" w:ascii="宋体" w:hAnsi="宋体" w:eastAsia="宋体" w:cs="宋体"/>
                <w:i w:val="0"/>
                <w:iCs w:val="0"/>
                <w:color w:val="000000"/>
                <w:sz w:val="18"/>
                <w:szCs w:val="18"/>
                <w:u w:val="none"/>
              </w:rPr>
            </w:pPr>
          </w:p>
        </w:tc>
      </w:tr>
      <w:tr w14:paraId="25DA8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7D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62D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不锈钢剪刀</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1CB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17.5CM*9CM</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A3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得力、齐心、广博</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F1B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816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6D75B">
            <w:pPr>
              <w:jc w:val="center"/>
              <w:rPr>
                <w:rFonts w:hint="eastAsia" w:ascii="宋体" w:hAnsi="宋体" w:eastAsia="宋体" w:cs="宋体"/>
                <w:i w:val="0"/>
                <w:iCs w:val="0"/>
                <w:color w:val="000000"/>
                <w:sz w:val="18"/>
                <w:szCs w:val="18"/>
                <w:u w:val="none"/>
              </w:rPr>
            </w:pPr>
          </w:p>
        </w:tc>
      </w:tr>
      <w:tr w14:paraId="7EFD4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767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41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不锈钢长尾夹</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538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32MM（3#）*12，不锈钢原色</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3F5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齐心、广博、得力、晨光</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3B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8B0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E3671">
            <w:pPr>
              <w:jc w:val="center"/>
              <w:rPr>
                <w:rFonts w:hint="eastAsia" w:ascii="宋体" w:hAnsi="宋体" w:eastAsia="宋体" w:cs="宋体"/>
                <w:i w:val="0"/>
                <w:iCs w:val="0"/>
                <w:color w:val="000000"/>
                <w:sz w:val="18"/>
                <w:szCs w:val="18"/>
                <w:u w:val="none"/>
              </w:rPr>
            </w:pPr>
          </w:p>
        </w:tc>
      </w:tr>
      <w:tr w14:paraId="405E4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C0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FF5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不锈钢长尾夹</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CF5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25MM（4#）*24，不锈钢原色</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4FD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齐心、广博、得力、晨光</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6A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44C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4895E">
            <w:pPr>
              <w:jc w:val="center"/>
              <w:rPr>
                <w:rFonts w:hint="eastAsia" w:ascii="宋体" w:hAnsi="宋体" w:eastAsia="宋体" w:cs="宋体"/>
                <w:i w:val="0"/>
                <w:iCs w:val="0"/>
                <w:color w:val="000000"/>
                <w:sz w:val="18"/>
                <w:szCs w:val="18"/>
                <w:u w:val="none"/>
              </w:rPr>
            </w:pPr>
          </w:p>
        </w:tc>
      </w:tr>
      <w:tr w14:paraId="4FB0C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252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AB9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不锈钢长尾夹</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49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19MM（5#）*40，不锈钢原色</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F60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齐心、广博、得力、晨光</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496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7F2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8977">
            <w:pPr>
              <w:jc w:val="center"/>
              <w:rPr>
                <w:rFonts w:hint="eastAsia" w:ascii="宋体" w:hAnsi="宋体" w:eastAsia="宋体" w:cs="宋体"/>
                <w:i w:val="0"/>
                <w:iCs w:val="0"/>
                <w:color w:val="000000"/>
                <w:sz w:val="18"/>
                <w:szCs w:val="18"/>
                <w:u w:val="none"/>
              </w:rPr>
            </w:pPr>
          </w:p>
        </w:tc>
      </w:tr>
      <w:tr w14:paraId="7528A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CF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2C4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大印台</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AF8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138*88MM，红色；油性防水；快干油墨</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302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利佰代、得力、晨光</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095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551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800C9">
            <w:pPr>
              <w:jc w:val="center"/>
              <w:rPr>
                <w:rFonts w:hint="eastAsia" w:ascii="宋体" w:hAnsi="宋体" w:eastAsia="宋体" w:cs="宋体"/>
                <w:i w:val="0"/>
                <w:iCs w:val="0"/>
                <w:color w:val="000000"/>
                <w:sz w:val="18"/>
                <w:szCs w:val="18"/>
                <w:u w:val="none"/>
              </w:rPr>
            </w:pPr>
          </w:p>
        </w:tc>
      </w:tr>
      <w:tr w14:paraId="486E4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392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63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档案袋</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C8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340*240*40mm，采用250g牛皮纸制作，绳扣50个/包，防霉防潮</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A14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任意品牌</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A1E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A85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D5D8F">
            <w:pPr>
              <w:jc w:val="center"/>
              <w:rPr>
                <w:rFonts w:hint="eastAsia" w:ascii="宋体" w:hAnsi="宋体" w:eastAsia="宋体" w:cs="宋体"/>
                <w:i w:val="0"/>
                <w:iCs w:val="0"/>
                <w:color w:val="000000"/>
                <w:sz w:val="18"/>
                <w:szCs w:val="18"/>
                <w:u w:val="none"/>
              </w:rPr>
            </w:pPr>
          </w:p>
        </w:tc>
      </w:tr>
      <w:tr w14:paraId="76C61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A59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FCD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档案盒</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900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A4牛皮纸档案盒，背宽30mm，材料厚度0.9mm.；无酸纸；新文书档案盒或新科技档案盒；档案局监制</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A1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任意品牌</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B71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FA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EFEBB">
            <w:pPr>
              <w:jc w:val="center"/>
              <w:rPr>
                <w:rFonts w:hint="eastAsia" w:ascii="宋体" w:hAnsi="宋体" w:eastAsia="宋体" w:cs="宋体"/>
                <w:i w:val="0"/>
                <w:iCs w:val="0"/>
                <w:color w:val="000000"/>
                <w:sz w:val="18"/>
                <w:szCs w:val="18"/>
                <w:u w:val="none"/>
              </w:rPr>
            </w:pPr>
          </w:p>
        </w:tc>
      </w:tr>
      <w:tr w14:paraId="6B131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90D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D3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档案盒</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3E1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A4牛皮纸档案盒，背宽50mm，材料厚度0.9mm.；无酸纸；新文书档案盒或新科技档案盒；档案局监制</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5F6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任意品牌</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2EB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F1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A09E">
            <w:pPr>
              <w:jc w:val="center"/>
              <w:rPr>
                <w:rFonts w:hint="eastAsia" w:ascii="宋体" w:hAnsi="宋体" w:eastAsia="宋体" w:cs="宋体"/>
                <w:i w:val="0"/>
                <w:iCs w:val="0"/>
                <w:color w:val="000000"/>
                <w:sz w:val="18"/>
                <w:szCs w:val="18"/>
                <w:u w:val="none"/>
              </w:rPr>
            </w:pPr>
          </w:p>
        </w:tc>
      </w:tr>
      <w:tr w14:paraId="053BC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B6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56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档案盒</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8A7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A4牛皮纸档案盒，背宽80mm，材料厚度0.9mm.；无酸纸；新文书档案盒或新科技档案盒；档案局监制</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D32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任意品牌</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CC7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F85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9958F">
            <w:pPr>
              <w:jc w:val="center"/>
              <w:rPr>
                <w:rFonts w:hint="eastAsia" w:ascii="宋体" w:hAnsi="宋体" w:eastAsia="宋体" w:cs="宋体"/>
                <w:i w:val="0"/>
                <w:iCs w:val="0"/>
                <w:color w:val="000000"/>
                <w:sz w:val="18"/>
                <w:szCs w:val="18"/>
                <w:u w:val="none"/>
              </w:rPr>
            </w:pPr>
          </w:p>
        </w:tc>
      </w:tr>
      <w:tr w14:paraId="6045A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F49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A87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档案盒</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6B8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A4；35mm；PVC材质；蓝色/黑色；硬纸板</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F1F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得力、晨光、齐心、广博</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127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D1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BF952">
            <w:pPr>
              <w:jc w:val="center"/>
              <w:rPr>
                <w:rFonts w:hint="eastAsia" w:ascii="宋体" w:hAnsi="宋体" w:eastAsia="宋体" w:cs="宋体"/>
                <w:i w:val="0"/>
                <w:iCs w:val="0"/>
                <w:color w:val="000000"/>
                <w:sz w:val="18"/>
                <w:szCs w:val="18"/>
                <w:u w:val="none"/>
              </w:rPr>
            </w:pPr>
          </w:p>
        </w:tc>
      </w:tr>
      <w:tr w14:paraId="041A2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148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37D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档案盒</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BBF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皮质档案盒 A4加厚档案盒 文件盒 资料盒 磁扣 包胶 皮面 带压纸夹文件夹 HY1331A 蓝色【3英寸 背宽65mm】32.5mm*65mm*240mm,约夹400张A4纸</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9F0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得力、晨光、今日、富得快</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C12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5BB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2D055">
            <w:pPr>
              <w:jc w:val="center"/>
              <w:rPr>
                <w:rFonts w:hint="eastAsia" w:ascii="宋体" w:hAnsi="宋体" w:eastAsia="宋体" w:cs="宋体"/>
                <w:i w:val="0"/>
                <w:iCs w:val="0"/>
                <w:color w:val="000000"/>
                <w:sz w:val="18"/>
                <w:szCs w:val="18"/>
                <w:u w:val="none"/>
              </w:rPr>
            </w:pPr>
          </w:p>
        </w:tc>
      </w:tr>
      <w:tr w14:paraId="6E599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61D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A7D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档案盒</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E79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A4；PVC材质，不带夹压纸文件夹子，侧宽55mm，蓝色；硬纸板</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6C6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任意品牌</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0FD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8DE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EE24F">
            <w:pPr>
              <w:jc w:val="center"/>
              <w:rPr>
                <w:rFonts w:hint="eastAsia" w:ascii="宋体" w:hAnsi="宋体" w:eastAsia="宋体" w:cs="宋体"/>
                <w:i w:val="0"/>
                <w:iCs w:val="0"/>
                <w:color w:val="000000"/>
                <w:sz w:val="18"/>
                <w:szCs w:val="18"/>
                <w:u w:val="none"/>
              </w:rPr>
            </w:pPr>
          </w:p>
        </w:tc>
      </w:tr>
      <w:tr w14:paraId="12BD8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30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00F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档案盒</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5A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A4牛皮纸档案盒，背宽20mm，材料厚度0.9mm.；无酸纸</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84A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任意品牌</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3C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ED3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FC6AB">
            <w:pPr>
              <w:jc w:val="center"/>
              <w:rPr>
                <w:rFonts w:hint="eastAsia" w:ascii="宋体" w:hAnsi="宋体" w:eastAsia="宋体" w:cs="宋体"/>
                <w:i w:val="0"/>
                <w:iCs w:val="0"/>
                <w:color w:val="000000"/>
                <w:sz w:val="18"/>
                <w:szCs w:val="18"/>
                <w:u w:val="none"/>
              </w:rPr>
            </w:pPr>
          </w:p>
        </w:tc>
      </w:tr>
      <w:tr w14:paraId="6950C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F63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EF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档案盒</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6B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A4；88mm；PVC材质带夹压纸文件夹子，蓝色；硬纸板</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2A7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得力、晨光、齐心、广博</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1E0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007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8AE4">
            <w:pPr>
              <w:jc w:val="center"/>
              <w:rPr>
                <w:rFonts w:hint="eastAsia" w:ascii="宋体" w:hAnsi="宋体" w:eastAsia="宋体" w:cs="宋体"/>
                <w:i w:val="0"/>
                <w:iCs w:val="0"/>
                <w:color w:val="000000"/>
                <w:sz w:val="18"/>
                <w:szCs w:val="18"/>
                <w:u w:val="none"/>
              </w:rPr>
            </w:pPr>
          </w:p>
        </w:tc>
      </w:tr>
      <w:tr w14:paraId="71055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545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1E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点钞蜡</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726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50g</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F15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信发、优必利、山头林村</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2DA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E5F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4F240">
            <w:pPr>
              <w:jc w:val="center"/>
              <w:rPr>
                <w:rFonts w:hint="eastAsia" w:ascii="宋体" w:hAnsi="宋体" w:eastAsia="宋体" w:cs="宋体"/>
                <w:i w:val="0"/>
                <w:iCs w:val="0"/>
                <w:color w:val="000000"/>
                <w:sz w:val="18"/>
                <w:szCs w:val="18"/>
                <w:u w:val="none"/>
              </w:rPr>
            </w:pPr>
          </w:p>
        </w:tc>
      </w:tr>
      <w:tr w14:paraId="4E806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421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5F9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电池</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3B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5号；25粒一盒</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55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金霸王、南孚、松下</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FD2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849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5BB73">
            <w:pPr>
              <w:jc w:val="center"/>
              <w:rPr>
                <w:rFonts w:hint="eastAsia" w:ascii="宋体" w:hAnsi="宋体" w:eastAsia="宋体" w:cs="宋体"/>
                <w:i w:val="0"/>
                <w:iCs w:val="0"/>
                <w:color w:val="000000"/>
                <w:sz w:val="18"/>
                <w:szCs w:val="18"/>
                <w:u w:val="none"/>
              </w:rPr>
            </w:pPr>
          </w:p>
        </w:tc>
      </w:tr>
      <w:tr w14:paraId="1AA62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247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F80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电池</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34A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7号；25粒一盒</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513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金霸王、南孚、松下</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D4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A4F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B6A01">
            <w:pPr>
              <w:jc w:val="center"/>
              <w:rPr>
                <w:rFonts w:hint="eastAsia" w:ascii="宋体" w:hAnsi="宋体" w:eastAsia="宋体" w:cs="宋体"/>
                <w:i w:val="0"/>
                <w:iCs w:val="0"/>
                <w:color w:val="000000"/>
                <w:sz w:val="18"/>
                <w:szCs w:val="18"/>
                <w:u w:val="none"/>
              </w:rPr>
            </w:pPr>
          </w:p>
        </w:tc>
      </w:tr>
      <w:tr w14:paraId="40983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E3D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AE5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电工胶布</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5DF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16mm*9.5m/卷，红色，绝缘</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467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得力、晨光、齐心</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F4A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EBB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F4484">
            <w:pPr>
              <w:jc w:val="center"/>
              <w:rPr>
                <w:rFonts w:hint="eastAsia" w:ascii="宋体" w:hAnsi="宋体" w:eastAsia="宋体" w:cs="宋体"/>
                <w:i w:val="0"/>
                <w:iCs w:val="0"/>
                <w:color w:val="000000"/>
                <w:sz w:val="18"/>
                <w:szCs w:val="18"/>
                <w:u w:val="none"/>
              </w:rPr>
            </w:pPr>
          </w:p>
        </w:tc>
      </w:tr>
      <w:tr w14:paraId="5D031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B4D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44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电子印章</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398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10*2.7cm，可定制内容</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925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任意品牌</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8F4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4C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0DD63">
            <w:pPr>
              <w:jc w:val="center"/>
              <w:rPr>
                <w:rFonts w:hint="eastAsia" w:ascii="宋体" w:hAnsi="宋体" w:eastAsia="宋体" w:cs="宋体"/>
                <w:i w:val="0"/>
                <w:iCs w:val="0"/>
                <w:color w:val="000000"/>
                <w:sz w:val="18"/>
                <w:szCs w:val="18"/>
                <w:u w:val="none"/>
              </w:rPr>
            </w:pPr>
          </w:p>
        </w:tc>
      </w:tr>
      <w:tr w14:paraId="1F5E5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D7F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4AB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订书机</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E79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装订厚度至少20页</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52C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得力、晨光、齐心、广博</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765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6A4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036EF">
            <w:pPr>
              <w:jc w:val="center"/>
              <w:rPr>
                <w:rFonts w:hint="eastAsia" w:ascii="宋体" w:hAnsi="宋体" w:eastAsia="宋体" w:cs="宋体"/>
                <w:i w:val="0"/>
                <w:iCs w:val="0"/>
                <w:color w:val="000000"/>
                <w:sz w:val="18"/>
                <w:szCs w:val="18"/>
                <w:u w:val="none"/>
              </w:rPr>
            </w:pPr>
          </w:p>
        </w:tc>
      </w:tr>
      <w:tr w14:paraId="03A39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C03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65B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订书机</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5D3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标准309</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006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得力、晨光、齐心、广博</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30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BEF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F21E7">
            <w:pPr>
              <w:jc w:val="center"/>
              <w:rPr>
                <w:rFonts w:hint="eastAsia" w:ascii="宋体" w:hAnsi="宋体" w:eastAsia="宋体" w:cs="宋体"/>
                <w:i w:val="0"/>
                <w:iCs w:val="0"/>
                <w:color w:val="000000"/>
                <w:sz w:val="18"/>
                <w:szCs w:val="18"/>
                <w:u w:val="none"/>
              </w:rPr>
            </w:pPr>
          </w:p>
        </w:tc>
      </w:tr>
      <w:tr w14:paraId="2A8BA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B23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3C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订书针</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113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G2127</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D9A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得力、晨光、齐心</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980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A2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162C8">
            <w:pPr>
              <w:jc w:val="center"/>
              <w:rPr>
                <w:rFonts w:hint="eastAsia" w:ascii="宋体" w:hAnsi="宋体" w:eastAsia="宋体" w:cs="宋体"/>
                <w:i w:val="0"/>
                <w:iCs w:val="0"/>
                <w:color w:val="000000"/>
                <w:sz w:val="18"/>
                <w:szCs w:val="18"/>
                <w:u w:val="none"/>
              </w:rPr>
            </w:pPr>
          </w:p>
        </w:tc>
      </w:tr>
      <w:tr w14:paraId="39B55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D07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AA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多功能办公笔筒</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E1B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金属网格、防滑脚垫</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173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得力、晨光、齐心</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517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532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69C72">
            <w:pPr>
              <w:jc w:val="center"/>
              <w:rPr>
                <w:rFonts w:hint="eastAsia" w:ascii="宋体" w:hAnsi="宋体" w:eastAsia="宋体" w:cs="宋体"/>
                <w:i w:val="0"/>
                <w:iCs w:val="0"/>
                <w:color w:val="000000"/>
                <w:sz w:val="18"/>
                <w:szCs w:val="18"/>
                <w:u w:val="none"/>
              </w:rPr>
            </w:pPr>
          </w:p>
        </w:tc>
      </w:tr>
      <w:tr w14:paraId="3A5D9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EFE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5EE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防水格子袋</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9EA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A4，塑料材质，加厚透明，纽扣款</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276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得力、晨光、齐心、广博</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937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354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D6074">
            <w:pPr>
              <w:jc w:val="center"/>
              <w:rPr>
                <w:rFonts w:hint="eastAsia" w:ascii="宋体" w:hAnsi="宋体" w:eastAsia="宋体" w:cs="宋体"/>
                <w:i w:val="0"/>
                <w:iCs w:val="0"/>
                <w:color w:val="000000"/>
                <w:sz w:val="18"/>
                <w:szCs w:val="18"/>
                <w:u w:val="none"/>
              </w:rPr>
            </w:pPr>
          </w:p>
        </w:tc>
      </w:tr>
      <w:tr w14:paraId="2C34D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185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50D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复印件章</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0C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内容“复印件”字样，颜色：红色</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68A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任意品牌</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29C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799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01F1D">
            <w:pPr>
              <w:jc w:val="center"/>
              <w:rPr>
                <w:rFonts w:hint="eastAsia" w:ascii="宋体" w:hAnsi="宋体" w:eastAsia="宋体" w:cs="宋体"/>
                <w:i w:val="0"/>
                <w:iCs w:val="0"/>
                <w:color w:val="000000"/>
                <w:sz w:val="18"/>
                <w:szCs w:val="18"/>
                <w:u w:val="none"/>
              </w:rPr>
            </w:pPr>
          </w:p>
        </w:tc>
      </w:tr>
      <w:tr w14:paraId="45982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B4D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266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复印纸</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A9A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 85g/m2；108um厚；96.4%不透明度；零尘埃度；500张/包；5包/箱；全木浆；纸张多用于存档，不建议使用再生纸和含酸性的纸</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B2E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double A、UPM佳印（红卓越佳印）、亚太森博（红百旺）</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836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173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9BD92">
            <w:pPr>
              <w:jc w:val="center"/>
              <w:rPr>
                <w:rFonts w:hint="eastAsia" w:ascii="宋体" w:hAnsi="宋体" w:eastAsia="宋体" w:cs="宋体"/>
                <w:i w:val="0"/>
                <w:iCs w:val="0"/>
                <w:color w:val="000000"/>
                <w:sz w:val="18"/>
                <w:szCs w:val="18"/>
                <w:u w:val="none"/>
              </w:rPr>
            </w:pPr>
          </w:p>
        </w:tc>
      </w:tr>
      <w:tr w14:paraId="581D9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497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47A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复印纸</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900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A4；粉色；500张/包，每箱5包</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D19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得力、晨光、天章</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492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0F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1395">
            <w:pPr>
              <w:jc w:val="center"/>
              <w:rPr>
                <w:rFonts w:hint="eastAsia" w:ascii="宋体" w:hAnsi="宋体" w:eastAsia="宋体" w:cs="宋体"/>
                <w:i w:val="0"/>
                <w:iCs w:val="0"/>
                <w:color w:val="000000"/>
                <w:sz w:val="18"/>
                <w:szCs w:val="18"/>
                <w:u w:val="none"/>
              </w:rPr>
            </w:pPr>
          </w:p>
        </w:tc>
      </w:tr>
      <w:tr w14:paraId="6136C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491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165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复印纸</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32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A4；绿色；500张/包，每箱5包</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A5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得力、晨光、天章</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517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75D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4B2AC">
            <w:pPr>
              <w:jc w:val="center"/>
              <w:rPr>
                <w:rFonts w:hint="eastAsia" w:ascii="宋体" w:hAnsi="宋体" w:eastAsia="宋体" w:cs="宋体"/>
                <w:i w:val="0"/>
                <w:iCs w:val="0"/>
                <w:color w:val="000000"/>
                <w:sz w:val="18"/>
                <w:szCs w:val="18"/>
                <w:u w:val="none"/>
              </w:rPr>
            </w:pPr>
          </w:p>
        </w:tc>
      </w:tr>
      <w:tr w14:paraId="4C4B9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3E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AE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复印纸</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2D5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 85g/m2；108um厚；96.4%不透明度；零尘埃度；500张/包；5包/箱；全木浆；纸张多用于存档，不建议使用再生纸和含酸性的纸</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C85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double A、UPM佳印（红卓越佳印）、亚太森博（红百旺）</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2F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3BE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1B4CB">
            <w:pPr>
              <w:jc w:val="center"/>
              <w:rPr>
                <w:rFonts w:hint="eastAsia" w:ascii="宋体" w:hAnsi="宋体" w:eastAsia="宋体" w:cs="宋体"/>
                <w:i w:val="0"/>
                <w:iCs w:val="0"/>
                <w:color w:val="000000"/>
                <w:sz w:val="18"/>
                <w:szCs w:val="18"/>
                <w:u w:val="none"/>
              </w:rPr>
            </w:pPr>
          </w:p>
        </w:tc>
      </w:tr>
      <w:tr w14:paraId="426D6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4E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1E2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高弹力乳胶圈</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F69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100g装</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C51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广博、得力、晨光</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E92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7C4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949F">
            <w:pPr>
              <w:jc w:val="center"/>
              <w:rPr>
                <w:rFonts w:hint="eastAsia" w:ascii="宋体" w:hAnsi="宋体" w:eastAsia="宋体" w:cs="宋体"/>
                <w:i w:val="0"/>
                <w:iCs w:val="0"/>
                <w:color w:val="000000"/>
                <w:sz w:val="18"/>
                <w:szCs w:val="18"/>
                <w:u w:val="none"/>
              </w:rPr>
            </w:pPr>
          </w:p>
        </w:tc>
      </w:tr>
      <w:tr w14:paraId="57AAE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73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171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固体胶</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B7A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30g及以上；12支/盒；不含甲醛；PVP固体胶</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093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汉高、得力、晨光</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1A3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14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77F7E">
            <w:pPr>
              <w:jc w:val="center"/>
              <w:rPr>
                <w:rFonts w:hint="eastAsia" w:ascii="宋体" w:hAnsi="宋体" w:eastAsia="宋体" w:cs="宋体"/>
                <w:i w:val="0"/>
                <w:iCs w:val="0"/>
                <w:color w:val="000000"/>
                <w:sz w:val="18"/>
                <w:szCs w:val="18"/>
                <w:u w:val="none"/>
              </w:rPr>
            </w:pPr>
          </w:p>
        </w:tc>
      </w:tr>
      <w:tr w14:paraId="7DD94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036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70B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挂钟</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924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方形，36.5*37.5cm（±5mm），带日历温度湿度</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E56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北极星、恒时、精科</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8E0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5D1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AE7DA">
            <w:pPr>
              <w:jc w:val="center"/>
              <w:rPr>
                <w:rFonts w:hint="eastAsia" w:ascii="宋体" w:hAnsi="宋体" w:eastAsia="宋体" w:cs="宋体"/>
                <w:i w:val="0"/>
                <w:iCs w:val="0"/>
                <w:color w:val="000000"/>
                <w:sz w:val="18"/>
                <w:szCs w:val="18"/>
                <w:u w:val="none"/>
              </w:rPr>
            </w:pPr>
          </w:p>
        </w:tc>
      </w:tr>
      <w:tr w14:paraId="7548C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2A4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A1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光敏印油</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8C3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红色/蓝色/黑色，3支/包</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4B8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利佰代、得力、晨光</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393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89E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E9568">
            <w:pPr>
              <w:jc w:val="center"/>
              <w:rPr>
                <w:rFonts w:hint="eastAsia" w:ascii="宋体" w:hAnsi="宋体" w:eastAsia="宋体" w:cs="宋体"/>
                <w:i w:val="0"/>
                <w:iCs w:val="0"/>
                <w:color w:val="000000"/>
                <w:sz w:val="18"/>
                <w:szCs w:val="18"/>
                <w:u w:val="none"/>
              </w:rPr>
            </w:pPr>
          </w:p>
        </w:tc>
      </w:tr>
      <w:tr w14:paraId="269A0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E6B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85E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号码机页码机打码器档案专用油墨</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338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30Ml</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285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任意品牌</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499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35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4A5BE">
            <w:pPr>
              <w:jc w:val="center"/>
              <w:rPr>
                <w:rFonts w:hint="eastAsia" w:ascii="宋体" w:hAnsi="宋体" w:eastAsia="宋体" w:cs="宋体"/>
                <w:i w:val="0"/>
                <w:iCs w:val="0"/>
                <w:color w:val="000000"/>
                <w:sz w:val="18"/>
                <w:szCs w:val="18"/>
                <w:u w:val="none"/>
              </w:rPr>
            </w:pPr>
          </w:p>
        </w:tc>
      </w:tr>
      <w:tr w14:paraId="295CE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CE9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594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计算器</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28E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12位，电脑按键、双电源驱动</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702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得力、晨光、齐心</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C45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3E5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E1A95">
            <w:pPr>
              <w:jc w:val="center"/>
              <w:rPr>
                <w:rFonts w:hint="eastAsia" w:ascii="宋体" w:hAnsi="宋体" w:eastAsia="宋体" w:cs="宋体"/>
                <w:i w:val="0"/>
                <w:iCs w:val="0"/>
                <w:color w:val="000000"/>
                <w:sz w:val="18"/>
                <w:szCs w:val="18"/>
                <w:u w:val="none"/>
              </w:rPr>
            </w:pPr>
          </w:p>
        </w:tc>
      </w:tr>
      <w:tr w14:paraId="6EBCE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F8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05F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剪刀</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95C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160mm</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7DE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得力、晨光、齐心</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01C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2D5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A0811">
            <w:pPr>
              <w:jc w:val="center"/>
              <w:rPr>
                <w:rFonts w:hint="eastAsia" w:ascii="宋体" w:hAnsi="宋体" w:eastAsia="宋体" w:cs="宋体"/>
                <w:i w:val="0"/>
                <w:iCs w:val="0"/>
                <w:color w:val="000000"/>
                <w:sz w:val="18"/>
                <w:szCs w:val="18"/>
                <w:u w:val="none"/>
              </w:rPr>
            </w:pPr>
          </w:p>
        </w:tc>
      </w:tr>
      <w:tr w14:paraId="4B374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CF8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07E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介刀</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73C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9mm合金钢刀片，刀片厚0.4mm，小号，不锈钢</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056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宝工、威力狮、得力</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376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D1A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203E">
            <w:pPr>
              <w:jc w:val="center"/>
              <w:rPr>
                <w:rFonts w:hint="eastAsia" w:ascii="宋体" w:hAnsi="宋体" w:eastAsia="宋体" w:cs="宋体"/>
                <w:i w:val="0"/>
                <w:iCs w:val="0"/>
                <w:color w:val="000000"/>
                <w:sz w:val="18"/>
                <w:szCs w:val="18"/>
                <w:u w:val="none"/>
              </w:rPr>
            </w:pPr>
          </w:p>
        </w:tc>
      </w:tr>
      <w:tr w14:paraId="2A708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BBD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F1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科学计算器</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05C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函数计算器</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0C9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卡西欧、晨光、得力</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42F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EC4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55F1A">
            <w:pPr>
              <w:jc w:val="center"/>
              <w:rPr>
                <w:rFonts w:hint="eastAsia" w:ascii="宋体" w:hAnsi="宋体" w:eastAsia="宋体" w:cs="宋体"/>
                <w:i w:val="0"/>
                <w:iCs w:val="0"/>
                <w:color w:val="000000"/>
                <w:sz w:val="18"/>
                <w:szCs w:val="18"/>
                <w:u w:val="none"/>
              </w:rPr>
            </w:pPr>
          </w:p>
        </w:tc>
      </w:tr>
      <w:tr w14:paraId="552AA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FCE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FE2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篮球</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3D1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7号</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58D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李宁、斯伯丁、威尔胜</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1B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FC7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428CF">
            <w:pPr>
              <w:jc w:val="center"/>
              <w:rPr>
                <w:rFonts w:hint="eastAsia" w:ascii="宋体" w:hAnsi="宋体" w:eastAsia="宋体" w:cs="宋体"/>
                <w:i w:val="0"/>
                <w:iCs w:val="0"/>
                <w:color w:val="000000"/>
                <w:sz w:val="18"/>
                <w:szCs w:val="18"/>
                <w:u w:val="none"/>
              </w:rPr>
            </w:pPr>
          </w:p>
        </w:tc>
      </w:tr>
      <w:tr w14:paraId="1AF24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D09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77B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美工刀</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E27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18mm合金钢刀片，刀片厚0.5mm，大号，塑料</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0E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得力、晨光、齐心</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FFA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11A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DC2D9">
            <w:pPr>
              <w:jc w:val="center"/>
              <w:rPr>
                <w:rFonts w:hint="eastAsia" w:ascii="宋体" w:hAnsi="宋体" w:eastAsia="宋体" w:cs="宋体"/>
                <w:i w:val="0"/>
                <w:iCs w:val="0"/>
                <w:color w:val="000000"/>
                <w:sz w:val="18"/>
                <w:szCs w:val="18"/>
                <w:u w:val="none"/>
              </w:rPr>
            </w:pPr>
          </w:p>
        </w:tc>
      </w:tr>
      <w:tr w14:paraId="4F64C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238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DA4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美工刀片</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B58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18mm</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5DF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任意品牌</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94D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B5D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86F14">
            <w:pPr>
              <w:jc w:val="center"/>
              <w:rPr>
                <w:rFonts w:hint="eastAsia" w:ascii="宋体" w:hAnsi="宋体" w:eastAsia="宋体" w:cs="宋体"/>
                <w:i w:val="0"/>
                <w:iCs w:val="0"/>
                <w:color w:val="000000"/>
                <w:sz w:val="18"/>
                <w:szCs w:val="18"/>
                <w:u w:val="none"/>
              </w:rPr>
            </w:pPr>
          </w:p>
        </w:tc>
      </w:tr>
      <w:tr w14:paraId="2A816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AE7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711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纳米双面胶（无痕）</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DF8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20mm*5m，无痕，强力亚克力纳米胶</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CEB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3M、得力、晨光</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B8A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C8A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ED20D">
            <w:pPr>
              <w:jc w:val="center"/>
              <w:rPr>
                <w:rFonts w:hint="eastAsia" w:ascii="宋体" w:hAnsi="宋体" w:eastAsia="宋体" w:cs="宋体"/>
                <w:i w:val="0"/>
                <w:iCs w:val="0"/>
                <w:color w:val="000000"/>
                <w:sz w:val="18"/>
                <w:szCs w:val="18"/>
                <w:u w:val="none"/>
              </w:rPr>
            </w:pPr>
          </w:p>
        </w:tc>
      </w:tr>
      <w:tr w14:paraId="623C6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92E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CC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纽扣电池</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F6A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CR2032，3V</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91B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任意品牌</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B0C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9A3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D4519">
            <w:pPr>
              <w:jc w:val="center"/>
              <w:rPr>
                <w:rFonts w:hint="eastAsia" w:ascii="宋体" w:hAnsi="宋体" w:eastAsia="宋体" w:cs="宋体"/>
                <w:i w:val="0"/>
                <w:iCs w:val="0"/>
                <w:color w:val="000000"/>
                <w:sz w:val="18"/>
                <w:szCs w:val="18"/>
                <w:u w:val="none"/>
              </w:rPr>
            </w:pPr>
          </w:p>
        </w:tc>
      </w:tr>
      <w:tr w14:paraId="0B872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8F1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C72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铅笔</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DFF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2B；12支/盒</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3C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中华、得力、晨光</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B3B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35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72630">
            <w:pPr>
              <w:jc w:val="center"/>
              <w:rPr>
                <w:rFonts w:hint="eastAsia" w:ascii="宋体" w:hAnsi="宋体" w:eastAsia="宋体" w:cs="宋体"/>
                <w:i w:val="0"/>
                <w:iCs w:val="0"/>
                <w:color w:val="000000"/>
                <w:sz w:val="18"/>
                <w:szCs w:val="18"/>
                <w:u w:val="none"/>
              </w:rPr>
            </w:pPr>
          </w:p>
        </w:tc>
      </w:tr>
      <w:tr w14:paraId="248C9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D81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D27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签字笔</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8BA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0.5mm；12支/盒，黑色</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4C1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得力、晨光、齐心</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33B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C3D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627B4">
            <w:pPr>
              <w:jc w:val="center"/>
              <w:rPr>
                <w:rFonts w:hint="eastAsia" w:ascii="宋体" w:hAnsi="宋体" w:eastAsia="宋体" w:cs="宋体"/>
                <w:i w:val="0"/>
                <w:iCs w:val="0"/>
                <w:color w:val="000000"/>
                <w:sz w:val="18"/>
                <w:szCs w:val="18"/>
                <w:u w:val="none"/>
              </w:rPr>
            </w:pPr>
          </w:p>
        </w:tc>
      </w:tr>
      <w:tr w14:paraId="4DF63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AD5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5D9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取订器</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0CB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带安全锁</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ACD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得力、晨光、齐心</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20F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3F1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118A2">
            <w:pPr>
              <w:jc w:val="center"/>
              <w:rPr>
                <w:rFonts w:hint="eastAsia" w:ascii="宋体" w:hAnsi="宋体" w:eastAsia="宋体" w:cs="宋体"/>
                <w:i w:val="0"/>
                <w:iCs w:val="0"/>
                <w:color w:val="000000"/>
                <w:sz w:val="18"/>
                <w:szCs w:val="18"/>
                <w:u w:val="none"/>
              </w:rPr>
            </w:pPr>
          </w:p>
        </w:tc>
      </w:tr>
      <w:tr w14:paraId="035F4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D32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32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三格文件架</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72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三联；加厚，隔板单片厚度达2.4mm；PP材质；314*258*262mm（蓝色）</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F6E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得力、齐心、晨光</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BBF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C8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641BF">
            <w:pPr>
              <w:jc w:val="center"/>
              <w:rPr>
                <w:rFonts w:hint="eastAsia" w:ascii="宋体" w:hAnsi="宋体" w:eastAsia="宋体" w:cs="宋体"/>
                <w:i w:val="0"/>
                <w:iCs w:val="0"/>
                <w:color w:val="000000"/>
                <w:sz w:val="18"/>
                <w:szCs w:val="18"/>
                <w:u w:val="none"/>
              </w:rPr>
            </w:pPr>
          </w:p>
        </w:tc>
      </w:tr>
      <w:tr w14:paraId="53BDA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217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863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三格文件座</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765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三格；PS材质；加厚加厚，隔板单片厚度达2.4mm；245*330*260mm</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A7A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得力、齐心、晨光</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04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726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BB276">
            <w:pPr>
              <w:jc w:val="center"/>
              <w:rPr>
                <w:rFonts w:hint="eastAsia" w:ascii="宋体" w:hAnsi="宋体" w:eastAsia="宋体" w:cs="宋体"/>
                <w:i w:val="0"/>
                <w:iCs w:val="0"/>
                <w:color w:val="000000"/>
                <w:sz w:val="18"/>
                <w:szCs w:val="18"/>
                <w:u w:val="none"/>
              </w:rPr>
            </w:pPr>
          </w:p>
        </w:tc>
      </w:tr>
      <w:tr w14:paraId="6DE0F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BA6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87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收纳箱</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C9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110L，72*53*43cm</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746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禧天龙、爱丽思、佳帮手</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723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E1A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DC193">
            <w:pPr>
              <w:jc w:val="center"/>
              <w:rPr>
                <w:rFonts w:hint="eastAsia" w:ascii="宋体" w:hAnsi="宋体" w:eastAsia="宋体" w:cs="宋体"/>
                <w:i w:val="0"/>
                <w:iCs w:val="0"/>
                <w:color w:val="000000"/>
                <w:sz w:val="18"/>
                <w:szCs w:val="18"/>
                <w:u w:val="none"/>
              </w:rPr>
            </w:pPr>
          </w:p>
        </w:tc>
      </w:tr>
      <w:tr w14:paraId="795B2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B6E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FE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手推车</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49A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承重400斤、静音、加厚支架</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D64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华宝、南狮、信京</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EFA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E4C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E681">
            <w:pPr>
              <w:jc w:val="center"/>
              <w:rPr>
                <w:rFonts w:hint="eastAsia" w:ascii="宋体" w:hAnsi="宋体" w:eastAsia="宋体" w:cs="宋体"/>
                <w:i w:val="0"/>
                <w:iCs w:val="0"/>
                <w:color w:val="000000"/>
                <w:sz w:val="18"/>
                <w:szCs w:val="18"/>
                <w:u w:val="none"/>
              </w:rPr>
            </w:pPr>
          </w:p>
        </w:tc>
      </w:tr>
      <w:tr w14:paraId="61DC4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9DC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BCF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双头油性记号笔</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044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细头：0.5mm；粗头1.0mm，12支/盒，黑色</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171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得力、晨光、斑马</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1FA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447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B8EAF">
            <w:pPr>
              <w:jc w:val="center"/>
              <w:rPr>
                <w:rFonts w:hint="eastAsia" w:ascii="宋体" w:hAnsi="宋体" w:eastAsia="宋体" w:cs="宋体"/>
                <w:i w:val="0"/>
                <w:iCs w:val="0"/>
                <w:color w:val="000000"/>
                <w:sz w:val="18"/>
                <w:szCs w:val="18"/>
                <w:u w:val="none"/>
              </w:rPr>
            </w:pPr>
          </w:p>
        </w:tc>
      </w:tr>
      <w:tr w14:paraId="54FFF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78E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EE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塑料收纳箱</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C9A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箱子大小约41.7*29.5*24.8cm</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09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spaceXpert、禧天龙、爱丽思</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B28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212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56999">
            <w:pPr>
              <w:jc w:val="center"/>
              <w:rPr>
                <w:rFonts w:hint="eastAsia" w:ascii="宋体" w:hAnsi="宋体" w:eastAsia="宋体" w:cs="宋体"/>
                <w:i w:val="0"/>
                <w:iCs w:val="0"/>
                <w:color w:val="000000"/>
                <w:sz w:val="18"/>
                <w:szCs w:val="18"/>
                <w:u w:val="none"/>
              </w:rPr>
            </w:pPr>
          </w:p>
        </w:tc>
      </w:tr>
      <w:tr w14:paraId="4709E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C49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58D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透明胶带</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B3B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45mm*60y</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013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得力、晨光、可得优</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009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3B4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B4A9E">
            <w:pPr>
              <w:jc w:val="center"/>
              <w:rPr>
                <w:rFonts w:hint="eastAsia" w:ascii="宋体" w:hAnsi="宋体" w:eastAsia="宋体" w:cs="宋体"/>
                <w:i w:val="0"/>
                <w:iCs w:val="0"/>
                <w:color w:val="000000"/>
                <w:sz w:val="18"/>
                <w:szCs w:val="18"/>
                <w:u w:val="none"/>
              </w:rPr>
            </w:pPr>
          </w:p>
        </w:tc>
      </w:tr>
      <w:tr w14:paraId="174FD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858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A30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透明胶带切割器</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B9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大号，宽75mm（±5mm），封箱器</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CBE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得力，可得优，晨光</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1CB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0D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5EEBD">
            <w:pPr>
              <w:jc w:val="center"/>
              <w:rPr>
                <w:rFonts w:hint="eastAsia" w:ascii="宋体" w:hAnsi="宋体" w:eastAsia="宋体" w:cs="宋体"/>
                <w:i w:val="0"/>
                <w:iCs w:val="0"/>
                <w:color w:val="000000"/>
                <w:sz w:val="18"/>
                <w:szCs w:val="18"/>
                <w:u w:val="none"/>
              </w:rPr>
            </w:pPr>
          </w:p>
        </w:tc>
      </w:tr>
      <w:tr w14:paraId="0D089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78F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E0C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透明液体胶水</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A47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50ml，无甲醛，粘性强，12支/盒</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9DC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得力、晨光、齐心</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2A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6CD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BDACD">
            <w:pPr>
              <w:jc w:val="center"/>
              <w:rPr>
                <w:rFonts w:hint="eastAsia" w:ascii="宋体" w:hAnsi="宋体" w:eastAsia="宋体" w:cs="宋体"/>
                <w:i w:val="0"/>
                <w:iCs w:val="0"/>
                <w:color w:val="000000"/>
                <w:sz w:val="18"/>
                <w:szCs w:val="18"/>
                <w:u w:val="none"/>
              </w:rPr>
            </w:pPr>
          </w:p>
        </w:tc>
      </w:tr>
      <w:tr w14:paraId="33D56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4CC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F79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网格拉链袋</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69B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A3</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74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得力、晨光、齐心、广博</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7C1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93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BAF4C">
            <w:pPr>
              <w:jc w:val="center"/>
              <w:rPr>
                <w:rFonts w:hint="eastAsia" w:ascii="宋体" w:hAnsi="宋体" w:eastAsia="宋体" w:cs="宋体"/>
                <w:i w:val="0"/>
                <w:iCs w:val="0"/>
                <w:color w:val="000000"/>
                <w:sz w:val="18"/>
                <w:szCs w:val="18"/>
                <w:u w:val="none"/>
              </w:rPr>
            </w:pPr>
          </w:p>
        </w:tc>
      </w:tr>
      <w:tr w14:paraId="6526A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A3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91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网格拉链袋</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FBF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373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得力、晨光、齐心、广博</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596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C86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41AD0">
            <w:pPr>
              <w:jc w:val="center"/>
              <w:rPr>
                <w:rFonts w:hint="eastAsia" w:ascii="宋体" w:hAnsi="宋体" w:eastAsia="宋体" w:cs="宋体"/>
                <w:i w:val="0"/>
                <w:iCs w:val="0"/>
                <w:color w:val="000000"/>
                <w:sz w:val="18"/>
                <w:szCs w:val="18"/>
                <w:u w:val="none"/>
              </w:rPr>
            </w:pPr>
          </w:p>
        </w:tc>
      </w:tr>
      <w:tr w14:paraId="5DCF1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66C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2C8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文件夹</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AA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A4；加厚PP材质，0.7mm厚；双强力夹</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270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得力、晨光、齐心</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370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2ED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8C6A9">
            <w:pPr>
              <w:jc w:val="center"/>
              <w:rPr>
                <w:rFonts w:hint="eastAsia" w:ascii="宋体" w:hAnsi="宋体" w:eastAsia="宋体" w:cs="宋体"/>
                <w:i w:val="0"/>
                <w:iCs w:val="0"/>
                <w:color w:val="000000"/>
                <w:sz w:val="18"/>
                <w:szCs w:val="18"/>
                <w:u w:val="none"/>
              </w:rPr>
            </w:pPr>
          </w:p>
        </w:tc>
      </w:tr>
      <w:tr w14:paraId="79362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08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A3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文件收纳盒</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E20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A4带卡扣、30.5cm*23*cm*2cm;</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420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任意品牌</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3C2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C03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721AB">
            <w:pPr>
              <w:jc w:val="center"/>
              <w:rPr>
                <w:rFonts w:hint="eastAsia" w:ascii="宋体" w:hAnsi="宋体" w:eastAsia="宋体" w:cs="宋体"/>
                <w:i w:val="0"/>
                <w:iCs w:val="0"/>
                <w:color w:val="000000"/>
                <w:sz w:val="18"/>
                <w:szCs w:val="18"/>
                <w:u w:val="none"/>
              </w:rPr>
            </w:pPr>
          </w:p>
        </w:tc>
      </w:tr>
      <w:tr w14:paraId="341CB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535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295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无酸纸档案封面/底面</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CDD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A4，档案专用，无酸牛皮纸装订封面、底面，档案卷皮</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7E9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任意品牌</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EDD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423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B32B">
            <w:pPr>
              <w:jc w:val="center"/>
              <w:rPr>
                <w:rFonts w:hint="eastAsia" w:ascii="宋体" w:hAnsi="宋体" w:eastAsia="宋体" w:cs="宋体"/>
                <w:i w:val="0"/>
                <w:iCs w:val="0"/>
                <w:color w:val="000000"/>
                <w:sz w:val="18"/>
                <w:szCs w:val="18"/>
                <w:u w:val="none"/>
              </w:rPr>
            </w:pPr>
          </w:p>
        </w:tc>
      </w:tr>
      <w:tr w14:paraId="3C9CF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BC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20F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橡筋</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95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宽5MM，厚1.4MM，直径75MM1斤装</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AF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任意品牌</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097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BC4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41574">
            <w:pPr>
              <w:jc w:val="center"/>
              <w:rPr>
                <w:rFonts w:hint="eastAsia" w:ascii="宋体" w:hAnsi="宋体" w:eastAsia="宋体" w:cs="宋体"/>
                <w:i w:val="0"/>
                <w:iCs w:val="0"/>
                <w:color w:val="000000"/>
                <w:sz w:val="18"/>
                <w:szCs w:val="18"/>
                <w:u w:val="none"/>
              </w:rPr>
            </w:pPr>
          </w:p>
        </w:tc>
      </w:tr>
      <w:tr w14:paraId="1B718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66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1B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橡皮擦</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615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2B；32*22*13mm</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85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得力、真彩、猫太子</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C18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33F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AC202">
            <w:pPr>
              <w:jc w:val="center"/>
              <w:rPr>
                <w:rFonts w:hint="eastAsia" w:ascii="宋体" w:hAnsi="宋体" w:eastAsia="宋体" w:cs="宋体"/>
                <w:i w:val="0"/>
                <w:iCs w:val="0"/>
                <w:color w:val="000000"/>
                <w:sz w:val="18"/>
                <w:szCs w:val="18"/>
                <w:u w:val="none"/>
              </w:rPr>
            </w:pPr>
          </w:p>
        </w:tc>
      </w:tr>
      <w:tr w14:paraId="04DE1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829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3BF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小白板</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F8A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白板写字板，100*70cm</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6B4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臻格、得力、晨光</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5A4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539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70CBF">
            <w:pPr>
              <w:jc w:val="center"/>
              <w:rPr>
                <w:rFonts w:hint="eastAsia" w:ascii="宋体" w:hAnsi="宋体" w:eastAsia="宋体" w:cs="宋体"/>
                <w:i w:val="0"/>
                <w:iCs w:val="0"/>
                <w:color w:val="000000"/>
                <w:sz w:val="18"/>
                <w:szCs w:val="18"/>
                <w:u w:val="none"/>
              </w:rPr>
            </w:pPr>
          </w:p>
        </w:tc>
      </w:tr>
      <w:tr w14:paraId="05209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141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A03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写字垫</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626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A4</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779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任意品牌</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2E9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块</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C1C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E8DC3">
            <w:pPr>
              <w:jc w:val="center"/>
              <w:rPr>
                <w:rFonts w:hint="eastAsia" w:ascii="宋体" w:hAnsi="宋体" w:eastAsia="宋体" w:cs="宋体"/>
                <w:i w:val="0"/>
                <w:iCs w:val="0"/>
                <w:color w:val="000000"/>
                <w:sz w:val="18"/>
                <w:szCs w:val="18"/>
                <w:u w:val="none"/>
              </w:rPr>
            </w:pPr>
          </w:p>
        </w:tc>
      </w:tr>
      <w:tr w14:paraId="30C39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AE0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670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修正液/涂改液</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86F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12-18ml；安全无毒，通过GB21027学生安全通用要求；快干</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050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得力、真彩、乐普升</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034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C0F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E8BD5">
            <w:pPr>
              <w:jc w:val="center"/>
              <w:rPr>
                <w:rFonts w:hint="eastAsia" w:ascii="宋体" w:hAnsi="宋体" w:eastAsia="宋体" w:cs="宋体"/>
                <w:i w:val="0"/>
                <w:iCs w:val="0"/>
                <w:color w:val="000000"/>
                <w:sz w:val="18"/>
                <w:szCs w:val="18"/>
                <w:u w:val="none"/>
              </w:rPr>
            </w:pPr>
          </w:p>
        </w:tc>
      </w:tr>
      <w:tr w14:paraId="0398B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B7A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BCE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削笔器</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E03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可调粗细手摇，自动削笔机</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C32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得力、晨光、齐心、广博</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3E4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D9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9F699">
            <w:pPr>
              <w:jc w:val="center"/>
              <w:rPr>
                <w:rFonts w:hint="eastAsia" w:ascii="宋体" w:hAnsi="宋体" w:eastAsia="宋体" w:cs="宋体"/>
                <w:i w:val="0"/>
                <w:iCs w:val="0"/>
                <w:color w:val="000000"/>
                <w:sz w:val="18"/>
                <w:szCs w:val="18"/>
                <w:u w:val="none"/>
              </w:rPr>
            </w:pPr>
          </w:p>
        </w:tc>
      </w:tr>
      <w:tr w14:paraId="08B3F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5D1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E79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羊角锤</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FF1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软包胶手柄铁锤榔头钢锤，可适用于制作档案</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E8A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得力、德力西、欧莱德</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17E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AF0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52437">
            <w:pPr>
              <w:jc w:val="center"/>
              <w:rPr>
                <w:rFonts w:hint="eastAsia" w:ascii="宋体" w:hAnsi="宋体" w:eastAsia="宋体" w:cs="宋体"/>
                <w:i w:val="0"/>
                <w:iCs w:val="0"/>
                <w:color w:val="000000"/>
                <w:sz w:val="18"/>
                <w:szCs w:val="18"/>
                <w:u w:val="none"/>
              </w:rPr>
            </w:pPr>
          </w:p>
        </w:tc>
      </w:tr>
      <w:tr w14:paraId="55DDB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A5F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02F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页码机</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7A9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三位数自动归零号码机</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E85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任意品牌</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CAA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DBD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50D5">
            <w:pPr>
              <w:jc w:val="center"/>
              <w:rPr>
                <w:rFonts w:hint="eastAsia" w:ascii="宋体" w:hAnsi="宋体" w:eastAsia="宋体" w:cs="宋体"/>
                <w:i w:val="0"/>
                <w:iCs w:val="0"/>
                <w:color w:val="000000"/>
                <w:sz w:val="18"/>
                <w:szCs w:val="18"/>
                <w:u w:val="none"/>
              </w:rPr>
            </w:pPr>
          </w:p>
        </w:tc>
      </w:tr>
      <w:tr w14:paraId="40034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45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A5C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印台</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B1B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红色；φ80mm；油性防水；快干油墨</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DE2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利佰代、得力、晨光</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7AF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E80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37A69">
            <w:pPr>
              <w:jc w:val="center"/>
              <w:rPr>
                <w:rFonts w:hint="eastAsia" w:ascii="宋体" w:hAnsi="宋体" w:eastAsia="宋体" w:cs="宋体"/>
                <w:i w:val="0"/>
                <w:iCs w:val="0"/>
                <w:color w:val="000000"/>
                <w:sz w:val="18"/>
                <w:szCs w:val="18"/>
                <w:u w:val="none"/>
              </w:rPr>
            </w:pPr>
          </w:p>
        </w:tc>
      </w:tr>
      <w:tr w14:paraId="48C98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AD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DF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印油</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B1C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红色；40ml采用快干油性染料系印油，印迹快干清晰，防水性、耐光性及抗褪色性俱佳。</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5CB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利佰代、得力、晨光</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CB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8F7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919B8">
            <w:pPr>
              <w:jc w:val="center"/>
              <w:rPr>
                <w:rFonts w:hint="eastAsia" w:ascii="宋体" w:hAnsi="宋体" w:eastAsia="宋体" w:cs="宋体"/>
                <w:i w:val="0"/>
                <w:iCs w:val="0"/>
                <w:color w:val="000000"/>
                <w:sz w:val="18"/>
                <w:szCs w:val="18"/>
                <w:u w:val="none"/>
              </w:rPr>
            </w:pPr>
          </w:p>
        </w:tc>
      </w:tr>
      <w:tr w14:paraId="0BB33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251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F0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荧光笔</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A71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5色一盒，扁笔头4-5mm</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6E4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三菱、得力、斑马</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693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7FB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918C">
            <w:pPr>
              <w:jc w:val="center"/>
              <w:rPr>
                <w:rFonts w:hint="eastAsia" w:ascii="宋体" w:hAnsi="宋体" w:eastAsia="宋体" w:cs="宋体"/>
                <w:i w:val="0"/>
                <w:iCs w:val="0"/>
                <w:color w:val="000000"/>
                <w:sz w:val="18"/>
                <w:szCs w:val="18"/>
                <w:u w:val="none"/>
              </w:rPr>
            </w:pPr>
          </w:p>
        </w:tc>
      </w:tr>
      <w:tr w14:paraId="07DFF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8B9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17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油漆记号笔</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650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黄/红/白/黑；防水、不褪色不可擦、2.0-3.0mm线幅、12支/盒</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4CA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得力、东洋、中柏</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DC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73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C702">
            <w:pPr>
              <w:jc w:val="center"/>
              <w:rPr>
                <w:rFonts w:hint="eastAsia" w:ascii="宋体" w:hAnsi="宋体" w:eastAsia="宋体" w:cs="宋体"/>
                <w:i w:val="0"/>
                <w:iCs w:val="0"/>
                <w:color w:val="000000"/>
                <w:sz w:val="18"/>
                <w:szCs w:val="18"/>
                <w:u w:val="none"/>
              </w:rPr>
            </w:pPr>
          </w:p>
        </w:tc>
      </w:tr>
      <w:tr w14:paraId="5D0DE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992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F5A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油性大头笔</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4F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黑色；10支装</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051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得力、晨光、斑马</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40A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7C9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38051">
            <w:pPr>
              <w:jc w:val="center"/>
              <w:rPr>
                <w:rFonts w:hint="eastAsia" w:ascii="宋体" w:hAnsi="宋体" w:eastAsia="宋体" w:cs="宋体"/>
                <w:i w:val="0"/>
                <w:iCs w:val="0"/>
                <w:color w:val="000000"/>
                <w:sz w:val="18"/>
                <w:szCs w:val="18"/>
                <w:u w:val="none"/>
              </w:rPr>
            </w:pPr>
          </w:p>
        </w:tc>
      </w:tr>
      <w:tr w14:paraId="1FE39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54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6D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油性记号笔</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BB0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红色；10支装</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97E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得力、晨光、斑马</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16F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38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9D5A4">
            <w:pPr>
              <w:jc w:val="center"/>
              <w:rPr>
                <w:rFonts w:hint="eastAsia" w:ascii="宋体" w:hAnsi="宋体" w:eastAsia="宋体" w:cs="宋体"/>
                <w:i w:val="0"/>
                <w:iCs w:val="0"/>
                <w:color w:val="000000"/>
                <w:sz w:val="18"/>
                <w:szCs w:val="18"/>
                <w:u w:val="none"/>
              </w:rPr>
            </w:pPr>
          </w:p>
        </w:tc>
      </w:tr>
      <w:tr w14:paraId="530D0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5B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BDF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圆形笔筒</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6CD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金属网格、防滑脚垫，直径91mm*高度98mm</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A54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得力、晨光、齐心</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DED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94D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20EFD">
            <w:pPr>
              <w:jc w:val="center"/>
              <w:rPr>
                <w:rFonts w:hint="eastAsia" w:ascii="宋体" w:hAnsi="宋体" w:eastAsia="宋体" w:cs="宋体"/>
                <w:i w:val="0"/>
                <w:iCs w:val="0"/>
                <w:color w:val="000000"/>
                <w:sz w:val="18"/>
                <w:szCs w:val="18"/>
                <w:u w:val="none"/>
              </w:rPr>
            </w:pPr>
          </w:p>
        </w:tc>
      </w:tr>
      <w:tr w14:paraId="0CF94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EA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B9A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长尾夹</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83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15mm；60只/筒；彩色烤漆；防腐防锈；优质金属</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AA3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得力、晨光、金得利</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7A8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筒</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0E0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5B84">
            <w:pPr>
              <w:jc w:val="center"/>
              <w:rPr>
                <w:rFonts w:hint="eastAsia" w:ascii="宋体" w:hAnsi="宋体" w:eastAsia="宋体" w:cs="宋体"/>
                <w:i w:val="0"/>
                <w:iCs w:val="0"/>
                <w:color w:val="000000"/>
                <w:sz w:val="18"/>
                <w:szCs w:val="18"/>
                <w:u w:val="none"/>
              </w:rPr>
            </w:pPr>
          </w:p>
        </w:tc>
      </w:tr>
      <w:tr w14:paraId="3B459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7E9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616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长尾夹</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AE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19mm；40只/筒；彩色烤漆；防腐防锈；优质金属</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03A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得力、晨光、金得利</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D7C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筒</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200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FB160">
            <w:pPr>
              <w:jc w:val="center"/>
              <w:rPr>
                <w:rFonts w:hint="eastAsia" w:ascii="宋体" w:hAnsi="宋体" w:eastAsia="宋体" w:cs="宋体"/>
                <w:i w:val="0"/>
                <w:iCs w:val="0"/>
                <w:color w:val="000000"/>
                <w:sz w:val="18"/>
                <w:szCs w:val="18"/>
                <w:u w:val="none"/>
              </w:rPr>
            </w:pPr>
          </w:p>
        </w:tc>
      </w:tr>
      <w:tr w14:paraId="6C4A4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BFD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A8E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长尾夹</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0AD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25mm；48只/筒；彩色烤漆；防腐防锈；优质金属</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836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得力、晨光、金得利</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89C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筒</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27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AE9E">
            <w:pPr>
              <w:jc w:val="center"/>
              <w:rPr>
                <w:rFonts w:hint="eastAsia" w:ascii="宋体" w:hAnsi="宋体" w:eastAsia="宋体" w:cs="宋体"/>
                <w:i w:val="0"/>
                <w:iCs w:val="0"/>
                <w:color w:val="000000"/>
                <w:sz w:val="18"/>
                <w:szCs w:val="18"/>
                <w:u w:val="none"/>
              </w:rPr>
            </w:pPr>
          </w:p>
        </w:tc>
      </w:tr>
      <w:tr w14:paraId="4D0D9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D7F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5EC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长尾夹</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4DB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32mm；24只/筒；彩色烤漆；防腐防锈；优质金属</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5D5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得力、晨光、金得利</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FED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筒</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DD3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2160">
            <w:pPr>
              <w:jc w:val="center"/>
              <w:rPr>
                <w:rFonts w:hint="eastAsia" w:ascii="宋体" w:hAnsi="宋体" w:eastAsia="宋体" w:cs="宋体"/>
                <w:i w:val="0"/>
                <w:iCs w:val="0"/>
                <w:color w:val="000000"/>
                <w:sz w:val="18"/>
                <w:szCs w:val="18"/>
                <w:u w:val="none"/>
              </w:rPr>
            </w:pPr>
          </w:p>
        </w:tc>
      </w:tr>
      <w:tr w14:paraId="14E13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EE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8E4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长尾夹</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FF5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41mm；24个/筒；彩色烤漆；防腐防锈；优质金属</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AA1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得力、晨光、金得利</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E42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筒</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DD3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8CF45">
            <w:pPr>
              <w:jc w:val="center"/>
              <w:rPr>
                <w:rFonts w:hint="eastAsia" w:ascii="宋体" w:hAnsi="宋体" w:eastAsia="宋体" w:cs="宋体"/>
                <w:i w:val="0"/>
                <w:iCs w:val="0"/>
                <w:color w:val="000000"/>
                <w:sz w:val="18"/>
                <w:szCs w:val="18"/>
                <w:u w:val="none"/>
              </w:rPr>
            </w:pPr>
          </w:p>
        </w:tc>
      </w:tr>
      <w:tr w14:paraId="62678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F0A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9B5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长尾夹</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2A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50mm；12只/筒；彩色烤漆；防腐防锈；优质金属</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FD6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得力、晨光、金得利</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7D7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筒</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8D6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873A1">
            <w:pPr>
              <w:jc w:val="center"/>
              <w:rPr>
                <w:rFonts w:hint="eastAsia" w:ascii="宋体" w:hAnsi="宋体" w:eastAsia="宋体" w:cs="宋体"/>
                <w:i w:val="0"/>
                <w:iCs w:val="0"/>
                <w:color w:val="000000"/>
                <w:sz w:val="18"/>
                <w:szCs w:val="18"/>
                <w:u w:val="none"/>
              </w:rPr>
            </w:pPr>
          </w:p>
        </w:tc>
      </w:tr>
      <w:tr w14:paraId="292AF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DA8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216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长尾夹</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FFF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60mm；6只/筒；彩色烤漆；防腐防锈；优质金属</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F37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齐心、广博、得力、晨光</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62A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23B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CA2FC">
            <w:pPr>
              <w:jc w:val="center"/>
              <w:rPr>
                <w:rFonts w:hint="eastAsia" w:ascii="宋体" w:hAnsi="宋体" w:eastAsia="宋体" w:cs="宋体"/>
                <w:i w:val="0"/>
                <w:iCs w:val="0"/>
                <w:color w:val="000000"/>
                <w:sz w:val="18"/>
                <w:szCs w:val="18"/>
                <w:u w:val="none"/>
              </w:rPr>
            </w:pPr>
          </w:p>
        </w:tc>
      </w:tr>
      <w:tr w14:paraId="038A1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976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0B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直尺</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F6A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30cm；塑料</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99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得力、晨光、齐心</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36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E4C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E6EF">
            <w:pPr>
              <w:jc w:val="center"/>
              <w:rPr>
                <w:rFonts w:hint="eastAsia" w:ascii="宋体" w:hAnsi="宋体" w:eastAsia="宋体" w:cs="宋体"/>
                <w:i w:val="0"/>
                <w:iCs w:val="0"/>
                <w:color w:val="000000"/>
                <w:sz w:val="18"/>
                <w:szCs w:val="18"/>
                <w:u w:val="none"/>
              </w:rPr>
            </w:pPr>
          </w:p>
        </w:tc>
      </w:tr>
      <w:tr w14:paraId="6E8F7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910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CF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中性按钮笔</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C64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0.5mm；12支/盒，黑色</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4B2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得力、晨光、三菱</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F26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66E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03FF9">
            <w:pPr>
              <w:jc w:val="center"/>
              <w:rPr>
                <w:rFonts w:hint="eastAsia" w:ascii="宋体" w:hAnsi="宋体" w:eastAsia="宋体" w:cs="宋体"/>
                <w:i w:val="0"/>
                <w:iCs w:val="0"/>
                <w:color w:val="000000"/>
                <w:sz w:val="18"/>
                <w:szCs w:val="18"/>
                <w:u w:val="none"/>
              </w:rPr>
            </w:pPr>
          </w:p>
        </w:tc>
      </w:tr>
      <w:tr w14:paraId="4AE6D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2FA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5F6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中性按钮笔</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68D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0.5mm；12支/盒，蓝色</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196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得力、晨光、三菱</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63E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187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025BA">
            <w:pPr>
              <w:jc w:val="center"/>
              <w:rPr>
                <w:rFonts w:hint="eastAsia" w:ascii="宋体" w:hAnsi="宋体" w:eastAsia="宋体" w:cs="宋体"/>
                <w:i w:val="0"/>
                <w:iCs w:val="0"/>
                <w:color w:val="000000"/>
                <w:sz w:val="18"/>
                <w:szCs w:val="18"/>
                <w:u w:val="none"/>
              </w:rPr>
            </w:pPr>
          </w:p>
        </w:tc>
      </w:tr>
      <w:tr w14:paraId="71B2E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1F5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103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中性按钮笔</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73E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0.5mm；12支/盒，红色</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87C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得力、晨光、百乐</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257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CE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61290">
            <w:pPr>
              <w:jc w:val="center"/>
              <w:rPr>
                <w:rFonts w:hint="eastAsia" w:ascii="宋体" w:hAnsi="宋体" w:eastAsia="宋体" w:cs="宋体"/>
                <w:i w:val="0"/>
                <w:iCs w:val="0"/>
                <w:color w:val="000000"/>
                <w:sz w:val="18"/>
                <w:szCs w:val="18"/>
                <w:u w:val="none"/>
              </w:rPr>
            </w:pPr>
          </w:p>
        </w:tc>
      </w:tr>
      <w:tr w14:paraId="2DE17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286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18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中性按钮笔芯</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F49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0.5mm子弹头；20支/盒，黑色</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197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得力、晨光、斑马</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987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2EC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0DA25">
            <w:pPr>
              <w:jc w:val="center"/>
              <w:rPr>
                <w:rFonts w:hint="eastAsia" w:ascii="宋体" w:hAnsi="宋体" w:eastAsia="宋体" w:cs="宋体"/>
                <w:i w:val="0"/>
                <w:iCs w:val="0"/>
                <w:color w:val="000000"/>
                <w:sz w:val="18"/>
                <w:szCs w:val="18"/>
                <w:u w:val="none"/>
              </w:rPr>
            </w:pPr>
          </w:p>
        </w:tc>
      </w:tr>
      <w:tr w14:paraId="7314F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271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BB9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中性笔</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395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黑色，0.38mm，10支装</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DB5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三菱、得力、晨光</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276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148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060C6">
            <w:pPr>
              <w:jc w:val="center"/>
              <w:rPr>
                <w:rFonts w:hint="eastAsia" w:ascii="宋体" w:hAnsi="宋体" w:eastAsia="宋体" w:cs="宋体"/>
                <w:i w:val="0"/>
                <w:iCs w:val="0"/>
                <w:color w:val="000000"/>
                <w:sz w:val="18"/>
                <w:szCs w:val="18"/>
                <w:u w:val="none"/>
              </w:rPr>
            </w:pPr>
          </w:p>
        </w:tc>
      </w:tr>
      <w:tr w14:paraId="73726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F49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C4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装订机原装钻刀</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0C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适用装订机B380</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42A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任意品牌</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E7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675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C0385">
            <w:pPr>
              <w:jc w:val="center"/>
              <w:rPr>
                <w:rFonts w:hint="eastAsia" w:ascii="宋体" w:hAnsi="宋体" w:eastAsia="宋体" w:cs="宋体"/>
                <w:i w:val="0"/>
                <w:iCs w:val="0"/>
                <w:color w:val="000000"/>
                <w:sz w:val="18"/>
                <w:szCs w:val="18"/>
                <w:u w:val="none"/>
              </w:rPr>
            </w:pPr>
          </w:p>
        </w:tc>
      </w:tr>
      <w:tr w14:paraId="1B27B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C40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C32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自动铅笔</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E8B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0.5mm</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F9A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中华、得力、晨光</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C74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BE0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5EECC">
            <w:pPr>
              <w:jc w:val="center"/>
              <w:rPr>
                <w:rFonts w:hint="eastAsia" w:ascii="宋体" w:hAnsi="宋体" w:eastAsia="宋体" w:cs="宋体"/>
                <w:i w:val="0"/>
                <w:iCs w:val="0"/>
                <w:color w:val="000000"/>
                <w:sz w:val="18"/>
                <w:szCs w:val="18"/>
                <w:u w:val="none"/>
              </w:rPr>
            </w:pPr>
          </w:p>
        </w:tc>
      </w:tr>
      <w:tr w14:paraId="7F4E0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843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234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磨砂橡皮</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F60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全砂</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534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得力，晨光、樱花</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E5C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B1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0D847">
            <w:pPr>
              <w:jc w:val="center"/>
              <w:rPr>
                <w:rFonts w:hint="eastAsia" w:ascii="宋体" w:hAnsi="宋体" w:eastAsia="宋体" w:cs="宋体"/>
                <w:i w:val="0"/>
                <w:iCs w:val="0"/>
                <w:color w:val="000000"/>
                <w:sz w:val="18"/>
                <w:szCs w:val="18"/>
                <w:u w:val="none"/>
              </w:rPr>
            </w:pPr>
          </w:p>
        </w:tc>
      </w:tr>
      <w:tr w14:paraId="6AC19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766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4D9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手提包</w:t>
            </w:r>
          </w:p>
        </w:tc>
        <w:tc>
          <w:tcPr>
            <w:tcW w:w="32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23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办公手提袋会议包事务包/文件包 加厚大容量商务拉链袋公文包</w:t>
            </w:r>
          </w:p>
        </w:tc>
        <w:tc>
          <w:tcPr>
            <w:tcW w:w="1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05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任意品牌</w:t>
            </w:r>
          </w:p>
        </w:tc>
        <w:tc>
          <w:tcPr>
            <w:tcW w:w="1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177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3F9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F7D3C">
            <w:pPr>
              <w:jc w:val="center"/>
              <w:rPr>
                <w:rFonts w:hint="eastAsia" w:ascii="宋体" w:hAnsi="宋体" w:eastAsia="宋体" w:cs="宋体"/>
                <w:i w:val="0"/>
                <w:iCs w:val="0"/>
                <w:color w:val="000000"/>
                <w:sz w:val="18"/>
                <w:szCs w:val="18"/>
                <w:u w:val="none"/>
              </w:rPr>
            </w:pPr>
          </w:p>
        </w:tc>
      </w:tr>
    </w:tbl>
    <w:p w14:paraId="1E107B88">
      <w:pPr>
        <w:spacing w:line="360" w:lineRule="auto"/>
        <w:rPr>
          <w:rFonts w:ascii="Times New Roman"/>
          <w:b/>
          <w:szCs w:val="21"/>
          <w:highlight w:val="none"/>
        </w:rPr>
      </w:pPr>
    </w:p>
    <w:bookmarkEnd w:id="8"/>
    <w:bookmarkEnd w:id="9"/>
    <w:bookmarkEnd w:id="10"/>
    <w:bookmarkEnd w:id="11"/>
    <w:bookmarkEnd w:id="12"/>
    <w:p w14:paraId="51CE5D43">
      <w:pPr>
        <w:spacing w:line="360" w:lineRule="auto"/>
        <w:rPr>
          <w:rFonts w:ascii="Times New Roman"/>
          <w:b/>
          <w:szCs w:val="21"/>
        </w:rPr>
      </w:pPr>
      <w:r>
        <w:rPr>
          <w:rFonts w:ascii="Times New Roman"/>
          <w:b/>
          <w:szCs w:val="21"/>
        </w:rPr>
        <w:t>三、交货要求</w:t>
      </w:r>
    </w:p>
    <w:p w14:paraId="115680B5">
      <w:pPr>
        <w:widowControl/>
        <w:spacing w:line="360" w:lineRule="auto"/>
        <w:ind w:right="-197" w:rightChars="-82" w:firstLine="424" w:firstLineChars="177"/>
        <w:rPr>
          <w:rFonts w:ascii="Times New Roman"/>
          <w:szCs w:val="21"/>
          <w:highlight w:val="none"/>
        </w:rPr>
      </w:pPr>
      <w:r>
        <w:rPr>
          <w:rFonts w:ascii="Times New Roman"/>
          <w:szCs w:val="21"/>
        </w:rPr>
        <w:t>1. 交货期：</w:t>
      </w:r>
      <w:r>
        <w:rPr>
          <w:rFonts w:ascii="Times New Roman"/>
          <w:szCs w:val="21"/>
          <w:highlight w:val="none"/>
        </w:rPr>
        <w:t>自接到发货通知后</w:t>
      </w:r>
      <w:r>
        <w:rPr>
          <w:rFonts w:hint="eastAsia" w:ascii="Times New Roman"/>
          <w:szCs w:val="21"/>
          <w:highlight w:val="none"/>
          <w:lang w:val="en-US" w:eastAsia="zh-CN"/>
        </w:rPr>
        <w:t>10</w:t>
      </w:r>
      <w:r>
        <w:rPr>
          <w:rFonts w:ascii="Times New Roman"/>
          <w:szCs w:val="21"/>
          <w:highlight w:val="none"/>
        </w:rPr>
        <w:t>个</w:t>
      </w:r>
      <w:r>
        <w:rPr>
          <w:rFonts w:hint="eastAsia" w:ascii="Times New Roman"/>
          <w:szCs w:val="21"/>
          <w:highlight w:val="none"/>
          <w:lang w:val="en-US" w:eastAsia="zh-CN"/>
        </w:rPr>
        <w:t>自然日</w:t>
      </w:r>
      <w:r>
        <w:rPr>
          <w:rFonts w:ascii="Times New Roman"/>
          <w:szCs w:val="21"/>
          <w:highlight w:val="none"/>
        </w:rPr>
        <w:t>内送达，对于部分货源不充足需要订购</w:t>
      </w:r>
      <w:r>
        <w:rPr>
          <w:rFonts w:hint="eastAsia" w:ascii="Times New Roman"/>
          <w:szCs w:val="21"/>
          <w:highlight w:val="none"/>
          <w:lang w:eastAsia="zh-CN"/>
        </w:rPr>
        <w:t>材料</w:t>
      </w:r>
      <w:r>
        <w:rPr>
          <w:rFonts w:ascii="Times New Roman"/>
          <w:szCs w:val="21"/>
          <w:highlight w:val="none"/>
        </w:rPr>
        <w:t>，报价人需跟采购人进行沟通并经采购人同意后，可延长交货期。</w:t>
      </w:r>
    </w:p>
    <w:p w14:paraId="775739AF">
      <w:pPr>
        <w:widowControl/>
        <w:spacing w:line="360" w:lineRule="auto"/>
        <w:ind w:firstLine="424" w:firstLineChars="177"/>
        <w:rPr>
          <w:rFonts w:hint="default" w:ascii="Times New Roman" w:hAnsi="Times New Roman" w:cs="Times New Roman"/>
          <w:szCs w:val="21"/>
          <w:highlight w:val="none"/>
          <w:lang w:val="en-US" w:eastAsia="zh-CN"/>
        </w:rPr>
      </w:pPr>
      <w:r>
        <w:rPr>
          <w:rFonts w:ascii="Times New Roman"/>
          <w:szCs w:val="21"/>
        </w:rPr>
        <w:t>2. 交货地点：</w:t>
      </w:r>
      <w:r>
        <w:rPr>
          <w:rFonts w:hint="eastAsia" w:ascii="Times New Roman" w:hAnsi="Times New Roman" w:cs="Times New Roman"/>
          <w:szCs w:val="21"/>
          <w:highlight w:val="none"/>
          <w:lang w:val="en-US" w:eastAsia="zh-CN"/>
        </w:rPr>
        <w:t>详见附件《碧水公司2025年第四季度</w:t>
      </w:r>
      <w:r>
        <w:rPr>
          <w:rFonts w:hint="eastAsia" w:ascii="Times New Roman" w:cs="Times New Roman"/>
          <w:szCs w:val="21"/>
          <w:highlight w:val="none"/>
          <w:lang w:val="en-US" w:eastAsia="zh-CN"/>
        </w:rPr>
        <w:t>后勤物资</w:t>
      </w:r>
      <w:r>
        <w:rPr>
          <w:rFonts w:hint="eastAsia" w:ascii="Times New Roman" w:hAnsi="Times New Roman" w:cs="Times New Roman"/>
          <w:szCs w:val="21"/>
          <w:highlight w:val="none"/>
          <w:lang w:val="en-US" w:eastAsia="zh-CN"/>
        </w:rPr>
        <w:t>交货地点及要求》</w:t>
      </w:r>
    </w:p>
    <w:p w14:paraId="2E53E37F">
      <w:pPr>
        <w:spacing w:line="360" w:lineRule="auto"/>
        <w:ind w:firstLine="480" w:firstLineChars="200"/>
        <w:rPr>
          <w:rFonts w:ascii="Times New Roman"/>
          <w:szCs w:val="21"/>
        </w:rPr>
      </w:pPr>
      <w:r>
        <w:rPr>
          <w:rFonts w:ascii="Times New Roman"/>
          <w:szCs w:val="21"/>
        </w:rPr>
        <w:t>在货物移交给采购人并经采购人验收</w:t>
      </w:r>
      <w:r>
        <w:rPr>
          <w:rFonts w:ascii="Times New Roman"/>
          <w:color w:val="000000"/>
          <w:szCs w:val="21"/>
        </w:rPr>
        <w:t>合格</w:t>
      </w:r>
      <w:r>
        <w:rPr>
          <w:rFonts w:ascii="Times New Roman"/>
          <w:szCs w:val="21"/>
        </w:rPr>
        <w:t>前，货物的损耗、毁损、灭失的风险和责任均由供应商自行承担。</w:t>
      </w:r>
    </w:p>
    <w:p w14:paraId="7F996B6E">
      <w:pPr>
        <w:spacing w:line="360" w:lineRule="auto"/>
        <w:rPr>
          <w:rFonts w:ascii="Times New Roman"/>
          <w:b/>
          <w:szCs w:val="21"/>
        </w:rPr>
      </w:pPr>
      <w:r>
        <w:rPr>
          <w:rFonts w:hint="eastAsia" w:ascii="Times New Roman"/>
          <w:b/>
          <w:szCs w:val="21"/>
        </w:rPr>
        <w:t>四</w:t>
      </w:r>
      <w:r>
        <w:rPr>
          <w:rFonts w:ascii="Times New Roman"/>
          <w:b/>
          <w:szCs w:val="21"/>
        </w:rPr>
        <w:t>、验收</w:t>
      </w:r>
    </w:p>
    <w:p w14:paraId="50396FE5">
      <w:pPr>
        <w:spacing w:line="360" w:lineRule="auto"/>
        <w:ind w:firstLine="480" w:firstLineChars="200"/>
        <w:rPr>
          <w:rFonts w:ascii="Times New Roman"/>
          <w:szCs w:val="21"/>
        </w:rPr>
      </w:pPr>
      <w:r>
        <w:rPr>
          <w:rFonts w:ascii="Times New Roman"/>
          <w:szCs w:val="21"/>
        </w:rPr>
        <w:t>1. 货物到达交货地点后，供货商、采购人共同验货。双方按照本合同、国家相关法律法规以及规范的要求等相关的规定，对货物的品种、品牌、产地、型号规格、数量、外观质量、资料进行清点和全面的检验，并作详细的记录。</w:t>
      </w:r>
    </w:p>
    <w:p w14:paraId="5D8A582A">
      <w:pPr>
        <w:spacing w:line="360" w:lineRule="auto"/>
        <w:ind w:firstLine="480" w:firstLineChars="200"/>
        <w:rPr>
          <w:rFonts w:ascii="Times New Roman"/>
          <w:szCs w:val="21"/>
        </w:rPr>
      </w:pPr>
      <w:r>
        <w:rPr>
          <w:rFonts w:ascii="Times New Roman"/>
          <w:szCs w:val="21"/>
        </w:rPr>
        <w:t>2. 若供货商所提供的货物是国外制造的，应提供原产地证书、报关资料等必备证明资料。根据法律法规的规定，在货物入境过程中需要实施检验检疫的入境商品，经入境管理部门检验后，如有相关证明的，供货商应提供入境货物检验检疫证明。</w:t>
      </w:r>
    </w:p>
    <w:p w14:paraId="40E9BA46">
      <w:pPr>
        <w:spacing w:line="360" w:lineRule="auto"/>
        <w:ind w:firstLine="480" w:firstLineChars="200"/>
        <w:rPr>
          <w:rFonts w:ascii="Times New Roman"/>
          <w:szCs w:val="21"/>
        </w:rPr>
      </w:pPr>
      <w:r>
        <w:rPr>
          <w:rFonts w:ascii="Times New Roman"/>
          <w:szCs w:val="21"/>
        </w:rPr>
        <w:t>3. 如发现货物的品种、型号规格、数量、外观质量、资料与合同不符，或货物短缺、质次、损坏等问题，应作详细记录，且采购人有权拒绝收货及拒绝付款，供货商应在合同规定的时间内立即、无条件为甲方免费更换、补齐或无条件退货。更换或补齐后的货物，采购人有权按照本条有关验收的约定进行验收，由此产生的制造、修理和运费及保险费等费用均应由供货商负担，与采购人无关。</w:t>
      </w:r>
    </w:p>
    <w:p w14:paraId="0EF99386">
      <w:pPr>
        <w:spacing w:line="360" w:lineRule="auto"/>
        <w:ind w:firstLine="480" w:firstLineChars="200"/>
        <w:rPr>
          <w:rFonts w:ascii="Times New Roman"/>
          <w:szCs w:val="21"/>
        </w:rPr>
      </w:pPr>
      <w:r>
        <w:rPr>
          <w:rFonts w:ascii="Times New Roman"/>
          <w:szCs w:val="21"/>
        </w:rPr>
        <w:t>4</w:t>
      </w:r>
      <w:r>
        <w:rPr>
          <w:rFonts w:hint="eastAsia" w:ascii="Times New Roman"/>
          <w:szCs w:val="21"/>
        </w:rPr>
        <w:t>.</w:t>
      </w:r>
      <w:r>
        <w:rPr>
          <w:rFonts w:ascii="Times New Roman"/>
          <w:szCs w:val="21"/>
        </w:rPr>
        <w:t>由于非采购人原因而引起货物的修理或更换的时间，应以不影响采购人生产为原则，且修理或更换应在采购人许可的时限内完成，否则将视为供货商逾期交货。</w:t>
      </w:r>
    </w:p>
    <w:p w14:paraId="4F3BC4E4">
      <w:pPr>
        <w:spacing w:line="360" w:lineRule="auto"/>
        <w:ind w:firstLine="480" w:firstLineChars="200"/>
        <w:rPr>
          <w:rFonts w:ascii="Times New Roman"/>
          <w:szCs w:val="21"/>
        </w:rPr>
      </w:pPr>
      <w:r>
        <w:rPr>
          <w:rFonts w:ascii="Times New Roman"/>
          <w:szCs w:val="21"/>
        </w:rPr>
        <w:t>交接并验收合格后，供货商向采购人出具相关签收手续。</w:t>
      </w:r>
    </w:p>
    <w:p w14:paraId="3727F6E3">
      <w:pPr>
        <w:spacing w:line="360" w:lineRule="auto"/>
        <w:ind w:firstLine="480" w:firstLineChars="200"/>
        <w:rPr>
          <w:rFonts w:ascii="Times New Roman"/>
          <w:szCs w:val="21"/>
        </w:rPr>
      </w:pPr>
      <w:r>
        <w:rPr>
          <w:rFonts w:ascii="Times New Roman"/>
          <w:szCs w:val="21"/>
        </w:rPr>
        <w:t>5</w:t>
      </w:r>
      <w:r>
        <w:rPr>
          <w:rFonts w:hint="eastAsia" w:ascii="Times New Roman"/>
          <w:szCs w:val="21"/>
        </w:rPr>
        <w:t>.</w:t>
      </w:r>
      <w:r>
        <w:rPr>
          <w:rFonts w:ascii="Times New Roman"/>
          <w:szCs w:val="21"/>
        </w:rPr>
        <w:t>采购人根据本条约定对货物所做出的验收，仅作为起算付款及质保期之用，不视为采购人对于货物质量的最终认定。货物经验收合格后，供货商仍应在质保期内对产品质量承担保证责任。</w:t>
      </w:r>
    </w:p>
    <w:p w14:paraId="023A17ED">
      <w:pPr>
        <w:spacing w:line="360" w:lineRule="auto"/>
        <w:ind w:firstLine="480" w:firstLineChars="200"/>
        <w:rPr>
          <w:rFonts w:ascii="Times New Roman"/>
          <w:szCs w:val="21"/>
        </w:rPr>
      </w:pPr>
      <w:r>
        <w:rPr>
          <w:rFonts w:ascii="Times New Roman"/>
          <w:szCs w:val="21"/>
        </w:rPr>
        <w:t>6</w:t>
      </w:r>
      <w:r>
        <w:rPr>
          <w:rFonts w:hint="eastAsia" w:ascii="Times New Roman"/>
          <w:szCs w:val="21"/>
        </w:rPr>
        <w:t>.</w:t>
      </w:r>
      <w:r>
        <w:rPr>
          <w:rFonts w:ascii="Times New Roman"/>
          <w:szCs w:val="21"/>
        </w:rPr>
        <w:t>货物在全部经采购人验收合格前，其损耗、毁损、灭失等风险及责任由供货商承担，如因发生前述情形，导致供货商所供应的货物不能通过采购人验收的，供货商应按采购人要求予以免费更换、补齐或无条件退货。</w:t>
      </w:r>
    </w:p>
    <w:p w14:paraId="4DA0684D">
      <w:pPr>
        <w:spacing w:line="360" w:lineRule="auto"/>
        <w:ind w:firstLine="480" w:firstLineChars="200"/>
        <w:rPr>
          <w:rFonts w:ascii="Times New Roman"/>
          <w:szCs w:val="21"/>
        </w:rPr>
      </w:pPr>
      <w:r>
        <w:rPr>
          <w:rFonts w:ascii="Times New Roman"/>
          <w:szCs w:val="21"/>
        </w:rPr>
        <w:t>7. 验收过程中，如对检验记录不能取得一致意见时，一方可委托货物交付地有资质权威的第三方检验机构联合进行检验。检验结果具有约束力，检验费用由责任方负担。</w:t>
      </w:r>
    </w:p>
    <w:p w14:paraId="7089395C">
      <w:pPr>
        <w:spacing w:line="360" w:lineRule="auto"/>
        <w:rPr>
          <w:rFonts w:ascii="Times New Roman"/>
          <w:b/>
          <w:szCs w:val="21"/>
        </w:rPr>
      </w:pPr>
      <w:r>
        <w:rPr>
          <w:rFonts w:hint="eastAsia" w:ascii="Times New Roman"/>
          <w:b/>
          <w:szCs w:val="21"/>
        </w:rPr>
        <w:t>五</w:t>
      </w:r>
      <w:r>
        <w:rPr>
          <w:rFonts w:ascii="Times New Roman"/>
          <w:b/>
          <w:szCs w:val="21"/>
        </w:rPr>
        <w:t>、质保期要求</w:t>
      </w:r>
    </w:p>
    <w:p w14:paraId="587F476A">
      <w:pPr>
        <w:spacing w:line="360" w:lineRule="auto"/>
        <w:ind w:firstLine="480" w:firstLineChars="200"/>
        <w:rPr>
          <w:rFonts w:ascii="Times New Roman"/>
          <w:color w:val="000000"/>
          <w:szCs w:val="21"/>
        </w:rPr>
      </w:pPr>
      <w:r>
        <w:rPr>
          <w:rFonts w:ascii="Times New Roman"/>
          <w:szCs w:val="21"/>
        </w:rPr>
        <w:t>质保期为自验收合格之日起1年</w:t>
      </w:r>
      <w:r>
        <w:rPr>
          <w:rFonts w:hint="eastAsia" w:ascii="Times New Roman"/>
          <w:szCs w:val="21"/>
        </w:rPr>
        <w:t>，自验收合格之日起计算。质保期内限时提供上门服务。</w:t>
      </w:r>
    </w:p>
    <w:p w14:paraId="51494673">
      <w:pPr>
        <w:spacing w:line="360" w:lineRule="auto"/>
        <w:rPr>
          <w:rFonts w:ascii="Times New Roman"/>
          <w:b/>
          <w:szCs w:val="21"/>
        </w:rPr>
      </w:pPr>
      <w:r>
        <w:rPr>
          <w:rFonts w:hint="eastAsia" w:ascii="Times New Roman"/>
          <w:b/>
          <w:szCs w:val="21"/>
        </w:rPr>
        <w:t>六</w:t>
      </w:r>
      <w:r>
        <w:rPr>
          <w:rFonts w:ascii="Times New Roman"/>
          <w:b/>
          <w:szCs w:val="21"/>
        </w:rPr>
        <w:t>、报价及款项支付</w:t>
      </w:r>
    </w:p>
    <w:p w14:paraId="5A8565D6">
      <w:pPr>
        <w:spacing w:line="360" w:lineRule="auto"/>
        <w:ind w:firstLine="480" w:firstLineChars="200"/>
        <w:rPr>
          <w:rFonts w:ascii="Times New Roman"/>
          <w:szCs w:val="21"/>
        </w:rPr>
      </w:pPr>
      <w:r>
        <w:rPr>
          <w:rFonts w:ascii="Times New Roman"/>
          <w:szCs w:val="21"/>
        </w:rPr>
        <w:t>1</w:t>
      </w:r>
      <w:r>
        <w:rPr>
          <w:rFonts w:hint="eastAsia" w:ascii="Times New Roman"/>
          <w:szCs w:val="21"/>
        </w:rPr>
        <w:t>.</w:t>
      </w:r>
      <w:bookmarkStart w:id="14" w:name="_Hlk39771198"/>
      <w:r>
        <w:rPr>
          <w:rFonts w:ascii="Times New Roman"/>
          <w:color w:val="000000" w:themeColor="text1"/>
          <w:szCs w:val="21"/>
          <w14:textFill>
            <w14:solidFill>
              <w14:schemeClr w14:val="tx1"/>
            </w14:solidFill>
          </w14:textFill>
        </w:rPr>
        <w:t>本项目的报价包含但不限于所供货物及其配备的附件、备品备件的采购、制造、检测、试验、送货、装卸（含二次搬运至采购人指定交货或仓储地点）、人工费、材料费、包装费、运费、供货商销项税额以外的税费、保险、现场仓储、质保期免费上门提供售后服务等相关服务的全部费用。</w:t>
      </w:r>
      <w:r>
        <w:rPr>
          <w:rFonts w:ascii="Times New Roman"/>
          <w:szCs w:val="21"/>
        </w:rPr>
        <w:t>在合同履行过程中，合同价（即销售额，含供货商销项税额）不随法律法规政策、物价人工、工期调整而进行调整，未经采购人书面确认，供货商无权增加任何费用。若出现合同约定的销售折扣情形，由双方协商一致后降低合同价。</w:t>
      </w:r>
      <w:bookmarkEnd w:id="14"/>
    </w:p>
    <w:p w14:paraId="4565235D">
      <w:pPr>
        <w:spacing w:line="360" w:lineRule="auto"/>
        <w:ind w:firstLine="480" w:firstLineChars="200"/>
        <w:rPr>
          <w:rFonts w:ascii="Times New Roman"/>
          <w:szCs w:val="21"/>
        </w:rPr>
      </w:pPr>
      <w:r>
        <w:rPr>
          <w:rFonts w:ascii="Times New Roman"/>
          <w:szCs w:val="21"/>
        </w:rPr>
        <w:t>2</w:t>
      </w:r>
      <w:r>
        <w:rPr>
          <w:rFonts w:hint="eastAsia" w:ascii="Times New Roman"/>
          <w:szCs w:val="21"/>
        </w:rPr>
        <w:t>.</w:t>
      </w:r>
      <w:r>
        <w:rPr>
          <w:rFonts w:ascii="Times New Roman"/>
          <w:szCs w:val="21"/>
        </w:rPr>
        <w:t>合所有货物经</w:t>
      </w:r>
      <w:r>
        <w:rPr>
          <w:rFonts w:hint="eastAsia" w:ascii="Times New Roman"/>
          <w:szCs w:val="21"/>
        </w:rPr>
        <w:t>采购人</w:t>
      </w:r>
      <w:r>
        <w:rPr>
          <w:rFonts w:ascii="Times New Roman"/>
          <w:szCs w:val="21"/>
        </w:rPr>
        <w:t>最终验收合格后，供应商按</w:t>
      </w:r>
      <w:r>
        <w:rPr>
          <w:rFonts w:hint="eastAsia" w:ascii="Times New Roman"/>
          <w:szCs w:val="21"/>
        </w:rPr>
        <w:t>采购人</w:t>
      </w:r>
      <w:r>
        <w:rPr>
          <w:rFonts w:ascii="Times New Roman"/>
          <w:szCs w:val="21"/>
        </w:rPr>
        <w:t>要求提交请款报告及最终验收合格后的货物价款等额的、合法的、有效的增值税专用发票，</w:t>
      </w:r>
      <w:r>
        <w:rPr>
          <w:rFonts w:hint="eastAsia" w:ascii="Times New Roman"/>
          <w:szCs w:val="21"/>
        </w:rPr>
        <w:t>采购</w:t>
      </w:r>
      <w:r>
        <w:rPr>
          <w:rFonts w:ascii="Times New Roman"/>
          <w:szCs w:val="21"/>
        </w:rPr>
        <w:t>在收到前述材料并确认无误后15个工作日内支付相应款项。</w:t>
      </w:r>
    </w:p>
    <w:p w14:paraId="28032FB3">
      <w:pPr>
        <w:spacing w:line="360" w:lineRule="auto"/>
        <w:ind w:firstLine="480" w:firstLineChars="200"/>
        <w:rPr>
          <w:rFonts w:ascii="Times New Roman"/>
          <w:szCs w:val="21"/>
        </w:rPr>
      </w:pPr>
      <w:r>
        <w:rPr>
          <w:rFonts w:ascii="Times New Roman"/>
          <w:szCs w:val="21"/>
        </w:rPr>
        <w:t>3</w:t>
      </w:r>
      <w:r>
        <w:rPr>
          <w:rFonts w:hint="eastAsia" w:ascii="Times New Roman"/>
          <w:szCs w:val="21"/>
        </w:rPr>
        <w:t>.</w:t>
      </w:r>
      <w:r>
        <w:rPr>
          <w:rFonts w:ascii="Times New Roman"/>
          <w:szCs w:val="21"/>
        </w:rPr>
        <w:t>报价人</w:t>
      </w:r>
      <w:r>
        <w:rPr>
          <w:rFonts w:hint="eastAsia" w:ascii="Times New Roman"/>
          <w:szCs w:val="21"/>
        </w:rPr>
        <w:t>应</w:t>
      </w:r>
      <w:r>
        <w:rPr>
          <w:rFonts w:ascii="Times New Roman"/>
          <w:szCs w:val="21"/>
        </w:rPr>
        <w:t>提供增值税专用发票、请款报告等请款资料，未按要求开发票的将无法支付货款。</w:t>
      </w:r>
    </w:p>
    <w:p w14:paraId="5AE323ED">
      <w:pPr>
        <w:spacing w:line="360" w:lineRule="auto"/>
        <w:rPr>
          <w:rFonts w:ascii="Times New Roman"/>
          <w:b/>
          <w:szCs w:val="21"/>
        </w:rPr>
      </w:pPr>
      <w:r>
        <w:rPr>
          <w:rFonts w:hint="eastAsia" w:ascii="Times New Roman"/>
          <w:b/>
          <w:szCs w:val="21"/>
        </w:rPr>
        <w:t>七</w:t>
      </w:r>
      <w:r>
        <w:rPr>
          <w:rFonts w:ascii="Times New Roman"/>
          <w:b/>
          <w:szCs w:val="21"/>
        </w:rPr>
        <w:t>、其他要求</w:t>
      </w:r>
    </w:p>
    <w:p w14:paraId="1B73369D">
      <w:pPr>
        <w:spacing w:line="360" w:lineRule="auto"/>
        <w:ind w:firstLine="480" w:firstLineChars="200"/>
        <w:rPr>
          <w:rFonts w:ascii="Times New Roman"/>
          <w:szCs w:val="21"/>
        </w:rPr>
      </w:pPr>
      <w:r>
        <w:rPr>
          <w:rFonts w:ascii="Times New Roman"/>
          <w:szCs w:val="21"/>
        </w:rPr>
        <w:t>1. 采购清单的货物有品牌、规格型号推荐的，报价人应优先采用采购清单中的推荐品牌、规格型号报价及供货。</w:t>
      </w:r>
    </w:p>
    <w:p w14:paraId="2740221B">
      <w:pPr>
        <w:spacing w:line="360" w:lineRule="auto"/>
        <w:ind w:firstLine="480" w:firstLineChars="200"/>
        <w:rPr>
          <w:rFonts w:ascii="Times New Roman"/>
          <w:szCs w:val="21"/>
        </w:rPr>
      </w:pPr>
      <w:r>
        <w:rPr>
          <w:rFonts w:ascii="Times New Roman"/>
          <w:szCs w:val="21"/>
        </w:rPr>
        <w:t>2</w:t>
      </w:r>
      <w:r>
        <w:rPr>
          <w:rFonts w:hint="eastAsia" w:ascii="Times New Roman"/>
          <w:szCs w:val="21"/>
        </w:rPr>
        <w:t>.</w:t>
      </w:r>
      <w:r>
        <w:rPr>
          <w:rFonts w:ascii="Times New Roman"/>
          <w:szCs w:val="21"/>
        </w:rPr>
        <w:t>所供货物须符合国家现行有效的法律法规、行业规范及相关的质量标准并达到使用要求。</w:t>
      </w:r>
    </w:p>
    <w:p w14:paraId="64224ABF">
      <w:pPr>
        <w:spacing w:line="360" w:lineRule="auto"/>
        <w:ind w:firstLine="480" w:firstLineChars="200"/>
        <w:rPr>
          <w:rFonts w:ascii="Times New Roman"/>
          <w:szCs w:val="21"/>
        </w:rPr>
      </w:pPr>
      <w:r>
        <w:rPr>
          <w:rFonts w:ascii="Times New Roman"/>
          <w:szCs w:val="21"/>
        </w:rPr>
        <w:t>3</w:t>
      </w:r>
      <w:r>
        <w:rPr>
          <w:rFonts w:hint="eastAsia" w:ascii="Times New Roman"/>
          <w:szCs w:val="21"/>
        </w:rPr>
        <w:t>.</w:t>
      </w:r>
      <w:r>
        <w:rPr>
          <w:rFonts w:ascii="Times New Roman"/>
          <w:szCs w:val="21"/>
        </w:rPr>
        <w:t>报价人提供的货物必须是原厂生产的、非组装的、全新的、未使用过的产品(含零部件、配件、随机工具等)，随机配备的所有配件必须为原厂原配，表面无划伤、无碰撞的痕迹。有原厂包装的，应附有合格证、货物出厂质量合格证明书、技术说明等。</w:t>
      </w:r>
    </w:p>
    <w:p w14:paraId="01864543">
      <w:pPr>
        <w:spacing w:line="360" w:lineRule="auto"/>
        <w:ind w:firstLine="480" w:firstLineChars="200"/>
        <w:rPr>
          <w:rFonts w:ascii="Times New Roman"/>
          <w:szCs w:val="21"/>
        </w:rPr>
      </w:pPr>
      <w:r>
        <w:rPr>
          <w:rFonts w:ascii="Times New Roman"/>
          <w:szCs w:val="21"/>
        </w:rPr>
        <w:t>4</w:t>
      </w:r>
      <w:r>
        <w:rPr>
          <w:rFonts w:hint="eastAsia" w:ascii="Times New Roman"/>
          <w:szCs w:val="21"/>
        </w:rPr>
        <w:t>.</w:t>
      </w:r>
      <w:r>
        <w:rPr>
          <w:rFonts w:ascii="Times New Roman"/>
          <w:szCs w:val="21"/>
        </w:rPr>
        <w:t>报价人需按采购需求清单提供增值税专用发票、请款报告等请款资料，未按要求开发票的将无法支付货款。</w:t>
      </w:r>
    </w:p>
    <w:p w14:paraId="734B3905">
      <w:pPr>
        <w:spacing w:line="360" w:lineRule="auto"/>
        <w:ind w:firstLine="480" w:firstLineChars="200"/>
        <w:rPr>
          <w:rFonts w:hAnsi="宋体"/>
          <w:szCs w:val="21"/>
          <w:lang w:val="zh-CN"/>
        </w:rPr>
      </w:pPr>
      <w:r>
        <w:rPr>
          <w:rFonts w:ascii="Times New Roman"/>
          <w:szCs w:val="21"/>
        </w:rPr>
        <w:t>5</w:t>
      </w:r>
      <w:r>
        <w:rPr>
          <w:rFonts w:hint="eastAsia" w:ascii="Times New Roman"/>
          <w:szCs w:val="21"/>
        </w:rPr>
        <w:t>.</w:t>
      </w:r>
      <w:r>
        <w:rPr>
          <w:rFonts w:ascii="Times New Roman"/>
          <w:szCs w:val="21"/>
        </w:rPr>
        <w:t>如货物属于国家规定的特种劳动防护用品的，供应商应在交货时提供相关产品检验报告等质量证明文件。</w:t>
      </w:r>
    </w:p>
    <w:p w14:paraId="3A35FCF0">
      <w:pPr>
        <w:pStyle w:val="23"/>
        <w:rPr>
          <w:rFonts w:hint="eastAsia" w:ascii="宋体" w:hAnsi="宋体" w:eastAsia="宋体" w:cs="宋体"/>
          <w:b w:val="0"/>
          <w:bCs w:val="0"/>
          <w:sz w:val="24"/>
          <w:szCs w:val="24"/>
          <w:highlight w:val="none"/>
          <w:lang w:eastAsia="zh-CN"/>
        </w:rPr>
      </w:pPr>
    </w:p>
    <w:p w14:paraId="717D4F5A">
      <w:pPr>
        <w:pStyle w:val="23"/>
        <w:rPr>
          <w:rFonts w:hint="eastAsia" w:ascii="宋体" w:hAnsi="宋体" w:eastAsia="宋体" w:cs="宋体"/>
          <w:b w:val="0"/>
          <w:bCs w:val="0"/>
          <w:sz w:val="24"/>
          <w:szCs w:val="24"/>
          <w:highlight w:val="none"/>
          <w:lang w:eastAsia="zh-CN"/>
        </w:rPr>
      </w:pPr>
    </w:p>
    <w:p w14:paraId="300DE2E4">
      <w:pPr>
        <w:pStyle w:val="23"/>
        <w:rPr>
          <w:rFonts w:hint="eastAsia" w:ascii="宋体" w:hAnsi="宋体" w:eastAsia="宋体" w:cs="宋体"/>
          <w:b w:val="0"/>
          <w:bCs w:val="0"/>
          <w:sz w:val="24"/>
          <w:szCs w:val="24"/>
          <w:highlight w:val="none"/>
          <w:lang w:eastAsia="zh-CN"/>
        </w:rPr>
      </w:pPr>
    </w:p>
    <w:p w14:paraId="7C66B838">
      <w:pPr>
        <w:pStyle w:val="23"/>
        <w:rPr>
          <w:rFonts w:hint="eastAsia" w:ascii="宋体" w:hAnsi="宋体" w:eastAsia="宋体" w:cs="宋体"/>
          <w:b w:val="0"/>
          <w:bCs w:val="0"/>
          <w:sz w:val="24"/>
          <w:szCs w:val="24"/>
          <w:highlight w:val="none"/>
          <w:lang w:eastAsia="zh-CN"/>
        </w:rPr>
      </w:pPr>
    </w:p>
    <w:p w14:paraId="0F6B2A23">
      <w:pPr>
        <w:rPr>
          <w:rFonts w:ascii="Times New Roman"/>
          <w:color w:val="000000" w:themeColor="text1"/>
          <w:szCs w:val="32"/>
          <w:highlight w:val="none"/>
          <w14:textFill>
            <w14:solidFill>
              <w14:schemeClr w14:val="tx1"/>
            </w14:solidFill>
          </w14:textFill>
        </w:rPr>
      </w:pPr>
      <w:r>
        <w:rPr>
          <w:rFonts w:ascii="Times New Roman"/>
          <w:color w:val="000000" w:themeColor="text1"/>
          <w:szCs w:val="32"/>
          <w:highlight w:val="none"/>
          <w14:textFill>
            <w14:solidFill>
              <w14:schemeClr w14:val="tx1"/>
            </w14:solidFill>
          </w14:textFill>
        </w:rPr>
        <w:br w:type="page"/>
      </w:r>
    </w:p>
    <w:p w14:paraId="55EA8651">
      <w:pPr>
        <w:pStyle w:val="2"/>
        <w:jc w:val="center"/>
        <w:rPr>
          <w:rFonts w:ascii="Times New Roman"/>
          <w:color w:val="000000" w:themeColor="text1"/>
          <w:szCs w:val="32"/>
          <w:highlight w:val="none"/>
          <w14:textFill>
            <w14:solidFill>
              <w14:schemeClr w14:val="tx1"/>
            </w14:solidFill>
          </w14:textFill>
        </w:rPr>
      </w:pPr>
      <w:bookmarkStart w:id="15" w:name="_Toc24657"/>
      <w:r>
        <w:rPr>
          <w:rFonts w:ascii="Times New Roman"/>
          <w:color w:val="000000" w:themeColor="text1"/>
          <w:szCs w:val="32"/>
          <w:highlight w:val="none"/>
          <w14:textFill>
            <w14:solidFill>
              <w14:schemeClr w14:val="tx1"/>
            </w14:solidFill>
          </w14:textFill>
        </w:rPr>
        <w:t xml:space="preserve">第三章 </w:t>
      </w:r>
      <w:r>
        <w:rPr>
          <w:rFonts w:hint="eastAsia" w:ascii="Times New Roman"/>
          <w:color w:val="000000" w:themeColor="text1"/>
          <w:szCs w:val="32"/>
          <w:highlight w:val="none"/>
          <w:lang w:val="en-US" w:eastAsia="zh-CN"/>
          <w14:textFill>
            <w14:solidFill>
              <w14:schemeClr w14:val="tx1"/>
            </w14:solidFill>
          </w14:textFill>
        </w:rPr>
        <w:t xml:space="preserve"> </w:t>
      </w:r>
      <w:r>
        <w:rPr>
          <w:rFonts w:ascii="Times New Roman"/>
          <w:color w:val="000000" w:themeColor="text1"/>
          <w:szCs w:val="32"/>
          <w:highlight w:val="none"/>
          <w14:textFill>
            <w14:solidFill>
              <w14:schemeClr w14:val="tx1"/>
            </w14:solidFill>
          </w14:textFill>
        </w:rPr>
        <w:t>合同条款</w:t>
      </w:r>
      <w:bookmarkEnd w:id="13"/>
      <w:bookmarkEnd w:id="15"/>
    </w:p>
    <w:p w14:paraId="21AE4CC4">
      <w:pPr>
        <w:autoSpaceDE w:val="0"/>
        <w:autoSpaceDN w:val="0"/>
        <w:adjustRightInd w:val="0"/>
        <w:spacing w:line="360" w:lineRule="auto"/>
        <w:jc w:val="both"/>
        <w:rPr>
          <w:rFonts w:hint="eastAsia" w:ascii="方正小标宋简体" w:hAnsi="方正小标宋简体" w:eastAsia="方正小标宋简体" w:cs="方正小标宋简体"/>
          <w:b w:val="0"/>
          <w:bCs w:val="0"/>
          <w:color w:val="000000"/>
          <w:kern w:val="0"/>
          <w:sz w:val="44"/>
          <w:szCs w:val="44"/>
          <w:highlight w:val="none"/>
          <w:u w:val="none"/>
          <w:lang w:val="en-US" w:eastAsia="zh-CN"/>
        </w:rPr>
      </w:pPr>
    </w:p>
    <w:p w14:paraId="0A92821E">
      <w:pPr>
        <w:ind w:right="-26"/>
        <w:jc w:val="center"/>
        <w:rPr>
          <w:rFonts w:hint="default" w:ascii="Times New Roman"/>
          <w:b/>
          <w:bCs/>
          <w:kern w:val="2"/>
          <w:sz w:val="50"/>
          <w:szCs w:val="50"/>
          <w:highlight w:val="none"/>
          <w:lang w:val="en-US" w:eastAsia="zh-CN"/>
        </w:rPr>
      </w:pPr>
    </w:p>
    <w:p w14:paraId="36908C8B">
      <w:pPr>
        <w:ind w:right="-26"/>
        <w:jc w:val="center"/>
        <w:rPr>
          <w:rFonts w:hint="default" w:ascii="Times New Roman"/>
          <w:b/>
          <w:bCs/>
          <w:kern w:val="2"/>
          <w:sz w:val="50"/>
          <w:szCs w:val="50"/>
          <w:highlight w:val="none"/>
          <w:lang w:val="en-US" w:eastAsia="zh-CN"/>
        </w:rPr>
      </w:pPr>
      <w:r>
        <w:rPr>
          <w:rFonts w:hint="default" w:ascii="Times New Roman"/>
          <w:b/>
          <w:bCs/>
          <w:kern w:val="2"/>
          <w:sz w:val="50"/>
          <w:szCs w:val="50"/>
          <w:highlight w:val="none"/>
          <w:lang w:val="en-US" w:eastAsia="zh-CN"/>
        </w:rPr>
        <w:t>东莞市碧水信息科技有限公司</w:t>
      </w:r>
    </w:p>
    <w:p w14:paraId="5AB7CAEF">
      <w:pPr>
        <w:ind w:right="-26"/>
        <w:jc w:val="center"/>
        <w:rPr>
          <w:rFonts w:hint="eastAsia" w:ascii="宋体" w:hAnsi="宋体" w:eastAsia="宋体" w:cs="宋体"/>
          <w:b/>
          <w:bCs/>
          <w:color w:val="auto"/>
          <w:spacing w:val="60"/>
          <w:kern w:val="0"/>
          <w:sz w:val="52"/>
          <w:szCs w:val="52"/>
          <w:highlight w:val="none"/>
        </w:rPr>
      </w:pPr>
      <w:r>
        <w:rPr>
          <w:rFonts w:hint="default" w:ascii="Times New Roman"/>
          <w:b/>
          <w:bCs/>
          <w:kern w:val="2"/>
          <w:sz w:val="50"/>
          <w:szCs w:val="50"/>
          <w:highlight w:val="none"/>
          <w:lang w:val="en-US" w:eastAsia="zh-CN"/>
        </w:rPr>
        <w:t>2025年第四季度</w:t>
      </w:r>
      <w:r>
        <w:rPr>
          <w:rFonts w:hint="eastAsia" w:ascii="Times New Roman"/>
          <w:b/>
          <w:bCs/>
          <w:kern w:val="2"/>
          <w:sz w:val="50"/>
          <w:szCs w:val="50"/>
          <w:highlight w:val="none"/>
          <w:lang w:val="en-US" w:eastAsia="zh-CN"/>
        </w:rPr>
        <w:t>办公文具</w:t>
      </w:r>
      <w:r>
        <w:rPr>
          <w:rFonts w:hint="default" w:ascii="Times New Roman"/>
          <w:b/>
          <w:bCs/>
          <w:kern w:val="2"/>
          <w:sz w:val="50"/>
          <w:szCs w:val="50"/>
          <w:highlight w:val="none"/>
          <w:lang w:val="en-US" w:eastAsia="zh-CN"/>
        </w:rPr>
        <w:t>采购</w:t>
      </w:r>
      <w:r>
        <w:rPr>
          <w:rFonts w:hint="eastAsia" w:ascii="Times New Roman"/>
          <w:b/>
          <w:bCs/>
          <w:kern w:val="2"/>
          <w:sz w:val="50"/>
          <w:szCs w:val="50"/>
          <w:highlight w:val="none"/>
          <w:lang w:val="en-US" w:eastAsia="zh-CN"/>
        </w:rPr>
        <w:t>项目</w:t>
      </w:r>
      <w:r>
        <w:rPr>
          <w:rFonts w:hint="eastAsia" w:ascii="宋体" w:hAnsi="宋体" w:eastAsia="宋体" w:cs="宋体"/>
          <w:b/>
          <w:bCs/>
          <w:color w:val="auto"/>
          <w:spacing w:val="60"/>
          <w:kern w:val="0"/>
          <w:sz w:val="52"/>
          <w:szCs w:val="52"/>
          <w:highlight w:val="none"/>
        </w:rPr>
        <w:t>采购合同</w:t>
      </w:r>
    </w:p>
    <w:p w14:paraId="78D12F90">
      <w:pPr>
        <w:autoSpaceDE w:val="0"/>
        <w:autoSpaceDN w:val="0"/>
        <w:adjustRightInd w:val="0"/>
        <w:spacing w:line="360" w:lineRule="auto"/>
        <w:jc w:val="center"/>
        <w:rPr>
          <w:rFonts w:hint="eastAsia" w:ascii="宋体" w:hAnsi="宋体" w:eastAsia="宋体" w:cs="宋体"/>
          <w:b/>
          <w:bCs/>
          <w:color w:val="auto"/>
          <w:kern w:val="0"/>
          <w:sz w:val="24"/>
          <w:szCs w:val="21"/>
          <w:highlight w:val="none"/>
        </w:rPr>
      </w:pPr>
      <w:r>
        <w:rPr>
          <w:rFonts w:hint="eastAsia" w:ascii="宋体" w:hAnsi="宋体" w:eastAsia="宋体" w:cs="宋体"/>
          <w:b/>
          <w:bCs/>
          <w:color w:val="auto"/>
          <w:kern w:val="0"/>
          <w:sz w:val="24"/>
          <w:szCs w:val="21"/>
          <w:highlight w:val="none"/>
        </w:rPr>
        <w:t xml:space="preserve">（合同编号：  </w:t>
      </w:r>
      <w:r>
        <w:rPr>
          <w:rFonts w:hint="eastAsia" w:hAnsi="宋体" w:cs="宋体"/>
          <w:b/>
          <w:bCs/>
          <w:color w:val="auto"/>
          <w:kern w:val="0"/>
          <w:sz w:val="24"/>
          <w:szCs w:val="21"/>
          <w:highlight w:val="none"/>
          <w:lang w:val="en-US" w:eastAsia="zh-CN"/>
        </w:rPr>
        <w:t xml:space="preserve">   </w:t>
      </w:r>
      <w:r>
        <w:rPr>
          <w:rFonts w:hint="eastAsia" w:ascii="宋体" w:hAnsi="宋体" w:eastAsia="宋体" w:cs="宋体"/>
          <w:b/>
          <w:bCs/>
          <w:color w:val="auto"/>
          <w:kern w:val="0"/>
          <w:sz w:val="24"/>
          <w:szCs w:val="21"/>
          <w:highlight w:val="none"/>
        </w:rPr>
        <w:t xml:space="preserve">     ）</w:t>
      </w:r>
    </w:p>
    <w:p w14:paraId="278BB3D7">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331DEC79">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25EB8B9E">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7BC1DC67">
      <w:pPr>
        <w:pStyle w:val="6"/>
        <w:rPr>
          <w:rFonts w:hint="eastAsia" w:ascii="宋体" w:hAnsi="宋体" w:eastAsia="宋体" w:cs="宋体"/>
          <w:b/>
          <w:bCs/>
          <w:color w:val="auto"/>
          <w:kern w:val="0"/>
          <w:sz w:val="24"/>
          <w:szCs w:val="21"/>
          <w:highlight w:val="none"/>
        </w:rPr>
      </w:pPr>
    </w:p>
    <w:p w14:paraId="362C0C94">
      <w:pPr>
        <w:pStyle w:val="6"/>
        <w:rPr>
          <w:rFonts w:hint="eastAsia" w:ascii="宋体" w:hAnsi="宋体" w:eastAsia="宋体" w:cs="宋体"/>
          <w:b/>
          <w:bCs/>
          <w:color w:val="auto"/>
          <w:kern w:val="0"/>
          <w:sz w:val="24"/>
          <w:szCs w:val="21"/>
          <w:highlight w:val="none"/>
        </w:rPr>
      </w:pPr>
    </w:p>
    <w:p w14:paraId="326CA29B">
      <w:pPr>
        <w:pStyle w:val="6"/>
        <w:rPr>
          <w:rFonts w:hint="eastAsia" w:ascii="宋体" w:hAnsi="宋体" w:eastAsia="宋体" w:cs="宋体"/>
          <w:b/>
          <w:bCs/>
          <w:color w:val="auto"/>
          <w:kern w:val="0"/>
          <w:sz w:val="24"/>
          <w:szCs w:val="21"/>
          <w:highlight w:val="none"/>
        </w:rPr>
      </w:pPr>
    </w:p>
    <w:p w14:paraId="7C7ADF95">
      <w:pPr>
        <w:pStyle w:val="6"/>
        <w:rPr>
          <w:rFonts w:hint="eastAsia" w:ascii="宋体" w:hAnsi="宋体" w:eastAsia="宋体" w:cs="宋体"/>
          <w:b/>
          <w:bCs/>
          <w:color w:val="auto"/>
          <w:kern w:val="0"/>
          <w:sz w:val="24"/>
          <w:szCs w:val="21"/>
          <w:highlight w:val="none"/>
        </w:rPr>
      </w:pPr>
    </w:p>
    <w:p w14:paraId="306BE699">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10A93346">
      <w:pPr>
        <w:spacing w:line="360" w:lineRule="auto"/>
        <w:rPr>
          <w:rFonts w:ascii="Times New Roman"/>
          <w:color w:val="000000" w:themeColor="text1"/>
          <w:highlight w:val="none"/>
          <w14:textFill>
            <w14:solidFill>
              <w14:schemeClr w14:val="tx1"/>
            </w14:solidFill>
          </w14:textFill>
        </w:rPr>
      </w:pPr>
    </w:p>
    <w:p w14:paraId="28B39B48">
      <w:pPr>
        <w:spacing w:line="360" w:lineRule="auto"/>
        <w:ind w:firstLine="1800" w:firstLineChars="600"/>
        <w:rPr>
          <w:rFonts w:hint="eastAsia" w:ascii="Times New Roman" w:eastAsia="宋体"/>
          <w:color w:val="000000" w:themeColor="text1"/>
          <w:sz w:val="30"/>
          <w:szCs w:val="30"/>
          <w:highlight w:val="none"/>
          <w:lang w:val="en-US" w:eastAsia="zh-CN"/>
          <w14:textFill>
            <w14:solidFill>
              <w14:schemeClr w14:val="tx1"/>
            </w14:solidFill>
          </w14:textFill>
        </w:rPr>
      </w:pPr>
      <w:r>
        <w:rPr>
          <w:rFonts w:ascii="Times New Roman"/>
          <w:color w:val="000000" w:themeColor="text1"/>
          <w:sz w:val="30"/>
          <w:szCs w:val="30"/>
          <w:highlight w:val="none"/>
          <w14:textFill>
            <w14:solidFill>
              <w14:schemeClr w14:val="tx1"/>
            </w14:solidFill>
          </w14:textFill>
        </w:rPr>
        <w:t>买方：</w:t>
      </w:r>
      <w:r>
        <w:rPr>
          <w:rFonts w:hint="eastAsia" w:ascii="Times New Roman"/>
          <w:color w:val="000000" w:themeColor="text1"/>
          <w:sz w:val="30"/>
          <w:szCs w:val="30"/>
          <w:highlight w:val="none"/>
          <w:u w:val="single"/>
          <w:lang w:eastAsia="zh-CN"/>
          <w14:textFill>
            <w14:solidFill>
              <w14:schemeClr w14:val="tx1"/>
            </w14:solidFill>
          </w14:textFill>
        </w:rPr>
        <w:t>东莞市碧水信息科技有限公司</w:t>
      </w:r>
    </w:p>
    <w:p w14:paraId="6CFF53CE">
      <w:pPr>
        <w:spacing w:line="360" w:lineRule="auto"/>
        <w:ind w:firstLine="1800" w:firstLineChars="600"/>
        <w:rPr>
          <w:rFonts w:hint="default" w:ascii="Times New Roman" w:eastAsia="宋体"/>
          <w:color w:val="000000" w:themeColor="text1"/>
          <w:sz w:val="30"/>
          <w:szCs w:val="30"/>
          <w:highlight w:val="none"/>
          <w:u w:val="single"/>
          <w:lang w:val="en-US" w:eastAsia="zh-CN"/>
          <w14:textFill>
            <w14:solidFill>
              <w14:schemeClr w14:val="tx1"/>
            </w14:solidFill>
          </w14:textFill>
        </w:rPr>
      </w:pPr>
      <w:r>
        <w:rPr>
          <w:rFonts w:ascii="Times New Roman"/>
          <w:color w:val="000000" w:themeColor="text1"/>
          <w:sz w:val="30"/>
          <w:szCs w:val="30"/>
          <w:highlight w:val="none"/>
          <w14:textFill>
            <w14:solidFill>
              <w14:schemeClr w14:val="tx1"/>
            </w14:solidFill>
          </w14:textFill>
        </w:rPr>
        <w:t>卖方：</w:t>
      </w:r>
      <w:r>
        <w:rPr>
          <w:rFonts w:hint="eastAsia" w:ascii="Times New Roman"/>
          <w:color w:val="000000" w:themeColor="text1"/>
          <w:sz w:val="30"/>
          <w:szCs w:val="30"/>
          <w:highlight w:val="none"/>
          <w:u w:val="single"/>
          <w:lang w:val="en-US" w:eastAsia="zh-CN"/>
          <w14:textFill>
            <w14:solidFill>
              <w14:schemeClr w14:val="tx1"/>
            </w14:solidFill>
          </w14:textFill>
        </w:rPr>
        <w:t xml:space="preserve">                          </w:t>
      </w:r>
    </w:p>
    <w:p w14:paraId="2C6C4A39">
      <w:pPr>
        <w:autoSpaceDE w:val="0"/>
        <w:autoSpaceDN w:val="0"/>
        <w:adjustRightInd w:val="0"/>
        <w:spacing w:line="360" w:lineRule="auto"/>
        <w:ind w:firstLine="1102" w:firstLineChars="392"/>
        <w:jc w:val="left"/>
        <w:rPr>
          <w:rFonts w:hint="eastAsia" w:ascii="宋体" w:hAnsi="宋体" w:eastAsia="宋体" w:cs="宋体"/>
          <w:b/>
          <w:bCs/>
          <w:color w:val="auto"/>
          <w:kern w:val="0"/>
          <w:sz w:val="28"/>
          <w:szCs w:val="28"/>
          <w:highlight w:val="none"/>
        </w:rPr>
      </w:pPr>
    </w:p>
    <w:p w14:paraId="72B8CAB4">
      <w:pPr>
        <w:pStyle w:val="6"/>
        <w:rPr>
          <w:rFonts w:hint="eastAsia" w:ascii="宋体" w:hAnsi="宋体" w:eastAsia="宋体" w:cs="宋体"/>
          <w:b/>
          <w:bCs/>
          <w:color w:val="auto"/>
          <w:kern w:val="0"/>
          <w:sz w:val="28"/>
          <w:szCs w:val="28"/>
          <w:highlight w:val="none"/>
        </w:rPr>
      </w:pPr>
    </w:p>
    <w:p w14:paraId="085BE7F5">
      <w:pPr>
        <w:pStyle w:val="6"/>
        <w:rPr>
          <w:rFonts w:hint="eastAsia" w:ascii="宋体" w:hAnsi="宋体" w:eastAsia="宋体" w:cs="宋体"/>
          <w:b/>
          <w:bCs/>
          <w:color w:val="auto"/>
          <w:kern w:val="0"/>
          <w:sz w:val="28"/>
          <w:szCs w:val="28"/>
          <w:highlight w:val="none"/>
        </w:rPr>
      </w:pPr>
    </w:p>
    <w:p w14:paraId="247B0B3A">
      <w:pPr>
        <w:pStyle w:val="6"/>
        <w:rPr>
          <w:rFonts w:hint="eastAsia" w:ascii="宋体" w:hAnsi="宋体" w:eastAsia="宋体" w:cs="宋体"/>
          <w:b/>
          <w:bCs/>
          <w:color w:val="auto"/>
          <w:kern w:val="0"/>
          <w:sz w:val="28"/>
          <w:szCs w:val="28"/>
          <w:highlight w:val="none"/>
        </w:rPr>
      </w:pPr>
    </w:p>
    <w:p w14:paraId="07B35123">
      <w:pPr>
        <w:autoSpaceDE w:val="0"/>
        <w:autoSpaceDN w:val="0"/>
        <w:adjustRightInd w:val="0"/>
        <w:spacing w:line="360" w:lineRule="auto"/>
        <w:ind w:firstLine="1945" w:firstLineChars="692"/>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签订日期：   年   月   日</w:t>
      </w:r>
    </w:p>
    <w:p w14:paraId="046B9EF1">
      <w:pPr>
        <w:autoSpaceDE/>
        <w:autoSpaceDN/>
        <w:adjustRightInd/>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br w:type="page"/>
      </w:r>
    </w:p>
    <w:p w14:paraId="7A85229F">
      <w:pPr>
        <w:keepNext w:val="0"/>
        <w:keepLines w:val="0"/>
        <w:pageBreakBefore w:val="0"/>
        <w:kinsoku/>
        <w:wordWrap/>
        <w:overflowPunct/>
        <w:topLinePunct w:val="0"/>
        <w:bidi w:val="0"/>
        <w:snapToGrid/>
        <w:spacing w:line="400" w:lineRule="exact"/>
        <w:textAlignment w:val="auto"/>
        <w:rPr>
          <w:rFonts w:hint="default" w:ascii="Times New Roman" w:eastAsia="宋体"/>
          <w:color w:val="000000" w:themeColor="text1"/>
          <w:highlight w:val="none"/>
          <w:u w:val="single"/>
          <w:lang w:val="en-US" w:eastAsia="zh-CN"/>
          <w14:textFill>
            <w14:solidFill>
              <w14:schemeClr w14:val="tx1"/>
            </w14:solidFill>
          </w14:textFill>
        </w:rPr>
      </w:pPr>
      <w:bookmarkStart w:id="16" w:name="_Toc61964310"/>
      <w:r>
        <w:rPr>
          <w:rFonts w:ascii="Times New Roman"/>
          <w:color w:val="000000" w:themeColor="text1"/>
          <w:highlight w:val="none"/>
          <w14:textFill>
            <w14:solidFill>
              <w14:schemeClr w14:val="tx1"/>
            </w14:solidFill>
          </w14:textFill>
        </w:rPr>
        <w:t>甲方（买方）：</w:t>
      </w:r>
      <w:r>
        <w:rPr>
          <w:rFonts w:hint="eastAsia" w:ascii="Times New Roman"/>
          <w:color w:val="000000" w:themeColor="text1"/>
          <w:highlight w:val="none"/>
          <w:u w:val="single"/>
          <w:lang w:eastAsia="zh-CN"/>
          <w14:textFill>
            <w14:solidFill>
              <w14:schemeClr w14:val="tx1"/>
            </w14:solidFill>
          </w14:textFill>
        </w:rPr>
        <w:t>东莞市碧水信息科技有限公司</w:t>
      </w:r>
    </w:p>
    <w:p w14:paraId="26BFB2F5">
      <w:pPr>
        <w:keepNext w:val="0"/>
        <w:keepLines w:val="0"/>
        <w:pageBreakBefore w:val="0"/>
        <w:kinsoku/>
        <w:wordWrap/>
        <w:overflowPunct/>
        <w:topLinePunct w:val="0"/>
        <w:bidi w:val="0"/>
        <w:snapToGrid/>
        <w:spacing w:line="400" w:lineRule="exact"/>
        <w:textAlignment w:val="auto"/>
        <w:rPr>
          <w:rFonts w:hint="eastAsia" w:ascii="Times New Roman" w:eastAsia="宋体"/>
          <w:color w:val="000000" w:themeColor="text1"/>
          <w:highlight w:val="none"/>
          <w:u w:val="single"/>
          <w:lang w:eastAsia="zh-CN"/>
          <w14:textFill>
            <w14:solidFill>
              <w14:schemeClr w14:val="tx1"/>
            </w14:solidFill>
          </w14:textFill>
        </w:rPr>
      </w:pPr>
      <w:r>
        <w:rPr>
          <w:rFonts w:ascii="Times New Roman"/>
          <w:color w:val="000000" w:themeColor="text1"/>
          <w:highlight w:val="none"/>
          <w14:textFill>
            <w14:solidFill>
              <w14:schemeClr w14:val="tx1"/>
            </w14:solidFill>
          </w14:textFill>
        </w:rPr>
        <w:t>乙方（卖方）：</w:t>
      </w:r>
      <w:r>
        <w:rPr>
          <w:rFonts w:hint="eastAsia" w:ascii="Times New Roman"/>
          <w:color w:val="000000" w:themeColor="text1"/>
          <w:highlight w:val="none"/>
          <w:u w:val="single"/>
          <w:lang w:eastAsia="zh-CN"/>
          <w14:textFill>
            <w14:solidFill>
              <w14:schemeClr w14:val="tx1"/>
            </w14:solidFill>
          </w14:textFill>
        </w:rPr>
        <w:t xml:space="preserve">  </w:t>
      </w:r>
      <w:r>
        <w:rPr>
          <w:rFonts w:hint="eastAsia" w:ascii="Times New Roman"/>
          <w:color w:val="000000" w:themeColor="text1"/>
          <w:highlight w:val="none"/>
          <w:u w:val="single"/>
          <w:lang w:val="en-US" w:eastAsia="zh-CN"/>
          <w14:textFill>
            <w14:solidFill>
              <w14:schemeClr w14:val="tx1"/>
            </w14:solidFill>
          </w14:textFill>
        </w:rPr>
        <w:t xml:space="preserve">                      </w:t>
      </w:r>
      <w:r>
        <w:rPr>
          <w:rFonts w:hint="eastAsia" w:ascii="Times New Roman"/>
          <w:color w:val="000000" w:themeColor="text1"/>
          <w:highlight w:val="none"/>
          <w:u w:val="single"/>
          <w:lang w:eastAsia="zh-CN"/>
          <w14:textFill>
            <w14:solidFill>
              <w14:schemeClr w14:val="tx1"/>
            </w14:solidFill>
          </w14:textFill>
        </w:rPr>
        <w:t xml:space="preserve">  </w:t>
      </w:r>
    </w:p>
    <w:p w14:paraId="52343A0D">
      <w:pPr>
        <w:keepNext w:val="0"/>
        <w:keepLines w:val="0"/>
        <w:pageBreakBefore w:val="0"/>
        <w:kinsoku/>
        <w:wordWrap/>
        <w:overflowPunct/>
        <w:topLinePunct w:val="0"/>
        <w:bidi w:val="0"/>
        <w:snapToGrid/>
        <w:spacing w:line="400" w:lineRule="exact"/>
        <w:ind w:firstLine="480" w:firstLineChars="200"/>
        <w:textAlignment w:val="auto"/>
        <w:rPr>
          <w:rFonts w:ascii="Times New Roman"/>
          <w:color w:val="000000" w:themeColor="text1"/>
          <w:highlight w:val="none"/>
          <w:u w:val="single"/>
          <w14:textFill>
            <w14:solidFill>
              <w14:schemeClr w14:val="tx1"/>
            </w14:solidFill>
          </w14:textFill>
        </w:rPr>
      </w:pPr>
    </w:p>
    <w:p w14:paraId="05B991B2">
      <w:pPr>
        <w:keepNext w:val="0"/>
        <w:keepLines w:val="0"/>
        <w:pageBreakBefore w:val="0"/>
        <w:kinsoku/>
        <w:wordWrap/>
        <w:overflowPunct/>
        <w:topLinePunct w:val="0"/>
        <w:bidi w:val="0"/>
        <w:snapToGrid/>
        <w:spacing w:line="4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经甲方询价采购，现确定甲方向乙方采购</w:t>
      </w:r>
      <w:r>
        <w:rPr>
          <w:rFonts w:hint="eastAsia" w:ascii="Times New Roman"/>
          <w:color w:val="000000" w:themeColor="text1"/>
          <w:highlight w:val="none"/>
          <w:lang w:val="en-US" w:eastAsia="zh-CN"/>
          <w14:textFill>
            <w14:solidFill>
              <w14:schemeClr w14:val="tx1"/>
            </w14:solidFill>
          </w14:textFill>
        </w:rPr>
        <w:t>一批</w:t>
      </w:r>
      <w:r>
        <w:rPr>
          <w:rFonts w:hint="eastAsia" w:ascii="Times New Roman"/>
          <w:color w:val="000000" w:themeColor="text1"/>
          <w:highlight w:val="none"/>
          <w:u w:val="single"/>
          <w:lang w:val="en-US" w:eastAsia="zh-CN"/>
          <w14:textFill>
            <w14:solidFill>
              <w14:schemeClr w14:val="tx1"/>
            </w14:solidFill>
          </w14:textFill>
        </w:rPr>
        <w:t>办公文具</w:t>
      </w:r>
      <w:r>
        <w:rPr>
          <w:rFonts w:hint="eastAsia"/>
          <w:highlight w:val="none"/>
          <w:lang w:eastAsia="zh-CN"/>
        </w:rPr>
        <w:t>（</w:t>
      </w:r>
      <w:r>
        <w:rPr>
          <w:rFonts w:hint="eastAsia"/>
          <w:highlight w:val="none"/>
          <w:lang w:val="en-US" w:eastAsia="zh-CN"/>
        </w:rPr>
        <w:t>以下统称“货物”</w:t>
      </w:r>
      <w:r>
        <w:rPr>
          <w:rFonts w:hint="eastAsia"/>
          <w:highlight w:val="none"/>
          <w:lang w:eastAsia="zh-CN"/>
        </w:rPr>
        <w:t>）</w:t>
      </w:r>
      <w:r>
        <w:rPr>
          <w:rFonts w:ascii="Times New Roman"/>
          <w:color w:val="000000" w:themeColor="text1"/>
          <w:highlight w:val="none"/>
          <w14:textFill>
            <w14:solidFill>
              <w14:schemeClr w14:val="tx1"/>
            </w14:solidFill>
          </w14:textFill>
        </w:rPr>
        <w:t>。根据《中华人民共和国</w:t>
      </w:r>
      <w:r>
        <w:rPr>
          <w:rFonts w:hint="eastAsia" w:ascii="Times New Roman"/>
          <w:color w:val="000000" w:themeColor="text1"/>
          <w:highlight w:val="none"/>
          <w:lang w:val="en-US" w:eastAsia="zh-CN"/>
          <w14:textFill>
            <w14:solidFill>
              <w14:schemeClr w14:val="tx1"/>
            </w14:solidFill>
          </w14:textFill>
        </w:rPr>
        <w:t>民法典</w:t>
      </w:r>
      <w:r>
        <w:rPr>
          <w:rFonts w:ascii="Times New Roman"/>
          <w:color w:val="000000" w:themeColor="text1"/>
          <w:highlight w:val="none"/>
          <w14:textFill>
            <w14:solidFill>
              <w14:schemeClr w14:val="tx1"/>
            </w14:solidFill>
          </w14:textFill>
        </w:rPr>
        <w:t>》等法律法规的规定，经双方平等协商，双方就采购事宜，签订本合同。</w:t>
      </w:r>
    </w:p>
    <w:p w14:paraId="489B33B4">
      <w:pPr>
        <w:keepNext w:val="0"/>
        <w:keepLines w:val="0"/>
        <w:pageBreakBefore w:val="0"/>
        <w:kinsoku/>
        <w:wordWrap/>
        <w:overflowPunct/>
        <w:topLinePunct w:val="0"/>
        <w:bidi w:val="0"/>
        <w:snapToGrid/>
        <w:spacing w:line="400" w:lineRule="exact"/>
        <w:ind w:left="420"/>
        <w:textAlignment w:val="auto"/>
        <w:outlineLvl w:val="1"/>
        <w:rPr>
          <w:rFonts w:ascii="Times New Roman"/>
          <w:b/>
          <w:bCs/>
          <w:color w:val="000000" w:themeColor="text1"/>
          <w:highlight w:val="none"/>
          <w14:textFill>
            <w14:solidFill>
              <w14:schemeClr w14:val="tx1"/>
            </w14:solidFill>
          </w14:textFill>
        </w:rPr>
      </w:pPr>
      <w:bookmarkStart w:id="17" w:name="_Toc27491762"/>
      <w:bookmarkStart w:id="18" w:name="_Toc665"/>
      <w:r>
        <w:rPr>
          <w:rFonts w:ascii="Times New Roman"/>
          <w:b/>
          <w:bCs/>
          <w:color w:val="000000" w:themeColor="text1"/>
          <w:highlight w:val="none"/>
          <w14:textFill>
            <w14:solidFill>
              <w14:schemeClr w14:val="tx1"/>
            </w14:solidFill>
          </w14:textFill>
        </w:rPr>
        <w:t>第一条</w:t>
      </w:r>
      <w:r>
        <w:rPr>
          <w:rFonts w:hint="eastAsia" w:ascii="Times New Roman"/>
          <w:b/>
          <w:bCs/>
          <w:color w:val="000000" w:themeColor="text1"/>
          <w:highlight w:val="none"/>
          <w:lang w:val="en-US" w:eastAsia="zh-CN"/>
          <w14:textFill>
            <w14:solidFill>
              <w14:schemeClr w14:val="tx1"/>
            </w14:solidFill>
          </w14:textFill>
        </w:rPr>
        <w:t xml:space="preserve"> </w:t>
      </w:r>
      <w:r>
        <w:rPr>
          <w:rFonts w:ascii="Times New Roman"/>
          <w:b/>
          <w:bCs/>
          <w:color w:val="000000" w:themeColor="text1"/>
          <w:highlight w:val="none"/>
          <w14:textFill>
            <w14:solidFill>
              <w14:schemeClr w14:val="tx1"/>
            </w14:solidFill>
          </w14:textFill>
        </w:rPr>
        <w:t>采购内容及要求</w:t>
      </w:r>
      <w:bookmarkEnd w:id="17"/>
      <w:bookmarkEnd w:id="18"/>
    </w:p>
    <w:p w14:paraId="42210E03">
      <w:pPr>
        <w:keepNext w:val="0"/>
        <w:keepLines w:val="0"/>
        <w:pageBreakBefore w:val="0"/>
        <w:kinsoku/>
        <w:wordWrap/>
        <w:overflowPunct/>
        <w:topLinePunct w:val="0"/>
        <w:bidi w:val="0"/>
        <w:snapToGrid/>
        <w:spacing w:line="400" w:lineRule="exact"/>
        <w:ind w:firstLine="566" w:firstLineChars="236"/>
        <w:textAlignment w:val="auto"/>
        <w:outlineLvl w:val="1"/>
        <w:rPr>
          <w:rFonts w:ascii="Times New Roman"/>
          <w:color w:val="000000" w:themeColor="text1"/>
          <w:highlight w:val="none"/>
          <w14:textFill>
            <w14:solidFill>
              <w14:schemeClr w14:val="tx1"/>
            </w14:solidFill>
          </w14:textFill>
        </w:rPr>
      </w:pPr>
      <w:bookmarkStart w:id="19" w:name="_Toc188"/>
      <w:bookmarkStart w:id="20" w:name="_Toc27491763"/>
      <w:r>
        <w:rPr>
          <w:rFonts w:ascii="Times New Roman"/>
          <w:color w:val="000000" w:themeColor="text1"/>
          <w:highlight w:val="none"/>
          <w14:textFill>
            <w14:solidFill>
              <w14:schemeClr w14:val="tx1"/>
            </w14:solidFill>
          </w14:textFill>
        </w:rPr>
        <w:t>本合同采购内容及要求详见</w:t>
      </w:r>
      <w:r>
        <w:rPr>
          <w:rFonts w:hint="eastAsia" w:ascii="Times New Roman"/>
          <w:color w:val="000000" w:themeColor="text1"/>
          <w:highlight w:val="none"/>
          <w14:textFill>
            <w14:solidFill>
              <w14:schemeClr w14:val="tx1"/>
            </w14:solidFill>
          </w14:textFill>
        </w:rPr>
        <w:t>附件</w:t>
      </w:r>
      <w:r>
        <w:rPr>
          <w:rFonts w:hint="eastAsia" w:ascii="Times New Roman"/>
          <w:color w:val="000000" w:themeColor="text1"/>
          <w:highlight w:val="none"/>
          <w:lang w:val="en-US" w:eastAsia="zh-CN"/>
          <w14:textFill>
            <w14:solidFill>
              <w14:schemeClr w14:val="tx1"/>
            </w14:solidFill>
          </w14:textFill>
        </w:rPr>
        <w:t>一</w:t>
      </w:r>
      <w:r>
        <w:rPr>
          <w:rFonts w:hint="eastAsia" w:ascii="Times New Roman"/>
          <w:color w:val="000000" w:themeColor="text1"/>
          <w:highlight w:val="none"/>
          <w14:textFill>
            <w14:solidFill>
              <w14:schemeClr w14:val="tx1"/>
            </w14:solidFill>
          </w14:textFill>
        </w:rPr>
        <w:t>《报价文件》</w:t>
      </w:r>
      <w:r>
        <w:rPr>
          <w:rFonts w:hint="eastAsia" w:ascii="Times New Roman"/>
          <w:color w:val="000000" w:themeColor="text1"/>
          <w:highlight w:val="none"/>
          <w:lang w:eastAsia="zh-CN"/>
          <w14:textFill>
            <w14:solidFill>
              <w14:schemeClr w14:val="tx1"/>
            </w14:solidFill>
          </w14:textFill>
        </w:rPr>
        <w:t>、</w:t>
      </w:r>
      <w:r>
        <w:rPr>
          <w:rFonts w:ascii="Times New Roman"/>
          <w:color w:val="000000" w:themeColor="text1"/>
          <w:highlight w:val="none"/>
          <w14:textFill>
            <w14:solidFill>
              <w14:schemeClr w14:val="tx1"/>
            </w14:solidFill>
          </w14:textFill>
        </w:rPr>
        <w:t>附件</w:t>
      </w:r>
      <w:r>
        <w:rPr>
          <w:rFonts w:hint="eastAsia" w:ascii="Times New Roman"/>
          <w:color w:val="000000" w:themeColor="text1"/>
          <w:highlight w:val="none"/>
          <w:lang w:val="en-US" w:eastAsia="zh-CN"/>
          <w14:textFill>
            <w14:solidFill>
              <w14:schemeClr w14:val="tx1"/>
            </w14:solidFill>
          </w14:textFill>
        </w:rPr>
        <w:t>二</w:t>
      </w:r>
      <w:r>
        <w:rPr>
          <w:rFonts w:ascii="Times New Roman"/>
          <w:color w:val="000000" w:themeColor="text1"/>
          <w:highlight w:val="none"/>
          <w14:textFill>
            <w14:solidFill>
              <w14:schemeClr w14:val="tx1"/>
            </w14:solidFill>
          </w14:textFill>
        </w:rPr>
        <w:t>《用户需求书》。</w:t>
      </w:r>
      <w:bookmarkEnd w:id="19"/>
      <w:bookmarkEnd w:id="20"/>
    </w:p>
    <w:p w14:paraId="018F9347">
      <w:pPr>
        <w:keepNext w:val="0"/>
        <w:keepLines w:val="0"/>
        <w:pageBreakBefore w:val="0"/>
        <w:kinsoku/>
        <w:wordWrap/>
        <w:overflowPunct/>
        <w:topLinePunct w:val="0"/>
        <w:bidi w:val="0"/>
        <w:snapToGrid/>
        <w:spacing w:line="400" w:lineRule="exact"/>
        <w:ind w:left="420"/>
        <w:textAlignment w:val="auto"/>
        <w:outlineLvl w:val="1"/>
        <w:rPr>
          <w:rFonts w:hint="eastAsia" w:ascii="Times New Roman" w:eastAsia="宋体"/>
          <w:b/>
          <w:bCs/>
          <w:color w:val="000000" w:themeColor="text1"/>
          <w:highlight w:val="none"/>
          <w:lang w:val="en-US" w:eastAsia="zh-CN"/>
          <w14:textFill>
            <w14:solidFill>
              <w14:schemeClr w14:val="tx1"/>
            </w14:solidFill>
          </w14:textFill>
        </w:rPr>
      </w:pPr>
      <w:bookmarkStart w:id="21" w:name="_Toc27491764"/>
      <w:bookmarkStart w:id="22" w:name="_Toc28946"/>
      <w:r>
        <w:rPr>
          <w:rFonts w:ascii="Times New Roman"/>
          <w:b/>
          <w:bCs/>
          <w:color w:val="000000" w:themeColor="text1"/>
          <w:highlight w:val="none"/>
          <w14:textFill>
            <w14:solidFill>
              <w14:schemeClr w14:val="tx1"/>
            </w14:solidFill>
          </w14:textFill>
        </w:rPr>
        <w:t>第二条</w:t>
      </w:r>
      <w:r>
        <w:rPr>
          <w:rFonts w:hint="eastAsia" w:ascii="Times New Roman"/>
          <w:b/>
          <w:bCs/>
          <w:color w:val="000000" w:themeColor="text1"/>
          <w:highlight w:val="none"/>
          <w:lang w:val="en-US" w:eastAsia="zh-CN"/>
          <w14:textFill>
            <w14:solidFill>
              <w14:schemeClr w14:val="tx1"/>
            </w14:solidFill>
          </w14:textFill>
        </w:rPr>
        <w:t xml:space="preserve"> </w:t>
      </w:r>
      <w:r>
        <w:rPr>
          <w:rFonts w:ascii="Times New Roman"/>
          <w:b/>
          <w:bCs/>
          <w:color w:val="000000" w:themeColor="text1"/>
          <w:highlight w:val="none"/>
          <w14:textFill>
            <w14:solidFill>
              <w14:schemeClr w14:val="tx1"/>
            </w14:solidFill>
          </w14:textFill>
        </w:rPr>
        <w:t>交货</w:t>
      </w:r>
      <w:bookmarkEnd w:id="21"/>
      <w:r>
        <w:rPr>
          <w:rFonts w:hint="eastAsia" w:ascii="Times New Roman"/>
          <w:b/>
          <w:bCs/>
          <w:color w:val="000000" w:themeColor="text1"/>
          <w:highlight w:val="none"/>
          <w:lang w:val="en-US" w:eastAsia="zh-CN"/>
          <w14:textFill>
            <w14:solidFill>
              <w14:schemeClr w14:val="tx1"/>
            </w14:solidFill>
          </w14:textFill>
        </w:rPr>
        <w:t>约定</w:t>
      </w:r>
      <w:bookmarkEnd w:id="22"/>
    </w:p>
    <w:p w14:paraId="58377423">
      <w:pPr>
        <w:keepNext w:val="0"/>
        <w:keepLines w:val="0"/>
        <w:pageBreakBefore w:val="0"/>
        <w:widowControl w:val="0"/>
        <w:kinsoku/>
        <w:wordWrap/>
        <w:overflowPunct/>
        <w:topLinePunct w:val="0"/>
        <w:bidi w:val="0"/>
        <w:adjustRightInd w:val="0"/>
        <w:snapToGrid/>
        <w:spacing w:line="400" w:lineRule="exact"/>
        <w:ind w:firstLine="480" w:firstLineChars="200"/>
        <w:textAlignment w:val="auto"/>
        <w:rPr>
          <w:rFonts w:hint="eastAsia" w:ascii="Times New Roman"/>
          <w:color w:val="000000" w:themeColor="text1"/>
          <w:highlight w:val="none"/>
          <w:lang w:val="en-US" w:eastAsia="zh-CN"/>
          <w14:textFill>
            <w14:solidFill>
              <w14:schemeClr w14:val="tx1"/>
            </w14:solidFill>
          </w14:textFill>
        </w:rPr>
      </w:pPr>
      <w:r>
        <w:rPr>
          <w:rFonts w:ascii="Times New Roman"/>
          <w:color w:val="000000" w:themeColor="text1"/>
          <w:highlight w:val="none"/>
          <w14:textFill>
            <w14:solidFill>
              <w14:schemeClr w14:val="tx1"/>
            </w14:solidFill>
          </w14:textFill>
        </w:rPr>
        <w:t>1、</w:t>
      </w:r>
      <w:r>
        <w:rPr>
          <w:rFonts w:hint="eastAsia" w:ascii="Times New Roman"/>
          <w:color w:val="000000" w:themeColor="text1"/>
          <w:highlight w:val="none"/>
          <w:lang w:val="en-US" w:eastAsia="zh-CN"/>
          <w14:textFill>
            <w14:solidFill>
              <w14:schemeClr w14:val="tx1"/>
            </w14:solidFill>
          </w14:textFill>
        </w:rPr>
        <w:t>交货期与交货地点</w:t>
      </w:r>
    </w:p>
    <w:p w14:paraId="5DBFFDB4">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400" w:lineRule="exact"/>
        <w:ind w:left="0" w:leftChars="0" w:right="0" w:rightChars="0" w:firstLine="480" w:firstLineChars="200"/>
        <w:jc w:val="both"/>
        <w:textAlignment w:val="auto"/>
        <w:outlineLvl w:val="9"/>
        <w:rPr>
          <w:rFonts w:hint="eastAsia" w:ascii="Times New Roman" w:hAnsi="Times New Roman" w:cs="Times New Roman"/>
          <w:color w:val="000000" w:themeColor="text1"/>
          <w:highlight w:val="none"/>
          <w:lang w:val="en-US" w:eastAsia="zh-CN"/>
          <w14:textFill>
            <w14:solidFill>
              <w14:schemeClr w14:val="tx1"/>
            </w14:solidFill>
          </w14:textFill>
        </w:rPr>
      </w:pPr>
      <w:r>
        <w:rPr>
          <w:rFonts w:hint="eastAsia" w:ascii="Times New Roman" w:hAnsi="Times New Roman" w:cs="Times New Roman"/>
          <w:color w:val="000000" w:themeColor="text1"/>
          <w:highlight w:val="none"/>
          <w:lang w:val="en-US" w:eastAsia="zh-CN"/>
          <w14:textFill>
            <w14:solidFill>
              <w14:schemeClr w14:val="tx1"/>
            </w14:solidFill>
          </w14:textFill>
        </w:rPr>
        <w:t>交货期：自接到</w:t>
      </w:r>
      <w:r>
        <w:rPr>
          <w:rFonts w:hint="eastAsia" w:ascii="Times New Roman" w:cs="Times New Roman"/>
          <w:color w:val="000000" w:themeColor="text1"/>
          <w:highlight w:val="none"/>
          <w:lang w:val="en-US" w:eastAsia="zh-CN"/>
          <w14:textFill>
            <w14:solidFill>
              <w14:schemeClr w14:val="tx1"/>
            </w14:solidFill>
          </w14:textFill>
        </w:rPr>
        <w:t>甲方</w:t>
      </w:r>
      <w:r>
        <w:rPr>
          <w:rFonts w:hint="eastAsia" w:ascii="Times New Roman" w:hAnsi="Times New Roman" w:cs="Times New Roman"/>
          <w:color w:val="000000" w:themeColor="text1"/>
          <w:highlight w:val="none"/>
          <w:lang w:val="en-US" w:eastAsia="zh-CN"/>
          <w14:textFill>
            <w14:solidFill>
              <w14:schemeClr w14:val="tx1"/>
            </w14:solidFill>
          </w14:textFill>
        </w:rPr>
        <w:t>发货通知后5个工作日内送达。对于部分货源不充足需要订购的，乙方需跟甲方进行沟通并经甲方同意后，可延长交货期</w:t>
      </w:r>
      <w:r>
        <w:rPr>
          <w:rFonts w:hint="eastAsia" w:ascii="Times New Roman"/>
          <w:color w:val="000000" w:themeColor="text1"/>
          <w:highlight w:val="none"/>
          <w:lang w:val="en-US" w:eastAsia="zh-CN"/>
          <w14:textFill>
            <w14:solidFill>
              <w14:schemeClr w14:val="tx1"/>
            </w14:solidFill>
          </w14:textFill>
        </w:rPr>
        <w:t>，甲方要求分批次交货的，货物交付次数、时间和地点以甲方书面通知为准</w:t>
      </w:r>
      <w:r>
        <w:rPr>
          <w:rFonts w:hint="eastAsia" w:ascii="Times New Roman" w:hAnsi="Times New Roman" w:cs="Times New Roman"/>
          <w:color w:val="000000" w:themeColor="text1"/>
          <w:highlight w:val="none"/>
          <w:lang w:val="en-US" w:eastAsia="zh-CN"/>
          <w14:textFill>
            <w14:solidFill>
              <w14:schemeClr w14:val="tx1"/>
            </w14:solidFill>
          </w14:textFill>
        </w:rPr>
        <w:t>。</w:t>
      </w:r>
    </w:p>
    <w:p w14:paraId="60703CDC">
      <w:pPr>
        <w:keepNext w:val="0"/>
        <w:keepLines w:val="0"/>
        <w:pageBreakBefore w:val="0"/>
        <w:widowControl w:val="0"/>
        <w:kinsoku/>
        <w:wordWrap/>
        <w:overflowPunct/>
        <w:topLinePunct w:val="0"/>
        <w:bidi w:val="0"/>
        <w:adjustRightInd w:val="0"/>
        <w:snapToGrid/>
        <w:spacing w:line="400" w:lineRule="exact"/>
        <w:ind w:firstLine="480" w:firstLineChars="200"/>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交货地点：具体</w:t>
      </w:r>
      <w:r>
        <w:rPr>
          <w:rFonts w:ascii="Times New Roman"/>
          <w:color w:val="000000" w:themeColor="text1"/>
          <w:highlight w:val="none"/>
          <w14:textFill>
            <w14:solidFill>
              <w14:schemeClr w14:val="tx1"/>
            </w14:solidFill>
          </w14:textFill>
        </w:rPr>
        <w:t>交货地点</w:t>
      </w:r>
      <w:r>
        <w:rPr>
          <w:rFonts w:hint="eastAsia" w:ascii="Times New Roman"/>
          <w:color w:val="000000" w:themeColor="text1"/>
          <w:highlight w:val="none"/>
          <w:lang w:val="en-US" w:eastAsia="zh-CN"/>
          <w14:textFill>
            <w14:solidFill>
              <w14:schemeClr w14:val="tx1"/>
            </w14:solidFill>
          </w14:textFill>
        </w:rPr>
        <w:t>详见附件三</w:t>
      </w:r>
      <w:r>
        <w:rPr>
          <w:rFonts w:hint="eastAsia" w:ascii="Times New Roman"/>
          <w:color w:val="000000" w:themeColor="text1"/>
          <w:highlight w:val="none"/>
          <w:lang w:eastAsia="zh-CN"/>
          <w14:textFill>
            <w14:solidFill>
              <w14:schemeClr w14:val="tx1"/>
            </w14:solidFill>
          </w14:textFill>
        </w:rPr>
        <w:t>《交货地点及有关要求》，</w:t>
      </w:r>
      <w:r>
        <w:rPr>
          <w:rFonts w:ascii="Times New Roman"/>
          <w:color w:val="000000" w:themeColor="text1"/>
          <w:highlight w:val="none"/>
          <w14:textFill>
            <w14:solidFill>
              <w14:schemeClr w14:val="tx1"/>
            </w14:solidFill>
          </w14:textFill>
        </w:rPr>
        <w:t>甲方如需变更交货地点，甲方应在原定的最后交货日</w:t>
      </w:r>
      <w:r>
        <w:rPr>
          <w:rFonts w:ascii="Times New Roman"/>
          <w:color w:val="000000" w:themeColor="text1"/>
          <w:highlight w:val="none"/>
          <w:u w:val="single"/>
          <w14:textFill>
            <w14:solidFill>
              <w14:schemeClr w14:val="tx1"/>
            </w14:solidFill>
          </w14:textFill>
        </w:rPr>
        <w:t xml:space="preserve"> 2 </w:t>
      </w:r>
      <w:r>
        <w:rPr>
          <w:rFonts w:ascii="Times New Roman"/>
          <w:color w:val="000000" w:themeColor="text1"/>
          <w:highlight w:val="none"/>
          <w14:textFill>
            <w14:solidFill>
              <w14:schemeClr w14:val="tx1"/>
            </w14:solidFill>
          </w14:textFill>
        </w:rPr>
        <w:t>天前通知乙方。乙方负责将货物运输至甲方指定位置。</w:t>
      </w:r>
    </w:p>
    <w:p w14:paraId="4A7B7A56">
      <w:pPr>
        <w:keepNext w:val="0"/>
        <w:keepLines w:val="0"/>
        <w:pageBreakBefore w:val="0"/>
        <w:kinsoku/>
        <w:wordWrap/>
        <w:overflowPunct/>
        <w:topLinePunct w:val="0"/>
        <w:bidi w:val="0"/>
        <w:snapToGrid/>
        <w:spacing w:line="4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2、交货方式与风险承担：</w:t>
      </w:r>
    </w:p>
    <w:p w14:paraId="35F61E53">
      <w:pPr>
        <w:pStyle w:val="42"/>
        <w:keepNext w:val="0"/>
        <w:keepLines w:val="0"/>
        <w:pageBreakBefore w:val="0"/>
        <w:kinsoku/>
        <w:wordWrap/>
        <w:overflowPunct/>
        <w:topLinePunct w:val="0"/>
        <w:bidi w:val="0"/>
        <w:snapToGrid/>
        <w:spacing w:line="400" w:lineRule="exact"/>
        <w:ind w:firstLine="480"/>
        <w:textAlignment w:val="auto"/>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在货物移交给甲方并经甲方</w:t>
      </w:r>
      <w:r>
        <w:rPr>
          <w:rFonts w:hint="eastAsia"/>
          <w:color w:val="000000" w:themeColor="text1"/>
          <w:sz w:val="24"/>
          <w:highlight w:val="none"/>
          <w14:textFill>
            <w14:solidFill>
              <w14:schemeClr w14:val="tx1"/>
            </w14:solidFill>
          </w14:textFill>
        </w:rPr>
        <w:t>书面确认</w:t>
      </w:r>
      <w:r>
        <w:rPr>
          <w:color w:val="000000" w:themeColor="text1"/>
          <w:sz w:val="24"/>
          <w:highlight w:val="none"/>
          <w14:textFill>
            <w14:solidFill>
              <w14:schemeClr w14:val="tx1"/>
            </w14:solidFill>
          </w14:textFill>
        </w:rPr>
        <w:t>验收合格前，货物的损耗、毁损、灭失的风险和责任均由乙方承担。</w:t>
      </w:r>
    </w:p>
    <w:p w14:paraId="7AB76142">
      <w:pPr>
        <w:keepNext w:val="0"/>
        <w:keepLines w:val="0"/>
        <w:pageBreakBefore w:val="0"/>
        <w:kinsoku/>
        <w:wordWrap/>
        <w:overflowPunct/>
        <w:topLinePunct w:val="0"/>
        <w:bidi w:val="0"/>
        <w:snapToGrid/>
        <w:spacing w:line="400" w:lineRule="exact"/>
        <w:ind w:left="48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3、货物的修改、变更：</w:t>
      </w:r>
    </w:p>
    <w:p w14:paraId="0C0EBCF2">
      <w:pPr>
        <w:keepNext w:val="0"/>
        <w:keepLines w:val="0"/>
        <w:pageBreakBefore w:val="0"/>
        <w:widowControl w:val="0"/>
        <w:kinsoku/>
        <w:wordWrap/>
        <w:overflowPunct/>
        <w:topLinePunct w:val="0"/>
        <w:bidi w:val="0"/>
        <w:snapToGrid/>
        <w:spacing w:line="4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甲方保留对货物的规格、型号及数量等变更的权利，乙方应在交货</w:t>
      </w:r>
      <w:r>
        <w:rPr>
          <w:rFonts w:ascii="Times New Roman"/>
          <w:color w:val="000000" w:themeColor="text1"/>
          <w:highlight w:val="none"/>
          <w:u w:val="single"/>
          <w14:textFill>
            <w14:solidFill>
              <w14:schemeClr w14:val="tx1"/>
            </w14:solidFill>
          </w14:textFill>
        </w:rPr>
        <w:t xml:space="preserve"> 1 </w:t>
      </w:r>
      <w:r>
        <w:rPr>
          <w:rFonts w:ascii="Times New Roman"/>
          <w:color w:val="000000" w:themeColor="text1"/>
          <w:highlight w:val="none"/>
          <w14:textFill>
            <w14:solidFill>
              <w14:schemeClr w14:val="tx1"/>
            </w14:solidFill>
          </w14:textFill>
        </w:rPr>
        <w:t>天</w:t>
      </w:r>
      <w:r>
        <w:rPr>
          <w:rFonts w:hint="eastAsia" w:ascii="Times New Roman"/>
          <w:color w:val="000000" w:themeColor="text1"/>
          <w:highlight w:val="none"/>
          <w:lang w:eastAsia="zh-CN"/>
          <w14:textFill>
            <w14:solidFill>
              <w14:schemeClr w14:val="tx1"/>
            </w14:solidFill>
          </w14:textFill>
        </w:rPr>
        <w:t>前</w:t>
      </w:r>
      <w:r>
        <w:rPr>
          <w:rFonts w:ascii="Times New Roman"/>
          <w:color w:val="000000" w:themeColor="text1"/>
          <w:highlight w:val="none"/>
          <w14:textFill>
            <w14:solidFill>
              <w14:schemeClr w14:val="tx1"/>
            </w14:solidFill>
          </w14:textFill>
        </w:rPr>
        <w:t>将货物清单报甲方确认，乙方按甲方确认的货物清单进行供货。乙方承诺对甲方货物的供货修改、变更等予以配合，及时调整。</w:t>
      </w:r>
    </w:p>
    <w:p w14:paraId="0802BB0B">
      <w:pPr>
        <w:keepNext w:val="0"/>
        <w:keepLines w:val="0"/>
        <w:pageBreakBefore w:val="0"/>
        <w:widowControl w:val="0"/>
        <w:kinsoku/>
        <w:wordWrap/>
        <w:overflowPunct/>
        <w:topLinePunct w:val="0"/>
        <w:bidi w:val="0"/>
        <w:snapToGrid/>
        <w:spacing w:line="400" w:lineRule="exact"/>
        <w:ind w:left="420"/>
        <w:textAlignment w:val="auto"/>
        <w:outlineLvl w:val="1"/>
        <w:rPr>
          <w:rFonts w:ascii="Times New Roman"/>
          <w:b/>
          <w:bCs/>
          <w:color w:val="000000" w:themeColor="text1"/>
          <w:highlight w:val="none"/>
          <w14:textFill>
            <w14:solidFill>
              <w14:schemeClr w14:val="tx1"/>
            </w14:solidFill>
          </w14:textFill>
        </w:rPr>
      </w:pPr>
      <w:bookmarkStart w:id="23" w:name="_Toc21184"/>
      <w:bookmarkStart w:id="24" w:name="_Toc27491765"/>
      <w:r>
        <w:rPr>
          <w:rFonts w:ascii="Times New Roman"/>
          <w:b/>
          <w:bCs/>
          <w:color w:val="000000" w:themeColor="text1"/>
          <w:highlight w:val="none"/>
          <w14:textFill>
            <w14:solidFill>
              <w14:schemeClr w14:val="tx1"/>
            </w14:solidFill>
          </w14:textFill>
        </w:rPr>
        <w:t>第三条</w:t>
      </w:r>
      <w:r>
        <w:rPr>
          <w:rFonts w:hint="eastAsia" w:ascii="Times New Roman"/>
          <w:b/>
          <w:bCs/>
          <w:color w:val="000000" w:themeColor="text1"/>
          <w:highlight w:val="none"/>
          <w:lang w:val="en-US" w:eastAsia="zh-CN"/>
          <w14:textFill>
            <w14:solidFill>
              <w14:schemeClr w14:val="tx1"/>
            </w14:solidFill>
          </w14:textFill>
        </w:rPr>
        <w:t xml:space="preserve"> </w:t>
      </w:r>
      <w:r>
        <w:rPr>
          <w:rFonts w:ascii="Times New Roman"/>
          <w:b/>
          <w:bCs/>
          <w:color w:val="000000" w:themeColor="text1"/>
          <w:highlight w:val="none"/>
          <w14:textFill>
            <w14:solidFill>
              <w14:schemeClr w14:val="tx1"/>
            </w14:solidFill>
          </w14:textFill>
        </w:rPr>
        <w:t>质量约定</w:t>
      </w:r>
      <w:bookmarkEnd w:id="23"/>
      <w:bookmarkEnd w:id="24"/>
    </w:p>
    <w:p w14:paraId="618C17E1">
      <w:pPr>
        <w:keepNext w:val="0"/>
        <w:keepLines w:val="0"/>
        <w:pageBreakBefore w:val="0"/>
        <w:widowControl w:val="0"/>
        <w:kinsoku/>
        <w:wordWrap/>
        <w:overflowPunct/>
        <w:topLinePunct w:val="0"/>
        <w:bidi w:val="0"/>
        <w:snapToGrid/>
        <w:spacing w:line="400" w:lineRule="exact"/>
        <w:ind w:firstLine="480" w:firstLineChars="200"/>
        <w:textAlignment w:val="auto"/>
        <w:outlineLvl w:val="1"/>
        <w:rPr>
          <w:rFonts w:hint="eastAsia" w:ascii="Times New Roman"/>
          <w:b w:val="0"/>
          <w:bCs w:val="0"/>
          <w:color w:val="000000" w:themeColor="text1"/>
          <w:highlight w:val="none"/>
          <w14:textFill>
            <w14:solidFill>
              <w14:schemeClr w14:val="tx1"/>
            </w14:solidFill>
          </w14:textFill>
        </w:rPr>
      </w:pPr>
      <w:bookmarkStart w:id="25" w:name="_Toc31957"/>
      <w:bookmarkStart w:id="26" w:name="_Toc27491766"/>
      <w:r>
        <w:rPr>
          <w:rFonts w:hint="eastAsia" w:ascii="Times New Roman"/>
          <w:b w:val="0"/>
          <w:bCs w:val="0"/>
          <w:color w:val="000000" w:themeColor="text1"/>
          <w:highlight w:val="none"/>
          <w14:textFill>
            <w14:solidFill>
              <w14:schemeClr w14:val="tx1"/>
            </w14:solidFill>
          </w14:textFill>
        </w:rPr>
        <w:t>1、乙方提供的货物必须是原厂生产的、非组装的、全新的、未使用过的货物（含零部件、配件、随机工具等），随机配备的所有配件必须为原厂原配，表面无划伤、无碰撞的痕迹。</w:t>
      </w:r>
      <w:bookmarkEnd w:id="25"/>
    </w:p>
    <w:p w14:paraId="10647801">
      <w:pPr>
        <w:keepNext w:val="0"/>
        <w:keepLines w:val="0"/>
        <w:pageBreakBefore w:val="0"/>
        <w:widowControl w:val="0"/>
        <w:kinsoku/>
        <w:wordWrap/>
        <w:overflowPunct/>
        <w:topLinePunct w:val="0"/>
        <w:bidi w:val="0"/>
        <w:snapToGrid/>
        <w:spacing w:line="400" w:lineRule="exact"/>
        <w:ind w:firstLine="480" w:firstLineChars="200"/>
        <w:textAlignment w:val="auto"/>
        <w:outlineLvl w:val="1"/>
        <w:rPr>
          <w:rFonts w:hint="eastAsia" w:ascii="Times New Roman"/>
          <w:b w:val="0"/>
          <w:bCs w:val="0"/>
          <w:color w:val="000000" w:themeColor="text1"/>
          <w:highlight w:val="none"/>
          <w14:textFill>
            <w14:solidFill>
              <w14:schemeClr w14:val="tx1"/>
            </w14:solidFill>
          </w14:textFill>
        </w:rPr>
      </w:pPr>
      <w:bookmarkStart w:id="27" w:name="_Toc7078"/>
      <w:r>
        <w:rPr>
          <w:rFonts w:hint="eastAsia" w:ascii="Times New Roman"/>
          <w:b w:val="0"/>
          <w:bCs w:val="0"/>
          <w:color w:val="000000" w:themeColor="text1"/>
          <w:highlight w:val="none"/>
          <w14:textFill>
            <w14:solidFill>
              <w14:schemeClr w14:val="tx1"/>
            </w14:solidFill>
          </w14:textFill>
        </w:rPr>
        <w:t>2、乙方提供的货物运输到达交货地点时的包装必须是完整的，由甲方签收后方可拆包安装。</w:t>
      </w:r>
      <w:bookmarkEnd w:id="27"/>
    </w:p>
    <w:p w14:paraId="2AB2F6F0">
      <w:pPr>
        <w:keepNext w:val="0"/>
        <w:keepLines w:val="0"/>
        <w:pageBreakBefore w:val="0"/>
        <w:widowControl w:val="0"/>
        <w:kinsoku/>
        <w:wordWrap/>
        <w:overflowPunct/>
        <w:topLinePunct w:val="0"/>
        <w:bidi w:val="0"/>
        <w:snapToGrid/>
        <w:spacing w:line="400" w:lineRule="exact"/>
        <w:ind w:firstLine="480" w:firstLineChars="200"/>
        <w:textAlignment w:val="auto"/>
        <w:outlineLvl w:val="1"/>
        <w:rPr>
          <w:rFonts w:hint="eastAsia" w:ascii="Times New Roman"/>
          <w:b w:val="0"/>
          <w:bCs w:val="0"/>
          <w:color w:val="000000" w:themeColor="text1"/>
          <w:highlight w:val="none"/>
          <w14:textFill>
            <w14:solidFill>
              <w14:schemeClr w14:val="tx1"/>
            </w14:solidFill>
          </w14:textFill>
        </w:rPr>
      </w:pPr>
      <w:bookmarkStart w:id="28" w:name="_Toc2227"/>
      <w:r>
        <w:rPr>
          <w:rFonts w:hint="eastAsia" w:ascii="Times New Roman"/>
          <w:b w:val="0"/>
          <w:bCs w:val="0"/>
          <w:color w:val="000000" w:themeColor="text1"/>
          <w:highlight w:val="none"/>
          <w14:textFill>
            <w14:solidFill>
              <w14:schemeClr w14:val="tx1"/>
            </w14:solidFill>
          </w14:textFill>
        </w:rPr>
        <w:t>3、乙方提供的货物品牌、规格型号参数必须和附件一《报价文件》一致。</w:t>
      </w:r>
      <w:bookmarkEnd w:id="28"/>
    </w:p>
    <w:p w14:paraId="6F25FC4C">
      <w:pPr>
        <w:keepNext w:val="0"/>
        <w:keepLines w:val="0"/>
        <w:pageBreakBefore w:val="0"/>
        <w:widowControl w:val="0"/>
        <w:kinsoku/>
        <w:wordWrap/>
        <w:overflowPunct/>
        <w:topLinePunct w:val="0"/>
        <w:bidi w:val="0"/>
        <w:snapToGrid/>
        <w:spacing w:line="400" w:lineRule="exact"/>
        <w:ind w:firstLine="480" w:firstLineChars="200"/>
        <w:textAlignment w:val="auto"/>
        <w:outlineLvl w:val="1"/>
        <w:rPr>
          <w:rFonts w:hint="eastAsia" w:ascii="Times New Roman"/>
          <w:b w:val="0"/>
          <w:bCs w:val="0"/>
          <w:color w:val="000000" w:themeColor="text1"/>
          <w:highlight w:val="none"/>
          <w14:textFill>
            <w14:solidFill>
              <w14:schemeClr w14:val="tx1"/>
            </w14:solidFill>
          </w14:textFill>
        </w:rPr>
      </w:pPr>
      <w:bookmarkStart w:id="29" w:name="_Toc17151"/>
      <w:r>
        <w:rPr>
          <w:rFonts w:hint="eastAsia" w:ascii="Times New Roman"/>
          <w:b w:val="0"/>
          <w:bCs w:val="0"/>
          <w:color w:val="000000" w:themeColor="text1"/>
          <w:highlight w:val="none"/>
          <w14:textFill>
            <w14:solidFill>
              <w14:schemeClr w14:val="tx1"/>
            </w14:solidFill>
          </w14:textFill>
        </w:rPr>
        <w:t>4、乙方提供的货物须按备件出厂的标准包装，但应考虑到防漏、防潮、防震、防盗和可能会发生的野蛮装卸等运输及多次装卸之需要。货物开箱后，如甲方发现有任何质量问题（如外观有损伤），乙方必须以同样型号的货物在</w:t>
      </w:r>
      <w:r>
        <w:rPr>
          <w:rFonts w:hint="eastAsia"/>
          <w:highlight w:val="none"/>
          <w:lang w:eastAsia="zh-CN"/>
        </w:rPr>
        <w:t>【</w:t>
      </w:r>
      <w:r>
        <w:rPr>
          <w:rFonts w:hint="eastAsia"/>
          <w:highlight w:val="none"/>
          <w:lang w:val="en-US" w:eastAsia="zh-CN"/>
        </w:rPr>
        <w:t>5</w:t>
      </w:r>
      <w:r>
        <w:rPr>
          <w:rFonts w:hint="eastAsia"/>
          <w:highlight w:val="none"/>
          <w:lang w:eastAsia="zh-CN"/>
        </w:rPr>
        <w:t>】个工作日</w:t>
      </w:r>
      <w:r>
        <w:rPr>
          <w:rFonts w:hint="eastAsia"/>
          <w:highlight w:val="none"/>
          <w:lang w:val="en-US" w:eastAsia="zh-CN"/>
        </w:rPr>
        <w:t>内</w:t>
      </w:r>
      <w:r>
        <w:rPr>
          <w:rFonts w:hint="eastAsia" w:ascii="Times New Roman"/>
          <w:b w:val="0"/>
          <w:bCs w:val="0"/>
          <w:color w:val="000000" w:themeColor="text1"/>
          <w:highlight w:val="none"/>
          <w14:textFill>
            <w14:solidFill>
              <w14:schemeClr w14:val="tx1"/>
            </w14:solidFill>
          </w14:textFill>
        </w:rPr>
        <w:t>更换。</w:t>
      </w:r>
      <w:bookmarkEnd w:id="29"/>
    </w:p>
    <w:p w14:paraId="347E8E5C">
      <w:pPr>
        <w:keepNext w:val="0"/>
        <w:keepLines w:val="0"/>
        <w:pageBreakBefore w:val="0"/>
        <w:widowControl w:val="0"/>
        <w:kinsoku/>
        <w:wordWrap/>
        <w:overflowPunct/>
        <w:topLinePunct w:val="0"/>
        <w:bidi w:val="0"/>
        <w:snapToGrid/>
        <w:spacing w:line="400" w:lineRule="exact"/>
        <w:ind w:firstLine="480" w:firstLineChars="200"/>
        <w:textAlignment w:val="auto"/>
        <w:outlineLvl w:val="1"/>
        <w:rPr>
          <w:rFonts w:hint="eastAsia" w:ascii="Times New Roman"/>
          <w:b w:val="0"/>
          <w:bCs w:val="0"/>
          <w:color w:val="000000" w:themeColor="text1"/>
          <w:highlight w:val="none"/>
          <w14:textFill>
            <w14:solidFill>
              <w14:schemeClr w14:val="tx1"/>
            </w14:solidFill>
          </w14:textFill>
        </w:rPr>
      </w:pPr>
      <w:bookmarkStart w:id="30" w:name="_Toc13808"/>
      <w:r>
        <w:rPr>
          <w:rFonts w:hint="eastAsia" w:ascii="Times New Roman"/>
          <w:b w:val="0"/>
          <w:bCs w:val="0"/>
          <w:color w:val="000000" w:themeColor="text1"/>
          <w:highlight w:val="none"/>
          <w14:textFill>
            <w14:solidFill>
              <w14:schemeClr w14:val="tx1"/>
            </w14:solidFill>
          </w14:textFill>
        </w:rPr>
        <w:t>5、乙方提供的货物必须为符合国家现行有效相关规定、标准生产的合格正规产品，且必须满足国家及行业现行有效的环保和质量标准。当上述规定和标准有修改时，乙方提供的货物须符合最新修改的相关规定和标准。</w:t>
      </w:r>
      <w:bookmarkEnd w:id="30"/>
    </w:p>
    <w:p w14:paraId="5251E008">
      <w:pPr>
        <w:keepNext w:val="0"/>
        <w:keepLines w:val="0"/>
        <w:pageBreakBefore w:val="0"/>
        <w:widowControl w:val="0"/>
        <w:kinsoku/>
        <w:wordWrap/>
        <w:overflowPunct/>
        <w:topLinePunct w:val="0"/>
        <w:bidi w:val="0"/>
        <w:snapToGrid/>
        <w:spacing w:line="400" w:lineRule="exact"/>
        <w:ind w:firstLine="480" w:firstLineChars="200"/>
        <w:textAlignment w:val="auto"/>
        <w:outlineLvl w:val="1"/>
        <w:rPr>
          <w:rFonts w:hint="eastAsia" w:ascii="Times New Roman"/>
          <w:b w:val="0"/>
          <w:bCs w:val="0"/>
          <w:color w:val="000000" w:themeColor="text1"/>
          <w:highlight w:val="none"/>
          <w14:textFill>
            <w14:solidFill>
              <w14:schemeClr w14:val="tx1"/>
            </w14:solidFill>
          </w14:textFill>
        </w:rPr>
      </w:pPr>
      <w:bookmarkStart w:id="31" w:name="_Toc17679"/>
      <w:r>
        <w:rPr>
          <w:rFonts w:hint="eastAsia" w:ascii="Times New Roman"/>
          <w:b w:val="0"/>
          <w:bCs w:val="0"/>
          <w:color w:val="000000" w:themeColor="text1"/>
          <w:highlight w:val="none"/>
          <w14:textFill>
            <w14:solidFill>
              <w14:schemeClr w14:val="tx1"/>
            </w14:solidFill>
          </w14:textFill>
        </w:rPr>
        <w:t>6、乙方提供的所有货物均应具备该类产品的功能要求，无瑕疵和缺陷，质量为合格产品，同时有明确的生产厂商或制造厂商。</w:t>
      </w:r>
      <w:bookmarkEnd w:id="31"/>
    </w:p>
    <w:p w14:paraId="00BC1825">
      <w:pPr>
        <w:keepNext w:val="0"/>
        <w:keepLines w:val="0"/>
        <w:pageBreakBefore w:val="0"/>
        <w:widowControl w:val="0"/>
        <w:kinsoku/>
        <w:wordWrap/>
        <w:overflowPunct/>
        <w:topLinePunct w:val="0"/>
        <w:bidi w:val="0"/>
        <w:snapToGrid/>
        <w:spacing w:line="400" w:lineRule="exact"/>
        <w:ind w:firstLine="480" w:firstLineChars="200"/>
        <w:textAlignment w:val="auto"/>
        <w:outlineLvl w:val="1"/>
        <w:rPr>
          <w:rFonts w:hint="eastAsia" w:eastAsia="宋体"/>
          <w:highlight w:val="none"/>
          <w:lang w:val="en-US" w:eastAsia="zh-CN"/>
        </w:rPr>
      </w:pPr>
      <w:bookmarkStart w:id="32" w:name="_Toc14220"/>
      <w:r>
        <w:rPr>
          <w:rFonts w:hint="eastAsia" w:ascii="Times New Roman"/>
          <w:b w:val="0"/>
          <w:bCs w:val="0"/>
          <w:color w:val="000000" w:themeColor="text1"/>
          <w:highlight w:val="none"/>
          <w:lang w:val="en-US" w:eastAsia="zh-CN"/>
          <w14:textFill>
            <w14:solidFill>
              <w14:schemeClr w14:val="tx1"/>
            </w14:solidFill>
          </w14:textFill>
        </w:rPr>
        <w:t>7、货物如有质保期或者保修期，乙方提供的质保期或者保修期期限不得低于货物生产商提供的期限。</w:t>
      </w:r>
      <w:bookmarkEnd w:id="32"/>
    </w:p>
    <w:p w14:paraId="703D99AE">
      <w:pPr>
        <w:keepNext w:val="0"/>
        <w:keepLines w:val="0"/>
        <w:pageBreakBefore w:val="0"/>
        <w:widowControl w:val="0"/>
        <w:kinsoku/>
        <w:wordWrap/>
        <w:overflowPunct/>
        <w:topLinePunct w:val="0"/>
        <w:bidi w:val="0"/>
        <w:snapToGrid/>
        <w:spacing w:line="400" w:lineRule="exact"/>
        <w:ind w:left="420"/>
        <w:textAlignment w:val="auto"/>
        <w:outlineLvl w:val="1"/>
        <w:rPr>
          <w:rFonts w:ascii="Times New Roman"/>
          <w:b/>
          <w:bCs/>
          <w:color w:val="000000" w:themeColor="text1"/>
          <w:highlight w:val="none"/>
          <w14:textFill>
            <w14:solidFill>
              <w14:schemeClr w14:val="tx1"/>
            </w14:solidFill>
          </w14:textFill>
        </w:rPr>
      </w:pPr>
      <w:bookmarkStart w:id="33" w:name="_Toc14712"/>
      <w:r>
        <w:rPr>
          <w:rFonts w:ascii="Times New Roman"/>
          <w:b/>
          <w:bCs/>
          <w:color w:val="000000" w:themeColor="text1"/>
          <w:highlight w:val="none"/>
          <w14:textFill>
            <w14:solidFill>
              <w14:schemeClr w14:val="tx1"/>
            </w14:solidFill>
          </w14:textFill>
        </w:rPr>
        <w:t>第四条</w:t>
      </w:r>
      <w:r>
        <w:rPr>
          <w:rFonts w:hint="eastAsia" w:ascii="Times New Roman"/>
          <w:b/>
          <w:bCs/>
          <w:color w:val="000000" w:themeColor="text1"/>
          <w:highlight w:val="none"/>
          <w:lang w:val="en-US" w:eastAsia="zh-CN"/>
          <w14:textFill>
            <w14:solidFill>
              <w14:schemeClr w14:val="tx1"/>
            </w14:solidFill>
          </w14:textFill>
        </w:rPr>
        <w:t xml:space="preserve"> </w:t>
      </w:r>
      <w:r>
        <w:rPr>
          <w:rFonts w:ascii="Times New Roman"/>
          <w:b/>
          <w:bCs/>
          <w:color w:val="000000" w:themeColor="text1"/>
          <w:highlight w:val="none"/>
          <w14:textFill>
            <w14:solidFill>
              <w14:schemeClr w14:val="tx1"/>
            </w14:solidFill>
          </w14:textFill>
        </w:rPr>
        <w:t>验收</w:t>
      </w:r>
      <w:bookmarkEnd w:id="26"/>
      <w:bookmarkEnd w:id="33"/>
    </w:p>
    <w:p w14:paraId="3C19FAAD">
      <w:pPr>
        <w:pStyle w:val="41"/>
        <w:keepNext w:val="0"/>
        <w:keepLines w:val="0"/>
        <w:pageBreakBefore w:val="0"/>
        <w:kinsoku/>
        <w:wordWrap/>
        <w:overflowPunct/>
        <w:topLinePunct w:val="0"/>
        <w:bidi w:val="0"/>
        <w:snapToGrid/>
        <w:spacing w:line="400" w:lineRule="exact"/>
        <w:ind w:firstLine="484" w:firstLineChars="202"/>
        <w:textAlignment w:val="auto"/>
        <w:rPr>
          <w:rFonts w:hint="eastAsia" w:ascii="Times New Roman" w:hAnsi="Times New Roman"/>
          <w:color w:val="000000" w:themeColor="text1"/>
          <w:kern w:val="0"/>
          <w:sz w:val="24"/>
          <w:szCs w:val="24"/>
          <w:highlight w:val="none"/>
          <w14:textFill>
            <w14:solidFill>
              <w14:schemeClr w14:val="tx1"/>
            </w14:solidFill>
          </w14:textFill>
        </w:rPr>
      </w:pPr>
      <w:r>
        <w:rPr>
          <w:rFonts w:hint="eastAsia" w:ascii="Times New Roman" w:hAnsi="Times New Roman"/>
          <w:color w:val="000000" w:themeColor="text1"/>
          <w:kern w:val="0"/>
          <w:sz w:val="24"/>
          <w:szCs w:val="24"/>
          <w:highlight w:val="none"/>
          <w14:textFill>
            <w14:solidFill>
              <w14:schemeClr w14:val="tx1"/>
            </w14:solidFill>
          </w14:textFill>
        </w:rPr>
        <w:t>1、货物到达交货地点后，甲、乙方共同验货。对货物的品种、品牌、产地、型号规格、数量、外观质量、资料进行清点和全面的检验。</w:t>
      </w:r>
    </w:p>
    <w:p w14:paraId="526F6B04">
      <w:pPr>
        <w:pStyle w:val="41"/>
        <w:keepNext w:val="0"/>
        <w:keepLines w:val="0"/>
        <w:pageBreakBefore w:val="0"/>
        <w:kinsoku/>
        <w:wordWrap/>
        <w:overflowPunct/>
        <w:topLinePunct w:val="0"/>
        <w:bidi w:val="0"/>
        <w:snapToGrid/>
        <w:spacing w:line="400" w:lineRule="exact"/>
        <w:ind w:firstLine="484" w:firstLineChars="202"/>
        <w:textAlignment w:val="auto"/>
        <w:rPr>
          <w:rFonts w:hint="eastAsia" w:ascii="Times New Roman" w:hAnsi="Times New Roman"/>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lang w:val="en-US" w:eastAsia="zh-CN"/>
          <w14:textFill>
            <w14:solidFill>
              <w14:schemeClr w14:val="tx1"/>
            </w14:solidFill>
          </w14:textFill>
        </w:rPr>
        <w:t>2</w:t>
      </w:r>
      <w:r>
        <w:rPr>
          <w:rFonts w:hint="eastAsia" w:ascii="Times New Roman" w:hAnsi="Times New Roman"/>
          <w:color w:val="000000" w:themeColor="text1"/>
          <w:kern w:val="0"/>
          <w:sz w:val="24"/>
          <w:szCs w:val="24"/>
          <w:highlight w:val="none"/>
          <w14:textFill>
            <w14:solidFill>
              <w14:schemeClr w14:val="tx1"/>
            </w14:solidFill>
          </w14:textFill>
        </w:rPr>
        <w:t>、如发现货物的品种、型号规格、数量、外观质量、资料与合同不符，或货物短缺、质次、损坏等问题，应作详细记录，且甲方有权拒绝收货及拒绝付款，乙方应在【5】个工作日内无条件为甲方免费更换、补齐或无条件退货。更换或补齐后的货物，甲方有权按照本条有关验收的约定进行验收，由此产生的制造、修理和运费及保险费等费用均应由乙方负担，与甲方无关。</w:t>
      </w:r>
    </w:p>
    <w:p w14:paraId="3BF1CB63">
      <w:pPr>
        <w:pStyle w:val="41"/>
        <w:keepNext w:val="0"/>
        <w:keepLines w:val="0"/>
        <w:pageBreakBefore w:val="0"/>
        <w:kinsoku/>
        <w:wordWrap/>
        <w:overflowPunct/>
        <w:topLinePunct w:val="0"/>
        <w:bidi w:val="0"/>
        <w:snapToGrid/>
        <w:spacing w:line="400" w:lineRule="exact"/>
        <w:ind w:firstLine="484" w:firstLineChars="202"/>
        <w:textAlignment w:val="auto"/>
        <w:rPr>
          <w:rFonts w:hint="eastAsia" w:ascii="Times New Roman" w:hAnsi="Times New Roman"/>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lang w:val="en-US" w:eastAsia="zh-CN"/>
          <w14:textFill>
            <w14:solidFill>
              <w14:schemeClr w14:val="tx1"/>
            </w14:solidFill>
          </w14:textFill>
        </w:rPr>
        <w:t>3</w:t>
      </w:r>
      <w:r>
        <w:rPr>
          <w:rFonts w:hint="eastAsia" w:ascii="Times New Roman" w:hAnsi="Times New Roman"/>
          <w:color w:val="000000" w:themeColor="text1"/>
          <w:kern w:val="0"/>
          <w:sz w:val="24"/>
          <w:szCs w:val="24"/>
          <w:highlight w:val="none"/>
          <w14:textFill>
            <w14:solidFill>
              <w14:schemeClr w14:val="tx1"/>
            </w14:solidFill>
          </w14:textFill>
        </w:rPr>
        <w:t>、由于非甲方原因而引起货物的修理或更换的时间，应以不影响甲方生产经营为原则，且修理或更换应在甲方许可的时限内完成，否则将视为乙方逾期交货。</w:t>
      </w:r>
    </w:p>
    <w:p w14:paraId="0813165E">
      <w:pPr>
        <w:pStyle w:val="41"/>
        <w:keepNext w:val="0"/>
        <w:keepLines w:val="0"/>
        <w:pageBreakBefore w:val="0"/>
        <w:kinsoku/>
        <w:wordWrap/>
        <w:overflowPunct/>
        <w:topLinePunct w:val="0"/>
        <w:bidi w:val="0"/>
        <w:snapToGrid/>
        <w:spacing w:line="400" w:lineRule="exact"/>
        <w:ind w:firstLine="484" w:firstLineChars="202"/>
        <w:textAlignment w:val="auto"/>
        <w:rPr>
          <w:rFonts w:hint="eastAsia" w:ascii="Times New Roman" w:hAnsi="Times New Roman"/>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lang w:val="en-US" w:eastAsia="zh-CN"/>
          <w14:textFill>
            <w14:solidFill>
              <w14:schemeClr w14:val="tx1"/>
            </w14:solidFill>
          </w14:textFill>
        </w:rPr>
        <w:t>4</w:t>
      </w:r>
      <w:r>
        <w:rPr>
          <w:rFonts w:hint="eastAsia" w:ascii="Times New Roman" w:hAnsi="Times New Roman"/>
          <w:color w:val="000000" w:themeColor="text1"/>
          <w:kern w:val="0"/>
          <w:sz w:val="24"/>
          <w:szCs w:val="24"/>
          <w:highlight w:val="none"/>
          <w14:textFill>
            <w14:solidFill>
              <w14:schemeClr w14:val="tx1"/>
            </w14:solidFill>
          </w14:textFill>
        </w:rPr>
        <w:t>、甲方根据本条约定对货物所做出的验收，仅作为起算付款之用，不视为甲方对于货物质量的最终认定。货物经验收合格后，乙方仍应在质保期内对产品质量承担保证责任。</w:t>
      </w:r>
    </w:p>
    <w:p w14:paraId="7838623E">
      <w:pPr>
        <w:pStyle w:val="41"/>
        <w:keepNext w:val="0"/>
        <w:keepLines w:val="0"/>
        <w:pageBreakBefore w:val="0"/>
        <w:kinsoku/>
        <w:wordWrap/>
        <w:overflowPunct/>
        <w:topLinePunct w:val="0"/>
        <w:bidi w:val="0"/>
        <w:snapToGrid/>
        <w:spacing w:line="400" w:lineRule="exact"/>
        <w:ind w:firstLine="484" w:firstLineChars="202"/>
        <w:textAlignment w:val="auto"/>
        <w:rPr>
          <w:rFonts w:hint="eastAsia" w:ascii="Times New Roman" w:hAnsi="Times New Roman"/>
          <w:color w:val="000000" w:themeColor="text1"/>
          <w:kern w:val="0"/>
          <w:sz w:val="24"/>
          <w:szCs w:val="24"/>
          <w:highlight w:val="none"/>
          <w14:textFill>
            <w14:solidFill>
              <w14:schemeClr w14:val="tx1"/>
            </w14:solidFill>
          </w14:textFill>
        </w:rPr>
      </w:pPr>
      <w:r>
        <w:rPr>
          <w:rFonts w:hint="eastAsia"/>
          <w:color w:val="000000" w:themeColor="text1"/>
          <w:kern w:val="0"/>
          <w:sz w:val="24"/>
          <w:szCs w:val="24"/>
          <w:highlight w:val="none"/>
          <w:lang w:val="en-US" w:eastAsia="zh-CN"/>
          <w14:textFill>
            <w14:solidFill>
              <w14:schemeClr w14:val="tx1"/>
            </w14:solidFill>
          </w14:textFill>
        </w:rPr>
        <w:t>5</w:t>
      </w:r>
      <w:r>
        <w:rPr>
          <w:rFonts w:hint="eastAsia" w:ascii="Times New Roman" w:hAnsi="Times New Roman"/>
          <w:color w:val="000000" w:themeColor="text1"/>
          <w:kern w:val="0"/>
          <w:sz w:val="24"/>
          <w:szCs w:val="24"/>
          <w:highlight w:val="none"/>
          <w14:textFill>
            <w14:solidFill>
              <w14:schemeClr w14:val="tx1"/>
            </w14:solidFill>
          </w14:textFill>
        </w:rPr>
        <w:t>、货物在全部经甲方验收合格前，其损耗、毁损、灭失等风险及责任由乙方承担，如因发生前述情形，导致乙方所供应的货物不能通过甲方验收的，乙方应按甲方要求予以免费更换、补齐或无条件退货，并承担由于货物更换、补齐或退货而发生的一切费用。</w:t>
      </w:r>
    </w:p>
    <w:p w14:paraId="39B1FD54">
      <w:pPr>
        <w:pStyle w:val="41"/>
        <w:keepNext w:val="0"/>
        <w:keepLines w:val="0"/>
        <w:pageBreakBefore w:val="0"/>
        <w:kinsoku/>
        <w:wordWrap/>
        <w:overflowPunct/>
        <w:topLinePunct w:val="0"/>
        <w:bidi w:val="0"/>
        <w:snapToGrid/>
        <w:spacing w:line="400" w:lineRule="exact"/>
        <w:ind w:firstLineChars="0"/>
        <w:textAlignment w:val="auto"/>
        <w:outlineLvl w:val="1"/>
        <w:rPr>
          <w:rFonts w:ascii="Times New Roman" w:hAnsi="Times New Roman"/>
          <w:b/>
          <w:bCs/>
          <w:color w:val="000000" w:themeColor="text1"/>
          <w:sz w:val="24"/>
          <w:szCs w:val="24"/>
          <w:highlight w:val="none"/>
          <w14:textFill>
            <w14:solidFill>
              <w14:schemeClr w14:val="tx1"/>
            </w14:solidFill>
          </w14:textFill>
        </w:rPr>
      </w:pPr>
      <w:bookmarkStart w:id="34" w:name="_Toc15545"/>
      <w:bookmarkStart w:id="35" w:name="_Toc27491767"/>
      <w:r>
        <w:rPr>
          <w:rFonts w:ascii="Times New Roman" w:hAnsi="Times New Roman"/>
          <w:b/>
          <w:bCs/>
          <w:color w:val="000000" w:themeColor="text1"/>
          <w:sz w:val="24"/>
          <w:szCs w:val="24"/>
          <w:highlight w:val="none"/>
          <w14:textFill>
            <w14:solidFill>
              <w14:schemeClr w14:val="tx1"/>
            </w14:solidFill>
          </w14:textFill>
        </w:rPr>
        <w:t>第五条</w:t>
      </w:r>
      <w:r>
        <w:rPr>
          <w:rFonts w:hint="eastAsia"/>
          <w:b/>
          <w:bCs/>
          <w:color w:val="000000" w:themeColor="text1"/>
          <w:sz w:val="24"/>
          <w:szCs w:val="24"/>
          <w:highlight w:val="none"/>
          <w:lang w:val="en-US" w:eastAsia="zh-CN"/>
          <w14:textFill>
            <w14:solidFill>
              <w14:schemeClr w14:val="tx1"/>
            </w14:solidFill>
          </w14:textFill>
        </w:rPr>
        <w:t xml:space="preserve"> </w:t>
      </w:r>
      <w:r>
        <w:rPr>
          <w:rFonts w:ascii="Times New Roman" w:hAnsi="Times New Roman"/>
          <w:b/>
          <w:bCs/>
          <w:color w:val="000000" w:themeColor="text1"/>
          <w:sz w:val="24"/>
          <w:szCs w:val="24"/>
          <w:highlight w:val="none"/>
          <w14:textFill>
            <w14:solidFill>
              <w14:schemeClr w14:val="tx1"/>
            </w14:solidFill>
          </w14:textFill>
        </w:rPr>
        <w:t>合同价款的支付和结算</w:t>
      </w:r>
      <w:bookmarkEnd w:id="34"/>
      <w:bookmarkEnd w:id="35"/>
    </w:p>
    <w:p w14:paraId="6EB98B4D">
      <w:pPr>
        <w:keepNext w:val="0"/>
        <w:keepLines w:val="0"/>
        <w:pageBreakBefore w:val="0"/>
        <w:kinsoku/>
        <w:wordWrap/>
        <w:overflowPunct/>
        <w:topLinePunct w:val="0"/>
        <w:bidi w:val="0"/>
        <w:snapToGrid/>
        <w:spacing w:line="400" w:lineRule="exact"/>
        <w:ind w:left="1" w:firstLine="460" w:firstLineChars="192"/>
        <w:textAlignment w:val="auto"/>
        <w:rPr>
          <w:rFonts w:hint="eastAsia"/>
          <w:highlight w:val="none"/>
          <w:lang w:val="en-US" w:eastAsia="zh-CN"/>
        </w:rPr>
      </w:pPr>
      <w:bookmarkStart w:id="36" w:name="_Toc27491768"/>
      <w:r>
        <w:rPr>
          <w:rFonts w:hint="eastAsia"/>
          <w:highlight w:val="none"/>
          <w:lang w:val="en-US" w:eastAsia="zh-CN"/>
        </w:rPr>
        <w:t>1、依法计得并根据本合同约定确定的销项税额由甲方承担。根据《中华人民共和国增值税暂行条例》（国务院令第691号修订版）及当前税务部门的相关规定，本合同项目的增值税税率为</w:t>
      </w:r>
      <w:r>
        <w:rPr>
          <w:rFonts w:hint="eastAsia"/>
          <w:highlight w:val="none"/>
          <w:u w:val="single"/>
          <w:lang w:val="en-US" w:eastAsia="zh-CN"/>
        </w:rPr>
        <w:t xml:space="preserve">   </w:t>
      </w:r>
      <w:r>
        <w:rPr>
          <w:rFonts w:hint="eastAsia"/>
          <w:highlight w:val="none"/>
          <w:lang w:val="en-US" w:eastAsia="zh-CN"/>
        </w:rPr>
        <w:t>% ，对应暂定的销项税额为¥</w:t>
      </w:r>
      <w:r>
        <w:rPr>
          <w:rFonts w:hint="eastAsia"/>
          <w:highlight w:val="none"/>
          <w:u w:val="single"/>
          <w:lang w:val="en-US" w:eastAsia="zh-CN"/>
        </w:rPr>
        <w:t xml:space="preserve">   </w:t>
      </w:r>
      <w:r>
        <w:rPr>
          <w:rFonts w:hint="eastAsia"/>
          <w:highlight w:val="none"/>
          <w:lang w:val="en-US" w:eastAsia="zh-CN"/>
        </w:rPr>
        <w:t>元（大写人民币</w:t>
      </w:r>
      <w:r>
        <w:rPr>
          <w:rFonts w:hint="eastAsia"/>
          <w:highlight w:val="none"/>
          <w:u w:val="single"/>
          <w:lang w:val="en-US" w:eastAsia="zh-CN"/>
        </w:rPr>
        <w:t xml:space="preserve">   </w:t>
      </w:r>
      <w:r>
        <w:rPr>
          <w:rFonts w:hint="eastAsia"/>
          <w:highlight w:val="none"/>
          <w:lang w:val="en-US" w:eastAsia="zh-CN"/>
        </w:rPr>
        <w:t>）。在本合同履行过程中，税收政策变动导致增值税税率调整，依法应调整销项税额的，依法调整；但因乙方未按合同约定完成供货、未根据合同约定提供合法、完整的请款资料、货物验收不合格导致的换货或退货、货物验收合格前的非正常损耗等原因导致销项税额增加的，相应损失由乙方承担。发票类型为增值税专用发票</w:t>
      </w:r>
      <w:r>
        <w:rPr>
          <w:rFonts w:hint="eastAsia" w:ascii="Times New Roman"/>
          <w:color w:val="000000" w:themeColor="text1"/>
          <w:highlight w:val="none"/>
          <w:lang w:eastAsia="zh-CN"/>
          <w14:textFill>
            <w14:solidFill>
              <w14:schemeClr w14:val="tx1"/>
            </w14:solidFill>
          </w14:textFill>
        </w:rPr>
        <w:t>（</w:t>
      </w:r>
      <w:r>
        <w:rPr>
          <w:rFonts w:hint="eastAsia" w:ascii="Times New Roman"/>
          <w:color w:val="000000" w:themeColor="text1"/>
          <w:highlight w:val="none"/>
          <w:lang w:val="en-US" w:eastAsia="zh-CN"/>
          <w14:textFill>
            <w14:solidFill>
              <w14:schemeClr w14:val="tx1"/>
            </w14:solidFill>
          </w14:textFill>
        </w:rPr>
        <w:t>榴花坑食堂需提供普通发票）</w:t>
      </w:r>
      <w:r>
        <w:rPr>
          <w:rFonts w:hint="eastAsia"/>
          <w:highlight w:val="none"/>
          <w:lang w:val="en-US" w:eastAsia="zh-CN"/>
        </w:rPr>
        <w:t>。</w:t>
      </w:r>
    </w:p>
    <w:p w14:paraId="03B9FA2D">
      <w:pPr>
        <w:keepNext w:val="0"/>
        <w:keepLines w:val="0"/>
        <w:pageBreakBefore w:val="0"/>
        <w:kinsoku/>
        <w:wordWrap/>
        <w:overflowPunct/>
        <w:topLinePunct w:val="0"/>
        <w:bidi w:val="0"/>
        <w:snapToGrid/>
        <w:spacing w:line="400" w:lineRule="exact"/>
        <w:ind w:left="1" w:firstLine="460" w:firstLineChars="192"/>
        <w:textAlignment w:val="auto"/>
        <w:rPr>
          <w:rFonts w:hint="eastAsia"/>
          <w:highlight w:val="none"/>
          <w:lang w:val="en-US" w:eastAsia="zh-CN"/>
        </w:rPr>
      </w:pPr>
      <w:r>
        <w:rPr>
          <w:rFonts w:hint="eastAsia"/>
          <w:highlight w:val="none"/>
          <w:lang w:val="en-US" w:eastAsia="zh-CN"/>
        </w:rPr>
        <w:t>因乙方未按法定税率计算税额或未根据本合同约定出具对应税额的增值税专用发票等乙方原因导致甲方多支付税额的，乙方必须退还甲方，给甲方造成损失的，乙方须向甲方赔偿相应损失。</w:t>
      </w:r>
    </w:p>
    <w:p w14:paraId="75CEC563">
      <w:pPr>
        <w:keepNext w:val="0"/>
        <w:keepLines w:val="0"/>
        <w:pageBreakBefore w:val="0"/>
        <w:kinsoku/>
        <w:wordWrap/>
        <w:overflowPunct/>
        <w:topLinePunct w:val="0"/>
        <w:bidi w:val="0"/>
        <w:snapToGrid/>
        <w:spacing w:line="400" w:lineRule="exact"/>
        <w:ind w:left="1" w:firstLine="460" w:firstLineChars="192"/>
        <w:textAlignment w:val="auto"/>
        <w:rPr>
          <w:rFonts w:hint="eastAsia"/>
          <w:highlight w:val="none"/>
          <w:lang w:val="en-US" w:eastAsia="zh-CN"/>
        </w:rPr>
      </w:pPr>
      <w:r>
        <w:rPr>
          <w:rFonts w:hint="eastAsia"/>
          <w:highlight w:val="none"/>
          <w:lang w:val="en-US" w:eastAsia="zh-CN"/>
        </w:rPr>
        <w:t>本合同含税暂定合同价（含销项税额）合计为¥</w:t>
      </w:r>
      <w:r>
        <w:rPr>
          <w:rFonts w:hint="eastAsia"/>
          <w:highlight w:val="none"/>
          <w:u w:val="single"/>
          <w:lang w:val="en-US" w:eastAsia="zh-CN"/>
        </w:rPr>
        <w:t xml:space="preserve">     </w:t>
      </w:r>
      <w:r>
        <w:rPr>
          <w:rFonts w:hint="eastAsia"/>
          <w:highlight w:val="none"/>
          <w:lang w:val="en-US" w:eastAsia="zh-CN"/>
        </w:rPr>
        <w:t>元（大写人民币</w:t>
      </w:r>
      <w:r>
        <w:rPr>
          <w:rFonts w:hint="eastAsia"/>
          <w:highlight w:val="none"/>
          <w:u w:val="single"/>
          <w:lang w:val="en-US" w:eastAsia="zh-CN"/>
        </w:rPr>
        <w:t xml:space="preserve">      </w:t>
      </w:r>
      <w:r>
        <w:rPr>
          <w:rFonts w:hint="eastAsia"/>
          <w:highlight w:val="none"/>
          <w:lang w:val="en-US" w:eastAsia="zh-CN"/>
        </w:rPr>
        <w:t>），如合同履行期间根据本项规定调整销项税额的，则结算时含税暂定合同价（含销项税额）合计对应调整。</w:t>
      </w:r>
    </w:p>
    <w:p w14:paraId="0CACEC74">
      <w:pPr>
        <w:keepNext w:val="0"/>
        <w:keepLines w:val="0"/>
        <w:pageBreakBefore w:val="0"/>
        <w:kinsoku/>
        <w:wordWrap/>
        <w:overflowPunct/>
        <w:topLinePunct w:val="0"/>
        <w:bidi w:val="0"/>
        <w:snapToGrid/>
        <w:spacing w:line="400" w:lineRule="exact"/>
        <w:ind w:left="1" w:firstLine="460" w:firstLineChars="192"/>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货物采用一次性结算支付，所有</w:t>
      </w:r>
      <w:r>
        <w:rPr>
          <w:rFonts w:ascii="Times New Roman"/>
          <w:color w:val="000000" w:themeColor="text1"/>
          <w:highlight w:val="none"/>
          <w14:textFill>
            <w14:solidFill>
              <w14:schemeClr w14:val="tx1"/>
            </w14:solidFill>
          </w14:textFill>
        </w:rPr>
        <w:t>货物经甲方验收合格后，乙方按甲方要求提交请款报告</w:t>
      </w:r>
      <w:r>
        <w:rPr>
          <w:rFonts w:hint="eastAsia" w:ascii="Times New Roman"/>
          <w:color w:val="000000" w:themeColor="text1"/>
          <w:highlight w:val="none"/>
          <w:lang w:val="en-US" w:eastAsia="zh-CN"/>
          <w14:textFill>
            <w14:solidFill>
              <w14:schemeClr w14:val="tx1"/>
            </w14:solidFill>
          </w14:textFill>
        </w:rPr>
        <w:t>等资料</w:t>
      </w:r>
      <w:r>
        <w:rPr>
          <w:rFonts w:ascii="Times New Roman"/>
          <w:color w:val="000000" w:themeColor="text1"/>
          <w:highlight w:val="none"/>
          <w14:textFill>
            <w14:solidFill>
              <w14:schemeClr w14:val="tx1"/>
            </w14:solidFill>
          </w14:textFill>
        </w:rPr>
        <w:t>及与验收合格后的货物价款等额的、合法的、有效的</w:t>
      </w:r>
      <w:r>
        <w:rPr>
          <w:rFonts w:hint="eastAsia" w:ascii="Times New Roman"/>
          <w:color w:val="000000" w:themeColor="text1"/>
          <w:highlight w:val="none"/>
          <w:lang w:val="en-US" w:eastAsia="zh-CN"/>
          <w14:textFill>
            <w14:solidFill>
              <w14:schemeClr w14:val="tx1"/>
            </w14:solidFill>
          </w14:textFill>
        </w:rPr>
        <w:t>增值税专用</w:t>
      </w:r>
      <w:r>
        <w:rPr>
          <w:rFonts w:ascii="Times New Roman"/>
          <w:color w:val="000000" w:themeColor="text1"/>
          <w:highlight w:val="none"/>
          <w14:textFill>
            <w14:solidFill>
              <w14:schemeClr w14:val="tx1"/>
            </w14:solidFill>
          </w14:textFill>
        </w:rPr>
        <w:t>发票</w:t>
      </w:r>
      <w:r>
        <w:rPr>
          <w:rFonts w:hint="eastAsia" w:ascii="Times New Roman"/>
          <w:color w:val="000000" w:themeColor="text1"/>
          <w:highlight w:val="none"/>
          <w:lang w:eastAsia="zh-CN"/>
          <w14:textFill>
            <w14:solidFill>
              <w14:schemeClr w14:val="tx1"/>
            </w14:solidFill>
          </w14:textFill>
        </w:rPr>
        <w:t>（</w:t>
      </w:r>
      <w:r>
        <w:rPr>
          <w:rFonts w:hint="eastAsia" w:ascii="Times New Roman"/>
          <w:color w:val="000000" w:themeColor="text1"/>
          <w:highlight w:val="none"/>
          <w14:textFill>
            <w14:solidFill>
              <w14:schemeClr w14:val="tx1"/>
            </w14:solidFill>
          </w14:textFill>
        </w:rPr>
        <w:t>榴花坑食堂</w:t>
      </w:r>
      <w:r>
        <w:rPr>
          <w:rFonts w:hint="eastAsia" w:ascii="Times New Roman"/>
          <w:color w:val="000000" w:themeColor="text1"/>
          <w:highlight w:val="none"/>
          <w:lang w:val="en-US" w:eastAsia="zh-CN"/>
          <w14:textFill>
            <w14:solidFill>
              <w14:schemeClr w14:val="tx1"/>
            </w14:solidFill>
          </w14:textFill>
        </w:rPr>
        <w:t>物资</w:t>
      </w:r>
      <w:r>
        <w:rPr>
          <w:rFonts w:hint="eastAsia" w:ascii="Times New Roman"/>
          <w:color w:val="000000" w:themeColor="text1"/>
          <w:highlight w:val="none"/>
          <w14:textFill>
            <w14:solidFill>
              <w14:schemeClr w14:val="tx1"/>
            </w14:solidFill>
          </w14:textFill>
        </w:rPr>
        <w:t>需提供普通发票</w:t>
      </w:r>
      <w:r>
        <w:rPr>
          <w:rFonts w:hint="eastAsia" w:ascii="Times New Roman"/>
          <w:color w:val="000000" w:themeColor="text1"/>
          <w:highlight w:val="none"/>
          <w:lang w:eastAsia="zh-CN"/>
          <w14:textFill>
            <w14:solidFill>
              <w14:schemeClr w14:val="tx1"/>
            </w14:solidFill>
          </w14:textFill>
        </w:rPr>
        <w:t>）</w:t>
      </w:r>
      <w:r>
        <w:rPr>
          <w:rFonts w:ascii="Times New Roman"/>
          <w:color w:val="000000" w:themeColor="text1"/>
          <w:highlight w:val="none"/>
          <w14:textFill>
            <w14:solidFill>
              <w14:schemeClr w14:val="tx1"/>
            </w14:solidFill>
          </w14:textFill>
        </w:rPr>
        <w:t>，甲方在收到前述材料并确认无误后</w:t>
      </w:r>
      <w:r>
        <w:rPr>
          <w:rFonts w:hint="eastAsia" w:ascii="Times New Roman"/>
          <w:color w:val="000000" w:themeColor="text1"/>
          <w:highlight w:val="none"/>
          <w:lang w:val="en-US" w:eastAsia="zh-CN"/>
          <w14:textFill>
            <w14:solidFill>
              <w14:schemeClr w14:val="tx1"/>
            </w14:solidFill>
          </w14:textFill>
        </w:rPr>
        <w:t>30</w:t>
      </w:r>
      <w:r>
        <w:rPr>
          <w:rFonts w:ascii="Times New Roman"/>
          <w:color w:val="000000" w:themeColor="text1"/>
          <w:highlight w:val="none"/>
          <w14:textFill>
            <w14:solidFill>
              <w14:schemeClr w14:val="tx1"/>
            </w14:solidFill>
          </w14:textFill>
        </w:rPr>
        <w:t>个工作日内</w:t>
      </w:r>
      <w:r>
        <w:rPr>
          <w:rFonts w:hint="eastAsia" w:ascii="Times New Roman"/>
          <w:color w:val="000000" w:themeColor="text1"/>
          <w:highlight w:val="none"/>
          <w:lang w:val="en-US" w:eastAsia="zh-CN"/>
          <w14:textFill>
            <w14:solidFill>
              <w14:schemeClr w14:val="tx1"/>
            </w14:solidFill>
          </w14:textFill>
        </w:rPr>
        <w:t>全额</w:t>
      </w:r>
      <w:r>
        <w:rPr>
          <w:rFonts w:ascii="Times New Roman"/>
          <w:color w:val="000000" w:themeColor="text1"/>
          <w:highlight w:val="none"/>
          <w14:textFill>
            <w14:solidFill>
              <w14:schemeClr w14:val="tx1"/>
            </w14:solidFill>
          </w14:textFill>
        </w:rPr>
        <w:t>支付</w:t>
      </w:r>
      <w:r>
        <w:rPr>
          <w:rFonts w:hint="eastAsia" w:ascii="Times New Roman"/>
          <w:color w:val="000000" w:themeColor="text1"/>
          <w:highlight w:val="none"/>
          <w:lang w:val="en-US" w:eastAsia="zh-CN"/>
          <w14:textFill>
            <w14:solidFill>
              <w14:schemeClr w14:val="tx1"/>
            </w14:solidFill>
          </w14:textFill>
        </w:rPr>
        <w:t>合同结算价款</w:t>
      </w:r>
      <w:r>
        <w:rPr>
          <w:rFonts w:hint="eastAsia"/>
          <w:highlight w:val="none"/>
          <w:lang w:eastAsia="zh-CN"/>
        </w:rPr>
        <w:t>，</w:t>
      </w:r>
      <w:r>
        <w:rPr>
          <w:rFonts w:hint="default" w:ascii="Times New Roman"/>
          <w:color w:val="000000" w:themeColor="text1"/>
          <w:highlight w:val="none"/>
          <w:lang w:val="en-US" w:eastAsia="zh-CN"/>
          <w14:textFill>
            <w14:solidFill>
              <w14:schemeClr w14:val="tx1"/>
            </w14:solidFill>
          </w14:textFill>
        </w:rPr>
        <w:t>如部分产品无货，</w:t>
      </w: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最终</w:t>
      </w:r>
      <w:r>
        <w:rPr>
          <w:rFonts w:hint="default" w:ascii="Times New Roman" w:hAnsi="Times New Roman" w:eastAsia="宋体" w:cs="Times New Roman"/>
          <w:color w:val="000000" w:themeColor="text1"/>
          <w:sz w:val="24"/>
          <w:szCs w:val="24"/>
          <w:highlight w:val="none"/>
          <w14:textFill>
            <w14:solidFill>
              <w14:schemeClr w14:val="tx1"/>
            </w14:solidFill>
          </w14:textFill>
        </w:rPr>
        <w:t>以实际供货数量和经甲方确认的结算金额进行结算</w:t>
      </w:r>
      <w:r>
        <w:rPr>
          <w:rFonts w:ascii="Times New Roman"/>
          <w:color w:val="000000" w:themeColor="text1"/>
          <w:highlight w:val="none"/>
          <w14:textFill>
            <w14:solidFill>
              <w14:schemeClr w14:val="tx1"/>
            </w14:solidFill>
          </w14:textFill>
        </w:rPr>
        <w:t>。</w:t>
      </w:r>
    </w:p>
    <w:p w14:paraId="395DCB3B">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highlight w:val="none"/>
        </w:rPr>
      </w:pPr>
      <w:r>
        <w:rPr>
          <w:rFonts w:hint="eastAsia"/>
          <w:highlight w:val="none"/>
          <w:lang w:val="en-US" w:eastAsia="zh-CN"/>
        </w:rPr>
        <w:t>2、</w:t>
      </w:r>
      <w:r>
        <w:rPr>
          <w:rFonts w:hint="eastAsia"/>
          <w:highlight w:val="none"/>
        </w:rPr>
        <w:t>乙方未能按约定提供请款资料</w:t>
      </w:r>
      <w:r>
        <w:rPr>
          <w:rFonts w:hint="eastAsia"/>
          <w:highlight w:val="none"/>
          <w:lang w:val="en-US" w:eastAsia="zh-CN"/>
        </w:rPr>
        <w:t>或发票</w:t>
      </w:r>
      <w:r>
        <w:rPr>
          <w:rFonts w:hint="eastAsia"/>
          <w:highlight w:val="none"/>
        </w:rPr>
        <w:t>的，甲方有权延期付款且无须承担逾期付款责任；由于乙方提供的发票不符合税法规定，给甲方造成的损失由乙方承担赔偿责任，乙方不得以此为由拒绝履行本合同项下的全部义务。</w:t>
      </w:r>
    </w:p>
    <w:p w14:paraId="24F6424C">
      <w:pPr>
        <w:keepNext w:val="0"/>
        <w:keepLines w:val="0"/>
        <w:pageBreakBefore w:val="0"/>
        <w:widowControl w:val="0"/>
        <w:numPr>
          <w:ilvl w:val="0"/>
          <w:numId w:val="0"/>
        </w:numPr>
        <w:kinsoku/>
        <w:wordWrap/>
        <w:overflowPunct/>
        <w:topLinePunct w:val="0"/>
        <w:bidi w:val="0"/>
        <w:snapToGrid/>
        <w:spacing w:before="0" w:beforeLines="-2147483648" w:line="400" w:lineRule="exact"/>
        <w:ind w:firstLine="480" w:firstLineChars="200"/>
        <w:textAlignment w:val="auto"/>
        <w:outlineLvl w:val="9"/>
        <w:rPr>
          <w:rFonts w:hint="eastAsia"/>
          <w:bCs/>
          <w:color w:val="000000" w:themeColor="text1"/>
          <w:highlight w:val="none"/>
          <w14:textFill>
            <w14:solidFill>
              <w14:schemeClr w14:val="tx1"/>
            </w14:solidFill>
          </w14:textFill>
        </w:rPr>
      </w:pPr>
      <w:r>
        <w:rPr>
          <w:rFonts w:hint="eastAsia"/>
          <w:bCs w:val="0"/>
          <w:highlight w:val="none"/>
          <w:lang w:val="en-US" w:eastAsia="zh-CN"/>
        </w:rPr>
        <w:t>3、</w:t>
      </w:r>
      <w:r>
        <w:rPr>
          <w:rFonts w:hint="eastAsia"/>
          <w:bCs w:val="0"/>
          <w:highlight w:val="none"/>
        </w:rPr>
        <w:t>本合同项目</w:t>
      </w:r>
      <w:r>
        <w:rPr>
          <w:rFonts w:hint="eastAsia"/>
          <w:bCs w:val="0"/>
          <w:highlight w:val="none"/>
          <w:lang w:val="en-US" w:eastAsia="zh-CN"/>
        </w:rPr>
        <w:t>根据甲方要求开具符合要求的发票，</w:t>
      </w:r>
      <w:r>
        <w:rPr>
          <w:rFonts w:hint="eastAsia"/>
          <w:bCs/>
          <w:color w:val="000000" w:themeColor="text1"/>
          <w:highlight w:val="none"/>
          <w14:textFill>
            <w14:solidFill>
              <w14:schemeClr w14:val="tx1"/>
            </w14:solidFill>
          </w14:textFill>
        </w:rPr>
        <w:t>因乙方</w:t>
      </w:r>
      <w:r>
        <w:rPr>
          <w:rFonts w:hint="eastAsia"/>
          <w:bCs/>
          <w:color w:val="000000" w:themeColor="text1"/>
          <w:highlight w:val="none"/>
          <w:lang w:eastAsia="zh-CN"/>
          <w14:textFill>
            <w14:solidFill>
              <w14:schemeClr w14:val="tx1"/>
            </w14:solidFill>
          </w14:textFill>
        </w:rPr>
        <w:t>附件一</w:t>
      </w:r>
      <w:r>
        <w:rPr>
          <w:rFonts w:hint="eastAsia"/>
          <w:bCs/>
          <w:color w:val="000000" w:themeColor="text1"/>
          <w:highlight w:val="none"/>
          <w14:textFill>
            <w14:solidFill>
              <w14:schemeClr w14:val="tx1"/>
            </w14:solidFill>
          </w14:textFill>
        </w:rPr>
        <w:t>《报价文件》税率填报有误，导致本合同销项税额和价税合计有误的，乙方提供加盖公章的情况说明经甲方审核确认后，依法调整税率和销项税额；但因乙方未按合同约定供货，未根据合同约定提供合法、完整的请款资料，货物验收不合格导致的返工或退货，</w:t>
      </w:r>
      <w:r>
        <w:rPr>
          <w:rFonts w:hint="eastAsia"/>
          <w:bCs/>
          <w:color w:val="000000" w:themeColor="text1"/>
          <w:highlight w:val="none"/>
          <w:lang w:val="en-US" w:eastAsia="zh-CN"/>
          <w14:textFill>
            <w14:solidFill>
              <w14:schemeClr w14:val="tx1"/>
            </w14:solidFill>
          </w14:textFill>
        </w:rPr>
        <w:t>货物</w:t>
      </w:r>
      <w:r>
        <w:rPr>
          <w:rFonts w:hint="eastAsia"/>
          <w:bCs/>
          <w:color w:val="000000" w:themeColor="text1"/>
          <w:highlight w:val="none"/>
          <w14:textFill>
            <w14:solidFill>
              <w14:schemeClr w14:val="tx1"/>
            </w14:solidFill>
          </w14:textFill>
        </w:rPr>
        <w:t>验收合格前的非正常损耗等原因导致销项税额增加的，相应损失由乙方承担。</w:t>
      </w:r>
    </w:p>
    <w:p w14:paraId="48705DD5">
      <w:pPr>
        <w:keepNext w:val="0"/>
        <w:keepLines w:val="0"/>
        <w:pageBreakBefore w:val="0"/>
        <w:kinsoku/>
        <w:wordWrap/>
        <w:overflowPunct/>
        <w:topLinePunct w:val="0"/>
        <w:bidi w:val="0"/>
        <w:snapToGrid/>
        <w:spacing w:line="400" w:lineRule="exact"/>
        <w:ind w:left="420"/>
        <w:textAlignment w:val="auto"/>
        <w:outlineLvl w:val="1"/>
        <w:rPr>
          <w:rFonts w:hint="eastAsia" w:ascii="Times New Roman"/>
          <w:color w:val="000000" w:themeColor="text1"/>
          <w:highlight w:val="none"/>
          <w14:textFill>
            <w14:solidFill>
              <w14:schemeClr w14:val="tx1"/>
            </w14:solidFill>
          </w14:textFill>
        </w:rPr>
      </w:pPr>
      <w:bookmarkStart w:id="37" w:name="_Toc6232"/>
      <w:r>
        <w:rPr>
          <w:rFonts w:hint="eastAsia" w:ascii="Times New Roman"/>
          <w:color w:val="000000" w:themeColor="text1"/>
          <w:highlight w:val="none"/>
          <w:lang w:val="en-US" w:eastAsia="zh-CN"/>
          <w14:textFill>
            <w14:solidFill>
              <w14:schemeClr w14:val="tx1"/>
            </w14:solidFill>
          </w14:textFill>
        </w:rPr>
        <w:t>4</w:t>
      </w:r>
      <w:r>
        <w:rPr>
          <w:rFonts w:hint="eastAsia" w:ascii="Times New Roman"/>
          <w:color w:val="000000" w:themeColor="text1"/>
          <w:highlight w:val="none"/>
          <w14:textFill>
            <w14:solidFill>
              <w14:schemeClr w14:val="tx1"/>
            </w14:solidFill>
          </w14:textFill>
        </w:rPr>
        <w:t>、乙方收款账号：</w:t>
      </w:r>
      <w:bookmarkEnd w:id="37"/>
    </w:p>
    <w:p w14:paraId="1B62D121">
      <w:pPr>
        <w:keepNext w:val="0"/>
        <w:keepLines w:val="0"/>
        <w:pageBreakBefore w:val="0"/>
        <w:kinsoku/>
        <w:wordWrap/>
        <w:overflowPunct/>
        <w:topLinePunct w:val="0"/>
        <w:bidi w:val="0"/>
        <w:snapToGrid/>
        <w:spacing w:line="400" w:lineRule="exact"/>
        <w:ind w:left="420"/>
        <w:textAlignment w:val="auto"/>
        <w:outlineLvl w:val="1"/>
        <w:rPr>
          <w:rFonts w:hint="eastAsia" w:ascii="Times New Roman"/>
          <w:color w:val="000000" w:themeColor="text1"/>
          <w:highlight w:val="none"/>
          <w14:textFill>
            <w14:solidFill>
              <w14:schemeClr w14:val="tx1"/>
            </w14:solidFill>
          </w14:textFill>
        </w:rPr>
      </w:pPr>
      <w:bookmarkStart w:id="38" w:name="_Toc5130"/>
      <w:r>
        <w:rPr>
          <w:rFonts w:hint="eastAsia" w:ascii="Times New Roman"/>
          <w:color w:val="000000" w:themeColor="text1"/>
          <w:highlight w:val="none"/>
          <w14:textFill>
            <w14:solidFill>
              <w14:schemeClr w14:val="tx1"/>
            </w14:solidFill>
          </w14:textFill>
        </w:rPr>
        <w:t>户名：</w:t>
      </w:r>
      <w:bookmarkEnd w:id="38"/>
      <w:r>
        <w:rPr>
          <w:rFonts w:hint="eastAsia" w:ascii="Times New Roman"/>
          <w:color w:val="000000" w:themeColor="text1"/>
          <w:highlight w:val="none"/>
          <w14:textFill>
            <w14:solidFill>
              <w14:schemeClr w14:val="tx1"/>
            </w14:solidFill>
          </w14:textFill>
        </w:rPr>
        <w:t xml:space="preserve">                             </w:t>
      </w:r>
    </w:p>
    <w:p w14:paraId="39E9271E">
      <w:pPr>
        <w:keepNext w:val="0"/>
        <w:keepLines w:val="0"/>
        <w:pageBreakBefore w:val="0"/>
        <w:kinsoku/>
        <w:wordWrap/>
        <w:overflowPunct/>
        <w:topLinePunct w:val="0"/>
        <w:bidi w:val="0"/>
        <w:snapToGrid/>
        <w:spacing w:line="400" w:lineRule="exact"/>
        <w:ind w:left="420"/>
        <w:textAlignment w:val="auto"/>
        <w:outlineLvl w:val="1"/>
        <w:rPr>
          <w:rFonts w:hint="eastAsia" w:ascii="Times New Roman"/>
          <w:color w:val="000000" w:themeColor="text1"/>
          <w:highlight w:val="none"/>
          <w14:textFill>
            <w14:solidFill>
              <w14:schemeClr w14:val="tx1"/>
            </w14:solidFill>
          </w14:textFill>
        </w:rPr>
      </w:pPr>
      <w:bookmarkStart w:id="39" w:name="_Toc31028"/>
      <w:r>
        <w:rPr>
          <w:rFonts w:hint="eastAsia" w:ascii="Times New Roman"/>
          <w:color w:val="000000" w:themeColor="text1"/>
          <w:highlight w:val="none"/>
          <w14:textFill>
            <w14:solidFill>
              <w14:schemeClr w14:val="tx1"/>
            </w14:solidFill>
          </w14:textFill>
        </w:rPr>
        <w:t>开户行：</w:t>
      </w:r>
      <w:bookmarkEnd w:id="39"/>
      <w:r>
        <w:rPr>
          <w:rFonts w:hint="eastAsia" w:ascii="Times New Roman"/>
          <w:color w:val="000000" w:themeColor="text1"/>
          <w:highlight w:val="none"/>
          <w14:textFill>
            <w14:solidFill>
              <w14:schemeClr w14:val="tx1"/>
            </w14:solidFill>
          </w14:textFill>
        </w:rPr>
        <w:t xml:space="preserve">                           </w:t>
      </w:r>
    </w:p>
    <w:p w14:paraId="000EECA8">
      <w:pPr>
        <w:keepNext w:val="0"/>
        <w:keepLines w:val="0"/>
        <w:pageBreakBefore w:val="0"/>
        <w:kinsoku/>
        <w:wordWrap/>
        <w:overflowPunct/>
        <w:topLinePunct w:val="0"/>
        <w:bidi w:val="0"/>
        <w:snapToGrid/>
        <w:spacing w:line="400" w:lineRule="exact"/>
        <w:ind w:left="420"/>
        <w:textAlignment w:val="auto"/>
        <w:outlineLvl w:val="1"/>
        <w:rPr>
          <w:rFonts w:hint="eastAsia" w:ascii="Times New Roman"/>
          <w:color w:val="000000" w:themeColor="text1"/>
          <w:highlight w:val="none"/>
          <w14:textFill>
            <w14:solidFill>
              <w14:schemeClr w14:val="tx1"/>
            </w14:solidFill>
          </w14:textFill>
        </w:rPr>
      </w:pPr>
      <w:bookmarkStart w:id="40" w:name="_Toc29991"/>
      <w:r>
        <w:rPr>
          <w:rFonts w:hint="eastAsia" w:ascii="Times New Roman"/>
          <w:color w:val="000000" w:themeColor="text1"/>
          <w:highlight w:val="none"/>
          <w14:textFill>
            <w14:solidFill>
              <w14:schemeClr w14:val="tx1"/>
            </w14:solidFill>
          </w14:textFill>
        </w:rPr>
        <w:t>账号：</w:t>
      </w:r>
      <w:bookmarkEnd w:id="40"/>
      <w:r>
        <w:rPr>
          <w:rFonts w:hint="eastAsia" w:ascii="Times New Roman"/>
          <w:color w:val="000000" w:themeColor="text1"/>
          <w:highlight w:val="none"/>
          <w14:textFill>
            <w14:solidFill>
              <w14:schemeClr w14:val="tx1"/>
            </w14:solidFill>
          </w14:textFill>
        </w:rPr>
        <w:t xml:space="preserve">                             </w:t>
      </w:r>
    </w:p>
    <w:p w14:paraId="46E7C75D">
      <w:pPr>
        <w:keepNext w:val="0"/>
        <w:keepLines w:val="0"/>
        <w:pageBreakBefore w:val="0"/>
        <w:kinsoku/>
        <w:wordWrap/>
        <w:overflowPunct/>
        <w:topLinePunct w:val="0"/>
        <w:bidi w:val="0"/>
        <w:snapToGrid/>
        <w:spacing w:line="400" w:lineRule="exact"/>
        <w:ind w:left="0" w:firstLine="480" w:firstLineChars="200"/>
        <w:textAlignment w:val="auto"/>
        <w:outlineLvl w:val="1"/>
        <w:rPr>
          <w:rFonts w:hint="eastAsia"/>
          <w:highlight w:val="none"/>
        </w:rPr>
      </w:pPr>
      <w:bookmarkStart w:id="41" w:name="_Toc8809"/>
      <w:r>
        <w:rPr>
          <w:rFonts w:hint="eastAsia"/>
          <w:highlight w:val="none"/>
        </w:rPr>
        <w:t>乙方收款账户信息如有变更应提前</w:t>
      </w:r>
      <w:r>
        <w:rPr>
          <w:rFonts w:hint="eastAsia"/>
          <w:highlight w:val="none"/>
          <w:lang w:val="en-US" w:eastAsia="zh-CN"/>
        </w:rPr>
        <w:t>15</w:t>
      </w:r>
      <w:r>
        <w:rPr>
          <w:rFonts w:hint="eastAsia"/>
          <w:highlight w:val="none"/>
        </w:rPr>
        <w:t>个工作日书面通知甲方，否则甲方有权按照合同约定的账户进行付款，由此产生的责任与损失均由乙方承担。</w:t>
      </w:r>
      <w:bookmarkEnd w:id="41"/>
    </w:p>
    <w:p w14:paraId="7972E34B">
      <w:pPr>
        <w:keepNext w:val="0"/>
        <w:keepLines w:val="0"/>
        <w:pageBreakBefore w:val="0"/>
        <w:kinsoku/>
        <w:wordWrap/>
        <w:overflowPunct/>
        <w:topLinePunct w:val="0"/>
        <w:bidi w:val="0"/>
        <w:snapToGrid/>
        <w:spacing w:line="400" w:lineRule="exact"/>
        <w:ind w:left="420"/>
        <w:textAlignment w:val="auto"/>
        <w:outlineLvl w:val="1"/>
        <w:rPr>
          <w:rFonts w:ascii="Times New Roman"/>
          <w:b/>
          <w:bCs/>
          <w:color w:val="000000" w:themeColor="text1"/>
          <w:highlight w:val="none"/>
          <w14:textFill>
            <w14:solidFill>
              <w14:schemeClr w14:val="tx1"/>
            </w14:solidFill>
          </w14:textFill>
        </w:rPr>
      </w:pPr>
      <w:bookmarkStart w:id="42" w:name="_Toc3332"/>
      <w:r>
        <w:rPr>
          <w:rFonts w:ascii="Times New Roman"/>
          <w:b/>
          <w:bCs/>
          <w:color w:val="000000" w:themeColor="text1"/>
          <w:highlight w:val="none"/>
          <w14:textFill>
            <w14:solidFill>
              <w14:schemeClr w14:val="tx1"/>
            </w14:solidFill>
          </w14:textFill>
        </w:rPr>
        <w:t>第六条</w:t>
      </w:r>
      <w:r>
        <w:rPr>
          <w:rFonts w:hint="eastAsia" w:ascii="Times New Roman"/>
          <w:b/>
          <w:bCs/>
          <w:color w:val="000000" w:themeColor="text1"/>
          <w:highlight w:val="none"/>
          <w:lang w:val="en-US" w:eastAsia="zh-CN"/>
          <w14:textFill>
            <w14:solidFill>
              <w14:schemeClr w14:val="tx1"/>
            </w14:solidFill>
          </w14:textFill>
        </w:rPr>
        <w:t xml:space="preserve"> </w:t>
      </w:r>
      <w:r>
        <w:rPr>
          <w:rFonts w:ascii="Times New Roman"/>
          <w:b/>
          <w:bCs/>
          <w:color w:val="000000" w:themeColor="text1"/>
          <w:highlight w:val="none"/>
          <w14:textFill>
            <w14:solidFill>
              <w14:schemeClr w14:val="tx1"/>
            </w14:solidFill>
          </w14:textFill>
        </w:rPr>
        <w:t>售后服务承诺</w:t>
      </w:r>
      <w:bookmarkEnd w:id="36"/>
      <w:bookmarkEnd w:id="42"/>
    </w:p>
    <w:p w14:paraId="066101A5">
      <w:pPr>
        <w:keepNext w:val="0"/>
        <w:keepLines w:val="0"/>
        <w:pageBreakBefore w:val="0"/>
        <w:kinsoku/>
        <w:wordWrap/>
        <w:overflowPunct/>
        <w:topLinePunct w:val="0"/>
        <w:bidi w:val="0"/>
        <w:snapToGrid/>
        <w:spacing w:line="400" w:lineRule="exact"/>
        <w:ind w:left="1" w:firstLine="460" w:firstLineChars="192"/>
        <w:textAlignment w:val="auto"/>
        <w:rPr>
          <w:rFonts w:hint="eastAsia"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1、甲方在安装、使用货物时所遇技术问题，乙方应按甲方要求及时向甲方无偿提供技术指导服务。</w:t>
      </w:r>
    </w:p>
    <w:p w14:paraId="6713A259">
      <w:pPr>
        <w:keepNext w:val="0"/>
        <w:keepLines w:val="0"/>
        <w:pageBreakBefore w:val="0"/>
        <w:kinsoku/>
        <w:wordWrap/>
        <w:overflowPunct/>
        <w:topLinePunct w:val="0"/>
        <w:bidi w:val="0"/>
        <w:snapToGrid/>
        <w:spacing w:line="400" w:lineRule="exact"/>
        <w:ind w:left="1" w:firstLine="460" w:firstLineChars="192"/>
        <w:textAlignment w:val="auto"/>
        <w:rPr>
          <w:rFonts w:hint="eastAsia"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2、乙方必须具有专业的售后服务力量和售后技术服务队伍，在合同规定的质保期内，乙方承诺将在接到甲方的故障报警后4小时内响应，24小时内到达项目现场进行维修等服务。</w:t>
      </w:r>
    </w:p>
    <w:p w14:paraId="7ED76991">
      <w:pPr>
        <w:keepNext w:val="0"/>
        <w:keepLines w:val="0"/>
        <w:pageBreakBefore w:val="0"/>
        <w:kinsoku/>
        <w:wordWrap/>
        <w:overflowPunct/>
        <w:topLinePunct w:val="0"/>
        <w:bidi w:val="0"/>
        <w:snapToGrid/>
        <w:spacing w:line="400" w:lineRule="exact"/>
        <w:ind w:left="1" w:firstLine="460" w:firstLineChars="192"/>
        <w:textAlignment w:val="auto"/>
        <w:rPr>
          <w:rFonts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3、乙方未按上述要求提供售后服务的，甲方有权委托其他第三方提供相关服务，因此产生的费用全部由乙方承担。</w:t>
      </w:r>
    </w:p>
    <w:p w14:paraId="1FD3EA16">
      <w:pPr>
        <w:keepNext w:val="0"/>
        <w:keepLines w:val="0"/>
        <w:pageBreakBefore w:val="0"/>
        <w:kinsoku/>
        <w:wordWrap/>
        <w:overflowPunct/>
        <w:topLinePunct w:val="0"/>
        <w:bidi w:val="0"/>
        <w:snapToGrid/>
        <w:spacing w:line="400" w:lineRule="exact"/>
        <w:ind w:left="420"/>
        <w:textAlignment w:val="auto"/>
        <w:outlineLvl w:val="1"/>
        <w:rPr>
          <w:rFonts w:hint="eastAsia" w:ascii="Times New Roman"/>
          <w:b/>
          <w:bCs/>
          <w:color w:val="000000" w:themeColor="text1"/>
          <w:highlight w:val="none"/>
          <w14:textFill>
            <w14:solidFill>
              <w14:schemeClr w14:val="tx1"/>
            </w14:solidFill>
          </w14:textFill>
        </w:rPr>
      </w:pPr>
      <w:bookmarkStart w:id="43" w:name="_Toc13564"/>
      <w:bookmarkStart w:id="44" w:name="_Toc27491771"/>
      <w:r>
        <w:rPr>
          <w:rFonts w:hint="eastAsia" w:ascii="Times New Roman"/>
          <w:b/>
          <w:bCs/>
          <w:color w:val="000000" w:themeColor="text1"/>
          <w:highlight w:val="none"/>
          <w14:textFill>
            <w14:solidFill>
              <w14:schemeClr w14:val="tx1"/>
            </w14:solidFill>
          </w14:textFill>
        </w:rPr>
        <w:t>第七条 违约责任</w:t>
      </w:r>
      <w:bookmarkEnd w:id="43"/>
    </w:p>
    <w:p w14:paraId="25447D1D">
      <w:pPr>
        <w:keepNext w:val="0"/>
        <w:keepLines w:val="0"/>
        <w:pageBreakBefore w:val="0"/>
        <w:widowControl w:val="0"/>
        <w:numPr>
          <w:ilvl w:val="0"/>
          <w:numId w:val="1"/>
        </w:numPr>
        <w:kinsoku/>
        <w:wordWrap/>
        <w:overflowPunct/>
        <w:topLinePunct w:val="0"/>
        <w:bidi w:val="0"/>
        <w:snapToGrid/>
        <w:spacing w:line="400" w:lineRule="exact"/>
        <w:ind w:firstLine="480" w:firstLineChars="200"/>
        <w:textAlignment w:val="auto"/>
        <w:rPr>
          <w:rFonts w:ascii="Times New Roman"/>
          <w:highlight w:val="none"/>
        </w:rPr>
      </w:pPr>
      <w:r>
        <w:rPr>
          <w:rFonts w:hint="eastAsia" w:ascii="Times New Roman"/>
          <w:highlight w:val="none"/>
        </w:rPr>
        <w:t>如乙方未按合同约定的时间全部交货</w:t>
      </w:r>
      <w:r>
        <w:rPr>
          <w:rFonts w:hint="eastAsia" w:ascii="Times New Roman"/>
          <w:highlight w:val="none"/>
          <w:lang w:val="en-US" w:eastAsia="zh-CN"/>
        </w:rPr>
        <w:t>或</w:t>
      </w:r>
      <w:r>
        <w:rPr>
          <w:rFonts w:hint="eastAsia" w:ascii="Times New Roman"/>
          <w:highlight w:val="none"/>
        </w:rPr>
        <w:t>在甲方规定的期限内完成货物退还，每逾期一日，乙方应按</w:t>
      </w:r>
      <w:r>
        <w:rPr>
          <w:rFonts w:hint="eastAsia" w:ascii="Times New Roman"/>
          <w:highlight w:val="none"/>
          <w:lang w:eastAsia="zh-CN"/>
        </w:rPr>
        <w:t>附件二《用户需求书》中采购不含税限价</w:t>
      </w:r>
      <w:r>
        <w:rPr>
          <w:rFonts w:hint="eastAsia" w:ascii="Times New Roman"/>
          <w:highlight w:val="none"/>
        </w:rPr>
        <w:t>的1%向甲方支付违约金，最高不超过</w:t>
      </w:r>
      <w:r>
        <w:rPr>
          <w:rFonts w:hint="eastAsia" w:ascii="Times New Roman"/>
          <w:highlight w:val="none"/>
          <w:lang w:eastAsia="zh-CN"/>
        </w:rPr>
        <w:t>附件二</w:t>
      </w:r>
      <w:r>
        <w:rPr>
          <w:rFonts w:hint="eastAsia" w:ascii="Times New Roman"/>
          <w:highlight w:val="none"/>
        </w:rPr>
        <w:t>《用户需求书》</w:t>
      </w:r>
      <w:r>
        <w:rPr>
          <w:rFonts w:hint="eastAsia" w:ascii="Times New Roman"/>
          <w:highlight w:val="none"/>
          <w:lang w:val="en-US" w:eastAsia="zh-CN"/>
        </w:rPr>
        <w:t>中采购不含税限价</w:t>
      </w:r>
      <w:r>
        <w:rPr>
          <w:rFonts w:hint="eastAsia" w:ascii="Times New Roman"/>
          <w:highlight w:val="none"/>
        </w:rPr>
        <w:t>的</w:t>
      </w:r>
      <w:r>
        <w:rPr>
          <w:rFonts w:hint="eastAsia" w:ascii="Times New Roman"/>
          <w:highlight w:val="none"/>
          <w:lang w:val="en-US" w:eastAsia="zh-CN"/>
        </w:rPr>
        <w:t>2</w:t>
      </w:r>
      <w:r>
        <w:rPr>
          <w:rFonts w:hint="eastAsia" w:ascii="Times New Roman"/>
          <w:highlight w:val="none"/>
        </w:rPr>
        <w:t>0%。逾期交货超过</w:t>
      </w:r>
      <w:r>
        <w:rPr>
          <w:rFonts w:hint="eastAsia" w:ascii="Times New Roman"/>
          <w:highlight w:val="none"/>
          <w:u w:val="single"/>
        </w:rPr>
        <w:t>10日</w:t>
      </w:r>
      <w:r>
        <w:rPr>
          <w:rFonts w:hint="eastAsia" w:ascii="Times New Roman"/>
          <w:highlight w:val="none"/>
        </w:rPr>
        <w:t>的，除上述违约金外，甲方有权单方解除合同，并追究乙方的违约责任。造成甲方损失的，乙方应当承担全部责任及损失赔偿。</w:t>
      </w:r>
    </w:p>
    <w:p w14:paraId="1AC15AF3">
      <w:pPr>
        <w:keepNext w:val="0"/>
        <w:keepLines w:val="0"/>
        <w:pageBreakBefore w:val="0"/>
        <w:widowControl w:val="0"/>
        <w:kinsoku/>
        <w:wordWrap/>
        <w:overflowPunct/>
        <w:topLinePunct w:val="0"/>
        <w:bidi w:val="0"/>
        <w:snapToGrid/>
        <w:spacing w:line="400" w:lineRule="exact"/>
        <w:ind w:firstLine="480" w:firstLineChars="200"/>
        <w:textAlignment w:val="auto"/>
        <w:rPr>
          <w:rFonts w:ascii="Times New Roman"/>
          <w:highlight w:val="none"/>
        </w:rPr>
      </w:pPr>
      <w:r>
        <w:rPr>
          <w:rFonts w:hint="eastAsia" w:ascii="Times New Roman"/>
          <w:highlight w:val="none"/>
        </w:rPr>
        <w:t>2、乙方所交货物（包括但不限于品种、型号、规格、质量）不符合本合同约定的，甲方有权拒收，并要求乙方予以免费更换或无条件退货，同时乙方应向甲方支付该批货款金额的5%的违约金。若因乙方原因导致乙方无法按照本合同约定供货的，甲方有权单方解除合同，且有权要求乙方支付附件</w:t>
      </w:r>
      <w:r>
        <w:rPr>
          <w:rFonts w:hint="eastAsia" w:ascii="Times New Roman"/>
          <w:highlight w:val="none"/>
          <w:lang w:val="en-US" w:eastAsia="zh-CN"/>
        </w:rPr>
        <w:t>二</w:t>
      </w:r>
      <w:r>
        <w:rPr>
          <w:rFonts w:hint="eastAsia" w:ascii="Times New Roman"/>
          <w:highlight w:val="none"/>
        </w:rPr>
        <w:t>《用户需求书》</w:t>
      </w:r>
      <w:r>
        <w:rPr>
          <w:rFonts w:hint="eastAsia" w:ascii="Times New Roman"/>
          <w:highlight w:val="none"/>
          <w:lang w:val="en-US" w:eastAsia="zh-CN"/>
        </w:rPr>
        <w:t>中采购不含税限价</w:t>
      </w:r>
      <w:r>
        <w:rPr>
          <w:rFonts w:hint="eastAsia" w:ascii="Times New Roman"/>
          <w:highlight w:val="none"/>
        </w:rPr>
        <w:t>20%的违约金。</w:t>
      </w:r>
    </w:p>
    <w:p w14:paraId="543CDB2E">
      <w:pPr>
        <w:keepNext w:val="0"/>
        <w:keepLines w:val="0"/>
        <w:pageBreakBefore w:val="0"/>
        <w:widowControl w:val="0"/>
        <w:kinsoku/>
        <w:wordWrap/>
        <w:overflowPunct/>
        <w:topLinePunct w:val="0"/>
        <w:bidi w:val="0"/>
        <w:snapToGrid/>
        <w:spacing w:line="400" w:lineRule="exact"/>
        <w:ind w:firstLine="480" w:firstLineChars="200"/>
        <w:textAlignment w:val="auto"/>
        <w:rPr>
          <w:rFonts w:ascii="Times New Roman"/>
          <w:highlight w:val="none"/>
        </w:rPr>
      </w:pPr>
      <w:r>
        <w:rPr>
          <w:rFonts w:hint="eastAsia" w:ascii="Times New Roman"/>
          <w:highlight w:val="none"/>
        </w:rPr>
        <w:t>3、乙方未按合同约定履行货物的更换、退货责任，或所交货物经检验累计出现3次以上（含本数）不合格的情况，</w:t>
      </w:r>
      <w:r>
        <w:rPr>
          <w:rFonts w:hint="eastAsia" w:ascii="Times New Roman"/>
          <w:highlight w:val="none"/>
          <w:lang w:val="en-US" w:eastAsia="zh-CN"/>
        </w:rPr>
        <w:t>甲方有权单方解除合同，且</w:t>
      </w:r>
      <w:r>
        <w:rPr>
          <w:rFonts w:hint="eastAsia" w:ascii="Times New Roman"/>
          <w:highlight w:val="none"/>
        </w:rPr>
        <w:t>乙方须按</w:t>
      </w:r>
      <w:r>
        <w:rPr>
          <w:rFonts w:hint="eastAsia" w:ascii="Times New Roman"/>
          <w:highlight w:val="none"/>
          <w:lang w:eastAsia="zh-CN"/>
        </w:rPr>
        <w:t>附件二《用户需求书》中采购不含税限价</w:t>
      </w:r>
      <w:r>
        <w:rPr>
          <w:rFonts w:hint="eastAsia" w:ascii="Times New Roman"/>
          <w:highlight w:val="none"/>
        </w:rPr>
        <w:t>的</w:t>
      </w:r>
      <w:r>
        <w:rPr>
          <w:rFonts w:hint="eastAsia" w:ascii="Times New Roman"/>
          <w:highlight w:val="none"/>
          <w:lang w:val="en-US" w:eastAsia="zh-CN"/>
        </w:rPr>
        <w:t>20</w:t>
      </w:r>
      <w:r>
        <w:rPr>
          <w:rFonts w:hint="eastAsia" w:ascii="Times New Roman"/>
          <w:highlight w:val="none"/>
        </w:rPr>
        <w:t>%（不含乙方销项税）向甲方支付违约金。</w:t>
      </w:r>
    </w:p>
    <w:p w14:paraId="027BCF83">
      <w:pPr>
        <w:keepNext w:val="0"/>
        <w:keepLines w:val="0"/>
        <w:pageBreakBefore w:val="0"/>
        <w:widowControl w:val="0"/>
        <w:kinsoku/>
        <w:wordWrap/>
        <w:overflowPunct/>
        <w:topLinePunct w:val="0"/>
        <w:bidi w:val="0"/>
        <w:snapToGrid/>
        <w:spacing w:line="400" w:lineRule="exact"/>
        <w:ind w:firstLine="480" w:firstLineChars="200"/>
        <w:textAlignment w:val="auto"/>
        <w:rPr>
          <w:rFonts w:ascii="Times New Roman"/>
          <w:highlight w:val="none"/>
        </w:rPr>
      </w:pPr>
      <w:r>
        <w:rPr>
          <w:rFonts w:hint="eastAsia" w:ascii="Times New Roman"/>
          <w:highlight w:val="none"/>
        </w:rPr>
        <w:t>4、乙方未按约定履行售后服务义务的，甲方有权要求限期改正，如逾期仍未改正的，甲方有权要求其他第三方提供相关服务，因此产生的费用全部由乙方承担，并且甲方有权单方解除合同。</w:t>
      </w:r>
    </w:p>
    <w:p w14:paraId="6DF41307">
      <w:pPr>
        <w:keepNext w:val="0"/>
        <w:keepLines w:val="0"/>
        <w:pageBreakBefore w:val="0"/>
        <w:widowControl w:val="0"/>
        <w:kinsoku/>
        <w:wordWrap/>
        <w:overflowPunct/>
        <w:topLinePunct w:val="0"/>
        <w:bidi w:val="0"/>
        <w:snapToGrid/>
        <w:spacing w:line="400" w:lineRule="exact"/>
        <w:ind w:firstLine="480" w:firstLineChars="200"/>
        <w:textAlignment w:val="auto"/>
        <w:rPr>
          <w:rFonts w:ascii="Times New Roman"/>
          <w:highlight w:val="none"/>
        </w:rPr>
      </w:pPr>
      <w:r>
        <w:rPr>
          <w:rFonts w:hint="eastAsia" w:ascii="Times New Roman"/>
          <w:highlight w:val="none"/>
        </w:rPr>
        <w:t>5、在质保期内，因乙方所供货物质量问题导致发生安全事故或引起其他损失和造成不良后果的，乙方应在接到甲方通知后6小时内到达现场确认情况，并承担全部责任及损失赔偿。甲方有权单方解除合同，且有权要求乙方支付</w:t>
      </w:r>
      <w:r>
        <w:rPr>
          <w:rFonts w:hint="eastAsia" w:ascii="Times New Roman"/>
          <w:highlight w:val="none"/>
          <w:lang w:eastAsia="zh-CN"/>
        </w:rPr>
        <w:t>附件</w:t>
      </w:r>
      <w:r>
        <w:rPr>
          <w:rFonts w:hint="eastAsia" w:ascii="Times New Roman"/>
          <w:highlight w:val="none"/>
          <w:lang w:val="en-US" w:eastAsia="zh-CN"/>
        </w:rPr>
        <w:t>二</w:t>
      </w:r>
      <w:r>
        <w:rPr>
          <w:rFonts w:hint="eastAsia" w:ascii="Times New Roman"/>
          <w:highlight w:val="none"/>
          <w:lang w:eastAsia="zh-CN"/>
        </w:rPr>
        <w:t>《用户需求书》中采购不含税限价</w:t>
      </w:r>
      <w:r>
        <w:rPr>
          <w:rFonts w:hint="eastAsia" w:ascii="Times New Roman"/>
          <w:highlight w:val="none"/>
        </w:rPr>
        <w:t>20%的违约金。</w:t>
      </w:r>
    </w:p>
    <w:p w14:paraId="16F1B50B">
      <w:pPr>
        <w:keepNext w:val="0"/>
        <w:keepLines w:val="0"/>
        <w:pageBreakBefore w:val="0"/>
        <w:widowControl w:val="0"/>
        <w:kinsoku/>
        <w:wordWrap/>
        <w:overflowPunct/>
        <w:topLinePunct w:val="0"/>
        <w:bidi w:val="0"/>
        <w:snapToGrid/>
        <w:spacing w:line="400" w:lineRule="exact"/>
        <w:ind w:firstLine="480" w:firstLineChars="200"/>
        <w:textAlignment w:val="auto"/>
        <w:rPr>
          <w:rFonts w:ascii="Times New Roman"/>
          <w:highlight w:val="none"/>
        </w:rPr>
      </w:pPr>
      <w:r>
        <w:rPr>
          <w:rFonts w:hint="eastAsia" w:ascii="Times New Roman"/>
          <w:highlight w:val="none"/>
        </w:rPr>
        <w:t>6、乙方自甲方通知货物不合格之时起，甲方有权要求乙方必须加急供货，乙方接到加急通知后，3个工作日内将等量的合格货物送交甲方，否则按本条1款逾期供货的违约</w:t>
      </w:r>
      <w:r>
        <w:rPr>
          <w:rFonts w:hint="eastAsia" w:ascii="Times New Roman"/>
          <w:highlight w:val="none"/>
          <w:lang w:val="en-US" w:eastAsia="zh-CN"/>
        </w:rPr>
        <w:t>条款</w:t>
      </w:r>
      <w:r>
        <w:rPr>
          <w:rFonts w:hint="eastAsia" w:ascii="Times New Roman"/>
          <w:highlight w:val="none"/>
        </w:rPr>
        <w:t>进行处理。</w:t>
      </w:r>
    </w:p>
    <w:p w14:paraId="06A87902">
      <w:pPr>
        <w:keepNext w:val="0"/>
        <w:keepLines w:val="0"/>
        <w:pageBreakBefore w:val="0"/>
        <w:widowControl w:val="0"/>
        <w:kinsoku/>
        <w:wordWrap/>
        <w:overflowPunct/>
        <w:topLinePunct w:val="0"/>
        <w:bidi w:val="0"/>
        <w:snapToGrid/>
        <w:spacing w:line="400" w:lineRule="exact"/>
        <w:ind w:firstLine="480" w:firstLineChars="200"/>
        <w:textAlignment w:val="auto"/>
        <w:rPr>
          <w:rFonts w:ascii="Times New Roman"/>
          <w:highlight w:val="none"/>
        </w:rPr>
      </w:pPr>
      <w:r>
        <w:rPr>
          <w:rFonts w:hint="eastAsia" w:ascii="Times New Roman"/>
          <w:highlight w:val="none"/>
        </w:rPr>
        <w:t>7、乙方应确保所交货物不得侵犯第三方任何权益，否则，由此引起的一切责任及损失都由乙方承担，造成甲方损失，乙方还需予以足额赔偿。</w:t>
      </w:r>
    </w:p>
    <w:p w14:paraId="14CC9E53">
      <w:pPr>
        <w:keepNext w:val="0"/>
        <w:keepLines w:val="0"/>
        <w:pageBreakBefore w:val="0"/>
        <w:widowControl w:val="0"/>
        <w:kinsoku/>
        <w:wordWrap/>
        <w:overflowPunct/>
        <w:topLinePunct w:val="0"/>
        <w:bidi w:val="0"/>
        <w:snapToGrid/>
        <w:spacing w:line="400" w:lineRule="exact"/>
        <w:ind w:firstLine="480" w:firstLineChars="200"/>
        <w:textAlignment w:val="auto"/>
        <w:rPr>
          <w:rFonts w:ascii="Times New Roman"/>
          <w:highlight w:val="none"/>
        </w:rPr>
      </w:pPr>
      <w:r>
        <w:rPr>
          <w:rFonts w:hint="eastAsia" w:ascii="Times New Roman"/>
          <w:highlight w:val="none"/>
          <w:lang w:val="en-US" w:eastAsia="zh-CN"/>
        </w:rPr>
        <w:t>8</w:t>
      </w:r>
      <w:r>
        <w:rPr>
          <w:rFonts w:hint="eastAsia" w:ascii="Times New Roman"/>
          <w:highlight w:val="none"/>
        </w:rPr>
        <w:t>、因货物的质量问题而发生争议，由广东省或东莞市质检部门进行质量鉴定。货物符合质量标准的，鉴定费用由甲方承担；货物不符合质量标准的，鉴定费用由乙方承担。</w:t>
      </w:r>
    </w:p>
    <w:p w14:paraId="35B0BE9B">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Times New Roman" w:hAnsi="Times New Roman" w:cs="Times New Roman"/>
          <w:highlight w:val="none"/>
        </w:rPr>
      </w:pPr>
      <w:r>
        <w:rPr>
          <w:rFonts w:hint="eastAsia" w:ascii="Times New Roman" w:hAnsi="Times New Roman" w:cs="Times New Roman"/>
          <w:highlight w:val="none"/>
          <w:lang w:val="en-US" w:eastAsia="zh-CN"/>
        </w:rPr>
        <w:t>9</w:t>
      </w:r>
      <w:r>
        <w:rPr>
          <w:rFonts w:hint="eastAsia" w:ascii="Times New Roman" w:hAnsi="Times New Roman" w:cs="Times New Roman"/>
          <w:highlight w:val="none"/>
        </w:rPr>
        <w:t>、</w:t>
      </w:r>
      <w:r>
        <w:rPr>
          <w:rFonts w:hint="eastAsia" w:ascii="Times New Roman" w:hAnsi="Times New Roman" w:eastAsia="宋体" w:cs="Times New Roman"/>
          <w:sz w:val="24"/>
          <w:szCs w:val="24"/>
          <w:highlight w:val="none"/>
        </w:rPr>
        <w:t>除本合同另有违约责任约定外，乙方违反本合同约定，经甲方通知限期改正而乙方限期内未改正的，乙方每次应按照</w:t>
      </w:r>
      <w:r>
        <w:rPr>
          <w:rFonts w:hint="eastAsia" w:ascii="Times New Roman"/>
          <w:highlight w:val="none"/>
          <w:lang w:eastAsia="zh-CN"/>
        </w:rPr>
        <w:t>附件二《用户需求书》中采购不含税限价</w:t>
      </w:r>
      <w:r>
        <w:rPr>
          <w:rFonts w:hint="eastAsia" w:ascii="Times New Roman"/>
          <w:highlight w:val="none"/>
        </w:rPr>
        <w:t>的</w:t>
      </w:r>
      <w:r>
        <w:rPr>
          <w:rFonts w:hint="eastAsia" w:ascii="Times New Roman"/>
          <w:highlight w:val="none"/>
          <w:lang w:eastAsia="zh-CN"/>
        </w:rPr>
        <w:t>【</w:t>
      </w:r>
      <w:r>
        <w:rPr>
          <w:rFonts w:hint="eastAsia" w:ascii="Times New Roman"/>
          <w:highlight w:val="none"/>
          <w:lang w:val="en-US" w:eastAsia="zh-CN"/>
        </w:rPr>
        <w:t>1</w:t>
      </w:r>
      <w:r>
        <w:rPr>
          <w:rFonts w:hint="eastAsia" w:ascii="Times New Roman"/>
          <w:highlight w:val="none"/>
          <w:lang w:eastAsia="zh-CN"/>
        </w:rPr>
        <w:t>】</w:t>
      </w:r>
      <w:r>
        <w:rPr>
          <w:rFonts w:hint="eastAsia" w:ascii="Times New Roman"/>
          <w:highlight w:val="none"/>
          <w:lang w:val="en-US" w:eastAsia="zh-CN"/>
        </w:rPr>
        <w:t>%</w:t>
      </w:r>
      <w:r>
        <w:rPr>
          <w:rFonts w:hint="eastAsia" w:ascii="Times New Roman" w:hAnsi="Times New Roman" w:eastAsia="宋体" w:cs="Times New Roman"/>
          <w:sz w:val="24"/>
          <w:szCs w:val="24"/>
          <w:highlight w:val="none"/>
          <w:lang w:val="en-US" w:eastAsia="zh-CN"/>
        </w:rPr>
        <w:t>向甲方</w:t>
      </w:r>
      <w:r>
        <w:rPr>
          <w:rFonts w:hint="eastAsia" w:ascii="Times New Roman" w:hAnsi="Times New Roman" w:eastAsia="宋体" w:cs="Times New Roman"/>
          <w:sz w:val="24"/>
          <w:szCs w:val="24"/>
          <w:highlight w:val="none"/>
        </w:rPr>
        <w:t>支付违约金，甲方有权解除合同</w:t>
      </w:r>
      <w:r>
        <w:rPr>
          <w:rFonts w:hint="eastAsia" w:ascii="Times New Roman" w:hAnsi="Times New Roman" w:cs="Times New Roman"/>
          <w:sz w:val="24"/>
          <w:szCs w:val="24"/>
          <w:highlight w:val="none"/>
          <w:lang w:eastAsia="zh-CN"/>
        </w:rPr>
        <w:t>。</w:t>
      </w:r>
    </w:p>
    <w:p w14:paraId="7C6AE883">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Times New Roman"/>
          <w:b w:val="0"/>
          <w:bCs w:val="0"/>
          <w:color w:val="000000" w:themeColor="text1"/>
          <w:highlight w:val="none"/>
          <w14:textFill>
            <w14:solidFill>
              <w14:schemeClr w14:val="tx1"/>
            </w14:solidFill>
          </w14:textFill>
        </w:rPr>
      </w:pPr>
      <w:r>
        <w:rPr>
          <w:rFonts w:hint="eastAsia" w:ascii="Times New Roman"/>
          <w:highlight w:val="none"/>
          <w:lang w:val="en-US" w:eastAsia="zh-CN"/>
        </w:rPr>
        <w:t>10、</w:t>
      </w:r>
      <w:r>
        <w:rPr>
          <w:rFonts w:hint="eastAsia" w:ascii="Times New Roman"/>
          <w:highlight w:val="none"/>
        </w:rPr>
        <w:t>甲方损失无法计算的，乙方同意按</w:t>
      </w:r>
      <w:r>
        <w:rPr>
          <w:rFonts w:hint="eastAsia" w:ascii="Times New Roman"/>
          <w:highlight w:val="none"/>
          <w:lang w:eastAsia="zh-CN"/>
        </w:rPr>
        <w:t>附件</w:t>
      </w:r>
      <w:r>
        <w:rPr>
          <w:rFonts w:hint="eastAsia" w:ascii="Times New Roman"/>
          <w:highlight w:val="none"/>
          <w:lang w:val="en-US" w:eastAsia="zh-CN"/>
        </w:rPr>
        <w:t>二</w:t>
      </w:r>
      <w:r>
        <w:rPr>
          <w:rFonts w:hint="eastAsia" w:ascii="Times New Roman"/>
          <w:highlight w:val="none"/>
          <w:lang w:eastAsia="zh-CN"/>
        </w:rPr>
        <w:t>《用户需求书》中采购不含税限价</w:t>
      </w:r>
      <w:r>
        <w:rPr>
          <w:rFonts w:hint="eastAsia" w:ascii="Times New Roman"/>
          <w:highlight w:val="none"/>
        </w:rPr>
        <w:t>的20%计算并支付给甲方。</w:t>
      </w:r>
    </w:p>
    <w:p w14:paraId="5BB5213F">
      <w:pPr>
        <w:keepNext w:val="0"/>
        <w:keepLines w:val="0"/>
        <w:pageBreakBefore w:val="0"/>
        <w:kinsoku/>
        <w:wordWrap/>
        <w:overflowPunct/>
        <w:topLinePunct w:val="0"/>
        <w:bidi w:val="0"/>
        <w:snapToGrid/>
        <w:spacing w:line="400" w:lineRule="exact"/>
        <w:ind w:left="420"/>
        <w:textAlignment w:val="auto"/>
        <w:outlineLvl w:val="1"/>
        <w:rPr>
          <w:rFonts w:hint="eastAsia" w:ascii="Times New Roman"/>
          <w:b/>
          <w:bCs/>
          <w:color w:val="000000" w:themeColor="text1"/>
          <w:highlight w:val="none"/>
          <w14:textFill>
            <w14:solidFill>
              <w14:schemeClr w14:val="tx1"/>
            </w14:solidFill>
          </w14:textFill>
        </w:rPr>
      </w:pPr>
      <w:bookmarkStart w:id="45" w:name="_Toc2286"/>
      <w:r>
        <w:rPr>
          <w:rFonts w:hint="eastAsia" w:ascii="Times New Roman"/>
          <w:b/>
          <w:bCs/>
          <w:color w:val="000000" w:themeColor="text1"/>
          <w:highlight w:val="none"/>
          <w14:textFill>
            <w14:solidFill>
              <w14:schemeClr w14:val="tx1"/>
            </w14:solidFill>
          </w14:textFill>
        </w:rPr>
        <w:t>第八条 不可抗力</w:t>
      </w:r>
      <w:bookmarkEnd w:id="45"/>
    </w:p>
    <w:p w14:paraId="5EA81A95">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Times New Roman"/>
          <w:b w:val="0"/>
          <w:bCs w:val="0"/>
          <w:color w:val="000000" w:themeColor="text1"/>
          <w:highlight w:val="none"/>
          <w14:textFill>
            <w14:solidFill>
              <w14:schemeClr w14:val="tx1"/>
            </w14:solidFill>
          </w14:textFill>
        </w:rPr>
      </w:pPr>
      <w:r>
        <w:rPr>
          <w:rFonts w:hint="eastAsia" w:ascii="Times New Roman"/>
          <w:highlight w:val="none"/>
        </w:rPr>
        <w:t>由于不可抗力因素（包括但不限于洪水、狂风、地震、国家政策重大变化等），导致双方中任何一方不能履行或不能完全履行合同中的义务时，甲乙双方互不承担责任，受不可抗力影响的一方应立即书面叙述理由并通知对方</w:t>
      </w:r>
      <w:r>
        <w:rPr>
          <w:rFonts w:hint="eastAsia" w:ascii="Times New Roman"/>
          <w:highlight w:val="none"/>
          <w:lang w:eastAsia="zh-CN"/>
        </w:rPr>
        <w:t>。</w:t>
      </w:r>
      <w:r>
        <w:rPr>
          <w:rFonts w:hint="eastAsia" w:ascii="Times New Roman"/>
          <w:highlight w:val="none"/>
        </w:rPr>
        <w:t>按照事故对履行合同影响的程度，由各方协商决定是否解除合同，或者部分免除履行合同的责任，或者延期履行合同。</w:t>
      </w:r>
    </w:p>
    <w:bookmarkEnd w:id="44"/>
    <w:p w14:paraId="2422C6D6">
      <w:pPr>
        <w:pStyle w:val="42"/>
        <w:keepNext w:val="0"/>
        <w:keepLines w:val="0"/>
        <w:pageBreakBefore w:val="0"/>
        <w:widowControl w:val="0"/>
        <w:numPr>
          <w:ilvl w:val="0"/>
          <w:numId w:val="0"/>
        </w:numPr>
        <w:kinsoku/>
        <w:wordWrap/>
        <w:overflowPunct/>
        <w:topLinePunct w:val="0"/>
        <w:bidi w:val="0"/>
        <w:snapToGrid/>
        <w:spacing w:line="400" w:lineRule="exact"/>
        <w:ind w:left="420" w:leftChars="0"/>
        <w:textAlignment w:val="auto"/>
        <w:outlineLvl w:val="1"/>
        <w:rPr>
          <w:rFonts w:ascii="Times New Roman" w:hAnsi="Times New Roman"/>
          <w:b/>
          <w:sz w:val="24"/>
          <w:szCs w:val="24"/>
          <w:highlight w:val="none"/>
        </w:rPr>
      </w:pPr>
      <w:bookmarkStart w:id="46" w:name="_Toc24566"/>
      <w:bookmarkStart w:id="47" w:name="_Toc27990842"/>
      <w:r>
        <w:rPr>
          <w:rFonts w:hint="eastAsia" w:ascii="Times New Roman" w:hAnsi="Times New Roman"/>
          <w:b/>
          <w:sz w:val="24"/>
          <w:szCs w:val="24"/>
          <w:highlight w:val="none"/>
          <w:lang w:val="en-US" w:eastAsia="zh-CN"/>
        </w:rPr>
        <w:t xml:space="preserve">第九条 </w:t>
      </w:r>
      <w:r>
        <w:rPr>
          <w:rFonts w:hint="eastAsia" w:ascii="Times New Roman" w:hAnsi="Times New Roman"/>
          <w:b/>
          <w:sz w:val="24"/>
          <w:szCs w:val="24"/>
          <w:highlight w:val="none"/>
        </w:rPr>
        <w:t>承诺与保证</w:t>
      </w:r>
      <w:bookmarkEnd w:id="46"/>
      <w:bookmarkEnd w:id="47"/>
    </w:p>
    <w:p w14:paraId="3DC321DE">
      <w:pPr>
        <w:keepNext w:val="0"/>
        <w:keepLines w:val="0"/>
        <w:pageBreakBefore w:val="0"/>
        <w:widowControl w:val="0"/>
        <w:kinsoku/>
        <w:wordWrap/>
        <w:overflowPunct/>
        <w:topLinePunct w:val="0"/>
        <w:bidi w:val="0"/>
        <w:snapToGrid/>
        <w:spacing w:line="400" w:lineRule="exact"/>
        <w:ind w:firstLine="480" w:firstLineChars="200"/>
        <w:textAlignment w:val="auto"/>
        <w:rPr>
          <w:rFonts w:ascii="Times New Roman"/>
          <w:highlight w:val="none"/>
        </w:rPr>
      </w:pPr>
      <w:r>
        <w:rPr>
          <w:rFonts w:hint="eastAsia" w:ascii="Times New Roman"/>
          <w:highlight w:val="none"/>
        </w:rPr>
        <w:t>乙方保证对其销售的货物拥有完全的所有权</w:t>
      </w:r>
      <w:r>
        <w:rPr>
          <w:rFonts w:ascii="Times New Roman"/>
          <w:highlight w:val="none"/>
        </w:rPr>
        <w:t>/</w:t>
      </w:r>
      <w:r>
        <w:rPr>
          <w:rFonts w:hint="eastAsia" w:ascii="Times New Roman"/>
          <w:highlight w:val="none"/>
        </w:rPr>
        <w:t>处置权或取得相关授权，无任何著作权、商标权、专利权或其他知识产权方面的权利限制或瑕疵。否则所造成的一切损失和责任均由乙方承担（包括但不限于甲方聘请的律师费、调查取证费、诉讼费、交通费等全部费用）。</w:t>
      </w:r>
    </w:p>
    <w:p w14:paraId="0684D436">
      <w:pPr>
        <w:pStyle w:val="42"/>
        <w:keepNext w:val="0"/>
        <w:keepLines w:val="0"/>
        <w:pageBreakBefore w:val="0"/>
        <w:widowControl w:val="0"/>
        <w:numPr>
          <w:ilvl w:val="0"/>
          <w:numId w:val="0"/>
        </w:numPr>
        <w:kinsoku/>
        <w:wordWrap/>
        <w:overflowPunct/>
        <w:topLinePunct w:val="0"/>
        <w:bidi w:val="0"/>
        <w:snapToGrid/>
        <w:spacing w:line="400" w:lineRule="exact"/>
        <w:ind w:left="420" w:leftChars="0"/>
        <w:textAlignment w:val="auto"/>
        <w:outlineLvl w:val="1"/>
        <w:rPr>
          <w:rFonts w:ascii="Times New Roman" w:hAnsi="Times New Roman"/>
          <w:b/>
          <w:sz w:val="24"/>
          <w:szCs w:val="24"/>
          <w:highlight w:val="none"/>
        </w:rPr>
      </w:pPr>
      <w:bookmarkStart w:id="48" w:name="_Toc32496"/>
      <w:bookmarkStart w:id="49" w:name="_Toc27990843"/>
      <w:r>
        <w:rPr>
          <w:rFonts w:hint="eastAsia" w:ascii="Times New Roman" w:hAnsi="Times New Roman"/>
          <w:b/>
          <w:sz w:val="24"/>
          <w:szCs w:val="24"/>
          <w:highlight w:val="none"/>
          <w:lang w:val="en-US" w:eastAsia="zh-CN"/>
        </w:rPr>
        <w:t xml:space="preserve">第十条 </w:t>
      </w:r>
      <w:r>
        <w:rPr>
          <w:rFonts w:hint="eastAsia" w:ascii="Times New Roman" w:hAnsi="Times New Roman"/>
          <w:b/>
          <w:sz w:val="24"/>
          <w:szCs w:val="24"/>
          <w:highlight w:val="none"/>
        </w:rPr>
        <w:t>合同争议的解决办法</w:t>
      </w:r>
      <w:bookmarkEnd w:id="48"/>
      <w:bookmarkEnd w:id="49"/>
    </w:p>
    <w:p w14:paraId="03030ED9">
      <w:pPr>
        <w:keepNext w:val="0"/>
        <w:keepLines w:val="0"/>
        <w:pageBreakBefore w:val="0"/>
        <w:widowControl w:val="0"/>
        <w:kinsoku/>
        <w:wordWrap/>
        <w:overflowPunct/>
        <w:topLinePunct w:val="0"/>
        <w:bidi w:val="0"/>
        <w:snapToGrid/>
        <w:spacing w:line="400" w:lineRule="exact"/>
        <w:ind w:firstLine="403"/>
        <w:textAlignment w:val="auto"/>
        <w:rPr>
          <w:rFonts w:ascii="Times New Roman"/>
          <w:highlight w:val="none"/>
        </w:rPr>
      </w:pPr>
      <w:r>
        <w:rPr>
          <w:rFonts w:hint="eastAsia" w:ascii="Times New Roman"/>
          <w:highlight w:val="none"/>
        </w:rPr>
        <w:t>1、双方因本合同发生争议的，可协商解决。协商不成的，任何一方可向甲方住所地有管辖权的人民法院提起诉讼。</w:t>
      </w:r>
    </w:p>
    <w:p w14:paraId="0C13E8F8">
      <w:pPr>
        <w:keepNext w:val="0"/>
        <w:keepLines w:val="0"/>
        <w:pageBreakBefore w:val="0"/>
        <w:widowControl w:val="0"/>
        <w:kinsoku/>
        <w:wordWrap/>
        <w:overflowPunct/>
        <w:topLinePunct w:val="0"/>
        <w:bidi w:val="0"/>
        <w:snapToGrid/>
        <w:spacing w:line="400" w:lineRule="exact"/>
        <w:ind w:firstLine="403"/>
        <w:textAlignment w:val="auto"/>
        <w:rPr>
          <w:rFonts w:ascii="Times New Roman"/>
          <w:highlight w:val="none"/>
        </w:rPr>
      </w:pPr>
      <w:r>
        <w:rPr>
          <w:rFonts w:hint="eastAsia" w:ascii="Times New Roman"/>
          <w:highlight w:val="none"/>
        </w:rPr>
        <w:t>2、本合同中的甲方因追究乙方违约责任所产生的所有费用由乙方承担（包括但不限于诉讼费、财产保全费、担保费、公证费、评估费、鉴定费、律师费、差旅费、向第三人支付的赔偿款/违约金/费用、向政府部门支付的罚款等）。</w:t>
      </w:r>
    </w:p>
    <w:p w14:paraId="0FCEB82D">
      <w:pPr>
        <w:pStyle w:val="42"/>
        <w:keepNext w:val="0"/>
        <w:keepLines w:val="0"/>
        <w:pageBreakBefore w:val="0"/>
        <w:widowControl w:val="0"/>
        <w:numPr>
          <w:ilvl w:val="0"/>
          <w:numId w:val="0"/>
        </w:numPr>
        <w:kinsoku/>
        <w:wordWrap/>
        <w:overflowPunct/>
        <w:topLinePunct w:val="0"/>
        <w:bidi w:val="0"/>
        <w:snapToGrid/>
        <w:spacing w:line="400" w:lineRule="exact"/>
        <w:ind w:left="420"/>
        <w:textAlignment w:val="auto"/>
        <w:outlineLvl w:val="1"/>
        <w:rPr>
          <w:rFonts w:ascii="Times New Roman" w:hAnsi="Times New Roman"/>
          <w:b/>
          <w:sz w:val="24"/>
          <w:szCs w:val="24"/>
          <w:highlight w:val="none"/>
        </w:rPr>
      </w:pPr>
      <w:bookmarkStart w:id="50" w:name="_Toc8126"/>
      <w:bookmarkStart w:id="51" w:name="_Toc27990844"/>
      <w:r>
        <w:rPr>
          <w:rFonts w:hint="eastAsia" w:ascii="Times New Roman" w:hAnsi="Times New Roman"/>
          <w:b/>
          <w:sz w:val="24"/>
          <w:szCs w:val="24"/>
          <w:highlight w:val="none"/>
          <w:lang w:val="en-US" w:eastAsia="zh-CN"/>
        </w:rPr>
        <w:t xml:space="preserve">第十一条 </w:t>
      </w:r>
      <w:r>
        <w:rPr>
          <w:rFonts w:hint="eastAsia" w:ascii="Times New Roman" w:hAnsi="Times New Roman"/>
          <w:b/>
          <w:sz w:val="24"/>
          <w:szCs w:val="24"/>
          <w:highlight w:val="none"/>
        </w:rPr>
        <w:t>其他</w:t>
      </w:r>
      <w:bookmarkEnd w:id="50"/>
      <w:bookmarkEnd w:id="51"/>
    </w:p>
    <w:p w14:paraId="129505ED">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Times New Roman" w:hAnsi="Times New Roman" w:cs="Times New Roman"/>
          <w:highlight w:val="none"/>
        </w:rPr>
      </w:pPr>
      <w:r>
        <w:rPr>
          <w:rFonts w:ascii="Times New Roman"/>
          <w:highlight w:val="none"/>
        </w:rPr>
        <w:t>1</w:t>
      </w:r>
      <w:r>
        <w:rPr>
          <w:rFonts w:hint="eastAsia" w:ascii="Times New Roman"/>
          <w:highlight w:val="none"/>
        </w:rPr>
        <w:t>、本合同未尽事宜，甲乙双方应另行商定，签订补充</w:t>
      </w:r>
      <w:r>
        <w:rPr>
          <w:rFonts w:hint="eastAsia" w:ascii="Times New Roman"/>
          <w:highlight w:val="none"/>
          <w:lang w:val="en-US" w:eastAsia="zh-CN"/>
        </w:rPr>
        <w:t>协议</w:t>
      </w:r>
      <w:r>
        <w:rPr>
          <w:rFonts w:hint="eastAsia" w:ascii="Times New Roman"/>
          <w:highlight w:val="none"/>
        </w:rPr>
        <w:t>。</w:t>
      </w:r>
      <w:r>
        <w:rPr>
          <w:rFonts w:hint="eastAsia" w:ascii="Times New Roman"/>
          <w:highlight w:val="none"/>
          <w:lang w:val="en-US" w:eastAsia="zh-CN"/>
        </w:rPr>
        <w:t>本</w:t>
      </w:r>
      <w:r>
        <w:rPr>
          <w:rFonts w:hint="eastAsia" w:ascii="Times New Roman" w:hAnsi="Times New Roman" w:cs="Times New Roman"/>
          <w:sz w:val="24"/>
          <w:szCs w:val="24"/>
          <w:highlight w:val="none"/>
          <w:lang w:eastAsia="zh-CN"/>
        </w:rPr>
        <w:t>合同</w:t>
      </w:r>
      <w:r>
        <w:rPr>
          <w:rFonts w:hint="eastAsia" w:ascii="Times New Roman" w:hAnsi="Times New Roman" w:cs="Times New Roman"/>
          <w:sz w:val="24"/>
          <w:szCs w:val="24"/>
          <w:highlight w:val="none"/>
        </w:rPr>
        <w:t>项下供货价格等非公开信息，双方均有保密义务。</w:t>
      </w:r>
    </w:p>
    <w:p w14:paraId="2BD11713">
      <w:pPr>
        <w:keepNext w:val="0"/>
        <w:keepLines w:val="0"/>
        <w:pageBreakBefore w:val="0"/>
        <w:widowControl w:val="0"/>
        <w:kinsoku/>
        <w:wordWrap/>
        <w:overflowPunct/>
        <w:topLinePunct w:val="0"/>
        <w:bidi w:val="0"/>
        <w:snapToGrid/>
        <w:spacing w:line="400" w:lineRule="exact"/>
        <w:ind w:firstLine="480" w:firstLineChars="200"/>
        <w:textAlignment w:val="auto"/>
        <w:rPr>
          <w:rFonts w:ascii="Times New Roman"/>
          <w:highlight w:val="none"/>
        </w:rPr>
      </w:pPr>
      <w:r>
        <w:rPr>
          <w:rFonts w:hint="eastAsia" w:ascii="Times New Roman"/>
          <w:highlight w:val="none"/>
        </w:rPr>
        <w:t>2、乙方须做好安全防护措施，合同履行过程中出现的安全事故由乙方自行承担。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如乙方因违反本条款</w:t>
      </w:r>
      <w:r>
        <w:rPr>
          <w:rFonts w:hint="eastAsia" w:ascii="Times New Roman"/>
          <w:highlight w:val="none"/>
          <w:lang w:val="en-US" w:eastAsia="zh-CN"/>
        </w:rPr>
        <w:t>约</w:t>
      </w:r>
      <w:r>
        <w:rPr>
          <w:rFonts w:hint="eastAsia" w:ascii="Times New Roman"/>
          <w:highlight w:val="none"/>
        </w:rPr>
        <w:t>定，造成甲方损失或被第三方追偿的，甲方有权向乙方追偿，甲方可直接从应付款项中扣除。同时，乙方应按照</w:t>
      </w:r>
      <w:r>
        <w:rPr>
          <w:rFonts w:hint="eastAsia" w:ascii="Times New Roman"/>
          <w:highlight w:val="none"/>
          <w:lang w:eastAsia="zh-CN"/>
        </w:rPr>
        <w:t>附件二《用户需求书》中采购不含税限价</w:t>
      </w:r>
      <w:r>
        <w:rPr>
          <w:rFonts w:hint="eastAsia" w:ascii="Times New Roman"/>
          <w:highlight w:val="none"/>
        </w:rPr>
        <w:t>的30%向甲方支付违约金，如违约金不足以弥补损失的，甲方可要求乙方继续赔偿损失，并承担由此引起的一切法律责任和费用，包括但不限于甲方为处理纠纷所产生的诉讼费、鉴定费、担保费、赔偿金、律师费、行政部门的罚款等。乙方仍必须继续履行或采取补救措施，并不得因承担了违约责任，而减少</w:t>
      </w:r>
      <w:r>
        <w:rPr>
          <w:rFonts w:hint="eastAsia" w:ascii="Times New Roman"/>
          <w:highlight w:val="none"/>
          <w:lang w:val="en-US" w:eastAsia="zh-CN"/>
        </w:rPr>
        <w:t>或</w:t>
      </w:r>
      <w:r>
        <w:rPr>
          <w:rFonts w:hint="eastAsia" w:ascii="Times New Roman"/>
          <w:highlight w:val="none"/>
        </w:rPr>
        <w:t>免除继续承担责任的义务。</w:t>
      </w:r>
    </w:p>
    <w:p w14:paraId="50719F23">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Times New Roman" w:eastAsia="宋体"/>
          <w:highlight w:val="none"/>
          <w:lang w:eastAsia="zh-CN"/>
        </w:rPr>
      </w:pPr>
      <w:r>
        <w:rPr>
          <w:rFonts w:ascii="Times New Roman"/>
          <w:highlight w:val="none"/>
        </w:rPr>
        <w:t>3</w:t>
      </w:r>
      <w:r>
        <w:rPr>
          <w:rFonts w:hint="eastAsia" w:ascii="Times New Roman"/>
          <w:highlight w:val="none"/>
        </w:rPr>
        <w:t>、本合同一式</w:t>
      </w:r>
      <w:r>
        <w:rPr>
          <w:rFonts w:ascii="Times New Roman"/>
          <w:highlight w:val="none"/>
          <w:u w:val="single"/>
        </w:rPr>
        <w:t xml:space="preserve"> </w:t>
      </w:r>
      <w:r>
        <w:rPr>
          <w:rFonts w:hint="eastAsia" w:ascii="Times New Roman"/>
          <w:highlight w:val="none"/>
          <w:u w:val="single"/>
        </w:rPr>
        <w:t>肆</w:t>
      </w:r>
      <w:r>
        <w:rPr>
          <w:rFonts w:ascii="Times New Roman"/>
          <w:highlight w:val="none"/>
          <w:u w:val="single"/>
        </w:rPr>
        <w:t xml:space="preserve"> </w:t>
      </w:r>
      <w:r>
        <w:rPr>
          <w:rFonts w:hint="eastAsia" w:ascii="Times New Roman"/>
          <w:highlight w:val="none"/>
        </w:rPr>
        <w:t>份，其中甲</w:t>
      </w:r>
      <w:r>
        <w:rPr>
          <w:rFonts w:hint="eastAsia" w:ascii="Times New Roman"/>
          <w:highlight w:val="none"/>
          <w:lang w:val="en-US" w:eastAsia="zh-CN"/>
        </w:rPr>
        <w:t>乙双</w:t>
      </w:r>
      <w:r>
        <w:rPr>
          <w:rFonts w:hint="eastAsia" w:ascii="Times New Roman"/>
          <w:highlight w:val="none"/>
        </w:rPr>
        <w:t>方</w:t>
      </w:r>
      <w:r>
        <w:rPr>
          <w:rFonts w:hint="eastAsia" w:ascii="Times New Roman"/>
          <w:highlight w:val="none"/>
          <w:lang w:val="en-US" w:eastAsia="zh-CN"/>
        </w:rPr>
        <w:t>各</w:t>
      </w:r>
      <w:r>
        <w:rPr>
          <w:rFonts w:hint="eastAsia" w:ascii="Times New Roman"/>
          <w:highlight w:val="none"/>
        </w:rPr>
        <w:t>执</w:t>
      </w:r>
      <w:r>
        <w:rPr>
          <w:rFonts w:ascii="Times New Roman"/>
          <w:highlight w:val="none"/>
          <w:u w:val="single"/>
        </w:rPr>
        <w:t xml:space="preserve"> </w:t>
      </w:r>
      <w:r>
        <w:rPr>
          <w:rFonts w:hint="eastAsia" w:ascii="Times New Roman"/>
          <w:highlight w:val="none"/>
          <w:u w:val="single"/>
        </w:rPr>
        <w:t>贰</w:t>
      </w:r>
      <w:r>
        <w:rPr>
          <w:rFonts w:ascii="Times New Roman"/>
          <w:highlight w:val="none"/>
          <w:u w:val="single"/>
        </w:rPr>
        <w:t xml:space="preserve"> </w:t>
      </w:r>
      <w:r>
        <w:rPr>
          <w:rFonts w:hint="eastAsia" w:ascii="Times New Roman"/>
          <w:highlight w:val="none"/>
        </w:rPr>
        <w:t>份，每份均具有同等法律效力</w:t>
      </w:r>
      <w:r>
        <w:rPr>
          <w:rFonts w:hint="eastAsia" w:ascii="Times New Roman"/>
          <w:highlight w:val="none"/>
          <w:lang w:eastAsia="zh-CN"/>
        </w:rPr>
        <w:t>，</w:t>
      </w:r>
      <w:r>
        <w:rPr>
          <w:rFonts w:hint="eastAsia" w:ascii="Times New Roman"/>
          <w:highlight w:val="none"/>
        </w:rPr>
        <w:t>经双方法定代表人或负责人签名并</w:t>
      </w:r>
      <w:r>
        <w:rPr>
          <w:rFonts w:hint="eastAsia" w:ascii="Times New Roman"/>
          <w:highlight w:val="none"/>
          <w:lang w:val="en-US" w:eastAsia="zh-CN"/>
        </w:rPr>
        <w:t>加</w:t>
      </w:r>
      <w:r>
        <w:rPr>
          <w:rFonts w:hint="eastAsia" w:ascii="Times New Roman"/>
          <w:highlight w:val="none"/>
        </w:rPr>
        <w:t>盖</w:t>
      </w:r>
      <w:r>
        <w:rPr>
          <w:rFonts w:hint="eastAsia" w:ascii="Times New Roman"/>
          <w:highlight w:val="none"/>
          <w:lang w:val="en-US" w:eastAsia="zh-CN"/>
        </w:rPr>
        <w:t>公</w:t>
      </w:r>
      <w:r>
        <w:rPr>
          <w:rFonts w:hint="eastAsia" w:ascii="Times New Roman"/>
          <w:highlight w:val="none"/>
        </w:rPr>
        <w:t>章</w:t>
      </w:r>
      <w:r>
        <w:rPr>
          <w:rFonts w:hint="eastAsia" w:ascii="Times New Roman"/>
          <w:highlight w:val="none"/>
          <w:lang w:eastAsia="zh-CN"/>
        </w:rPr>
        <w:t>（</w:t>
      </w:r>
      <w:r>
        <w:rPr>
          <w:rFonts w:hint="eastAsia" w:ascii="Times New Roman"/>
          <w:highlight w:val="none"/>
          <w:lang w:val="en-US" w:eastAsia="zh-CN"/>
        </w:rPr>
        <w:t>或合同专用章</w:t>
      </w:r>
      <w:r>
        <w:rPr>
          <w:rFonts w:hint="eastAsia" w:ascii="Times New Roman"/>
          <w:highlight w:val="none"/>
          <w:lang w:eastAsia="zh-CN"/>
        </w:rPr>
        <w:t>）</w:t>
      </w:r>
      <w:r>
        <w:rPr>
          <w:rFonts w:hint="eastAsia" w:ascii="Times New Roman"/>
          <w:highlight w:val="none"/>
        </w:rPr>
        <w:t>后生效</w:t>
      </w:r>
      <w:r>
        <w:rPr>
          <w:rFonts w:hint="eastAsia" w:ascii="Times New Roman"/>
          <w:highlight w:val="none"/>
          <w:lang w:eastAsia="zh-CN"/>
        </w:rPr>
        <w:t>。</w:t>
      </w:r>
    </w:p>
    <w:p w14:paraId="36C8ABF1">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Times New Roman" w:hAnsi="Times New Roman" w:cs="Times New Roman"/>
          <w:highlight w:val="none"/>
        </w:rPr>
      </w:pPr>
      <w:r>
        <w:rPr>
          <w:rFonts w:hint="eastAsia" w:ascii="Times New Roman" w:hAnsi="Times New Roman" w:cs="Times New Roman"/>
          <w:highlight w:val="none"/>
        </w:rPr>
        <w:t>4、本合同附件是本合同不可分割内容，与本合同同时生效，同具法律效力。当附件内容与本合同不一致时，以有利于甲方的约定为准。</w:t>
      </w:r>
    </w:p>
    <w:p w14:paraId="19EBDF2A">
      <w:pPr>
        <w:spacing w:line="400" w:lineRule="exact"/>
        <w:ind w:firstLine="480" w:firstLineChars="200"/>
        <w:rPr>
          <w:rFonts w:hint="eastAsia" w:ascii="Times New Roman" w:hAnsi="Times New Roman" w:eastAsia="宋体" w:cs="Times New Roman"/>
          <w:b w:val="0"/>
          <w:bCs w:val="0"/>
          <w:sz w:val="24"/>
          <w:szCs w:val="24"/>
          <w:highlight w:val="none"/>
          <w:lang w:val="en-US" w:eastAsia="zh-CN"/>
        </w:rPr>
      </w:pPr>
      <w:r>
        <w:rPr>
          <w:rFonts w:hint="eastAsia" w:ascii="Times New Roman" w:hAnsi="Times New Roman" w:cs="Times New Roman"/>
          <w:highlight w:val="none"/>
          <w:lang w:val="en-US" w:eastAsia="zh-CN"/>
        </w:rPr>
        <w:t>5、</w:t>
      </w:r>
      <w:r>
        <w:rPr>
          <w:rFonts w:hint="eastAsia" w:ascii="Times New Roman" w:hAnsi="Times New Roman" w:cs="Times New Roman"/>
          <w:sz w:val="24"/>
          <w:szCs w:val="24"/>
          <w:highlight w:val="none"/>
          <w:lang w:val="en-US"/>
        </w:rPr>
        <w:t>合同双方按本合同列明的地址为送达地址，其适用范围包括双方非诉时各类通知、合同等文件以及就合同发生纠纷时相关文件和法律文书的送达，同时包括在争议进入仲裁、民事诉讼程序后的一审、二审、再审和执行程序。</w:t>
      </w:r>
      <w:r>
        <w:rPr>
          <w:rFonts w:hint="eastAsia" w:ascii="Times New Roman" w:hAnsi="Times New Roman" w:eastAsia="宋体" w:cs="Times New Roman"/>
          <w:sz w:val="24"/>
          <w:szCs w:val="24"/>
          <w:highlight w:val="none"/>
          <w:lang w:val="en-US"/>
        </w:rPr>
        <w:t>一方向对方发出的通知、文件及诉讼资料等，可以通过直接送达，或寄邮件、电话通知、传真、电子邮件等方式送达，信函寄出三日后视为送达，其他方式发出之日即视为送达，实际收到的时间更早，以实际收到时间为送达时间。一方无故拒收或无法联系或联系方式错误等原因导致无法送达的，仍视为已送达；无论是否为对方签收还是第三人签收，都被认为十分确定地送达给了对方；一方在本合同所留联系方式发生变更的，变更方须重新确认变更后的送达地址，</w:t>
      </w:r>
      <w:r>
        <w:rPr>
          <w:rFonts w:hint="eastAsia" w:ascii="Times New Roman" w:hAnsi="Times New Roman" w:eastAsia="宋体" w:cs="Times New Roman"/>
          <w:b w:val="0"/>
          <w:bCs w:val="0"/>
          <w:sz w:val="24"/>
          <w:szCs w:val="24"/>
          <w:highlight w:val="none"/>
          <w:lang w:val="en-US" w:eastAsia="zh-CN"/>
        </w:rPr>
        <w:t>并</w:t>
      </w:r>
      <w:r>
        <w:rPr>
          <w:rFonts w:hint="eastAsia" w:ascii="Times New Roman" w:hAnsi="Times New Roman" w:eastAsia="宋体" w:cs="Times New Roman"/>
          <w:b w:val="0"/>
          <w:bCs w:val="0"/>
          <w:sz w:val="24"/>
          <w:szCs w:val="24"/>
          <w:highlight w:val="none"/>
          <w:lang w:val="en-US"/>
        </w:rPr>
        <w:t>应当提前书面通知对方，否则视为未变更，由变更方承担不利后果。</w:t>
      </w:r>
    </w:p>
    <w:p w14:paraId="1DDB7AB6">
      <w:pPr>
        <w:keepNext w:val="0"/>
        <w:keepLines w:val="0"/>
        <w:pageBreakBefore w:val="0"/>
        <w:kinsoku/>
        <w:wordWrap/>
        <w:overflowPunct/>
        <w:topLinePunct w:val="0"/>
        <w:bidi w:val="0"/>
        <w:snapToGrid/>
        <w:spacing w:line="400" w:lineRule="exact"/>
        <w:ind w:firstLine="480" w:firstLineChars="200"/>
        <w:textAlignment w:val="auto"/>
        <w:rPr>
          <w:rFonts w:hint="eastAsia" w:ascii="Times New Roman"/>
          <w:color w:val="000000" w:themeColor="text1"/>
          <w:highlight w:val="none"/>
          <w14:textFill>
            <w14:solidFill>
              <w14:schemeClr w14:val="tx1"/>
            </w14:solidFill>
          </w14:textFill>
        </w:rPr>
      </w:pPr>
    </w:p>
    <w:p w14:paraId="395F5053">
      <w:pPr>
        <w:keepNext w:val="0"/>
        <w:keepLines w:val="0"/>
        <w:pageBreakBefore w:val="0"/>
        <w:kinsoku/>
        <w:wordWrap/>
        <w:overflowPunct/>
        <w:topLinePunct w:val="0"/>
        <w:bidi w:val="0"/>
        <w:snapToGrid/>
        <w:spacing w:line="400" w:lineRule="exact"/>
        <w:ind w:firstLine="480" w:firstLineChars="200"/>
        <w:textAlignment w:val="auto"/>
        <w:rPr>
          <w:rFonts w:hint="eastAsia"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附件一</w:t>
      </w:r>
      <w:r>
        <w:rPr>
          <w:rFonts w:hint="eastAsia" w:ascii="Times New Roman"/>
          <w:color w:val="000000" w:themeColor="text1"/>
          <w:highlight w:val="none"/>
          <w:lang w:eastAsia="zh-CN"/>
          <w14:textFill>
            <w14:solidFill>
              <w14:schemeClr w14:val="tx1"/>
            </w14:solidFill>
          </w14:textFill>
        </w:rPr>
        <w:t>：</w:t>
      </w:r>
      <w:r>
        <w:rPr>
          <w:rFonts w:hint="eastAsia" w:ascii="Times New Roman"/>
          <w:color w:val="000000" w:themeColor="text1"/>
          <w:highlight w:val="none"/>
          <w14:textFill>
            <w14:solidFill>
              <w14:schemeClr w14:val="tx1"/>
            </w14:solidFill>
          </w14:textFill>
        </w:rPr>
        <w:t>《报价文件》</w:t>
      </w:r>
    </w:p>
    <w:p w14:paraId="3698043A">
      <w:pPr>
        <w:keepNext w:val="0"/>
        <w:keepLines w:val="0"/>
        <w:pageBreakBefore w:val="0"/>
        <w:kinsoku/>
        <w:wordWrap/>
        <w:overflowPunct/>
        <w:topLinePunct w:val="0"/>
        <w:bidi w:val="0"/>
        <w:snapToGrid/>
        <w:spacing w:line="400" w:lineRule="exact"/>
        <w:ind w:firstLine="480" w:firstLineChars="200"/>
        <w:textAlignment w:val="auto"/>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附件</w:t>
      </w:r>
      <w:r>
        <w:rPr>
          <w:rFonts w:hint="eastAsia" w:ascii="Times New Roman"/>
          <w:color w:val="000000" w:themeColor="text1"/>
          <w:highlight w:val="none"/>
          <w:lang w:val="en-US" w:eastAsia="zh-CN"/>
          <w14:textFill>
            <w14:solidFill>
              <w14:schemeClr w14:val="tx1"/>
            </w14:solidFill>
          </w14:textFill>
        </w:rPr>
        <w:t>二：</w:t>
      </w:r>
      <w:r>
        <w:rPr>
          <w:rFonts w:ascii="Times New Roman"/>
          <w:color w:val="000000" w:themeColor="text1"/>
          <w:highlight w:val="none"/>
          <w14:textFill>
            <w14:solidFill>
              <w14:schemeClr w14:val="tx1"/>
            </w14:solidFill>
          </w14:textFill>
        </w:rPr>
        <w:t>《用户需求书》</w:t>
      </w:r>
    </w:p>
    <w:p w14:paraId="3FE03489">
      <w:pPr>
        <w:keepNext w:val="0"/>
        <w:keepLines w:val="0"/>
        <w:pageBreakBefore w:val="0"/>
        <w:kinsoku/>
        <w:wordWrap/>
        <w:overflowPunct/>
        <w:topLinePunct w:val="0"/>
        <w:bidi w:val="0"/>
        <w:snapToGrid/>
        <w:spacing w:line="400" w:lineRule="exact"/>
        <w:ind w:firstLine="480" w:firstLineChars="200"/>
        <w:textAlignment w:val="auto"/>
        <w:rPr>
          <w:rFonts w:hint="eastAsia" w:ascii="Times New Roman"/>
          <w:color w:val="000000" w:themeColor="text1"/>
          <w:highlight w:val="none"/>
          <w:lang w:eastAsia="zh-CN"/>
          <w14:textFill>
            <w14:solidFill>
              <w14:schemeClr w14:val="tx1"/>
            </w14:solidFill>
          </w14:textFill>
        </w:rPr>
      </w:pPr>
      <w:r>
        <w:rPr>
          <w:rFonts w:ascii="Times New Roman"/>
          <w:color w:val="000000" w:themeColor="text1"/>
          <w:highlight w:val="none"/>
          <w14:textFill>
            <w14:solidFill>
              <w14:schemeClr w14:val="tx1"/>
            </w14:solidFill>
          </w14:textFill>
        </w:rPr>
        <w:t>附件</w:t>
      </w:r>
      <w:r>
        <w:rPr>
          <w:rFonts w:hint="eastAsia" w:ascii="Times New Roman"/>
          <w:color w:val="000000" w:themeColor="text1"/>
          <w:highlight w:val="none"/>
          <w:lang w:val="en-US" w:eastAsia="zh-CN"/>
          <w14:textFill>
            <w14:solidFill>
              <w14:schemeClr w14:val="tx1"/>
            </w14:solidFill>
          </w14:textFill>
        </w:rPr>
        <w:t>三：</w:t>
      </w:r>
      <w:r>
        <w:rPr>
          <w:rFonts w:hint="eastAsia" w:ascii="Times New Roman"/>
          <w:color w:val="000000" w:themeColor="text1"/>
          <w:highlight w:val="none"/>
          <w:lang w:eastAsia="zh-CN"/>
          <w14:textFill>
            <w14:solidFill>
              <w14:schemeClr w14:val="tx1"/>
            </w14:solidFill>
          </w14:textFill>
        </w:rPr>
        <w:t>《交货地点及有关要求》</w:t>
      </w:r>
    </w:p>
    <w:p w14:paraId="33EADEB9">
      <w:pPr>
        <w:spacing w:line="400" w:lineRule="exact"/>
        <w:ind w:firstLine="480" w:firstLineChars="200"/>
        <w:rPr>
          <w:rFonts w:hint="eastAsia" w:ascii="Times New Roman"/>
          <w:color w:val="000000" w:themeColor="text1"/>
          <w:highlight w:val="none"/>
          <w:lang w:val="en-US" w:eastAsia="zh-CN"/>
          <w14:textFill>
            <w14:solidFill>
              <w14:schemeClr w14:val="tx1"/>
            </w14:solidFill>
          </w14:textFill>
        </w:rPr>
      </w:pPr>
      <w:r>
        <w:rPr>
          <w:rFonts w:hint="eastAsia" w:ascii="Times New Roman"/>
          <w:color w:val="000000" w:themeColor="text1"/>
          <w:highlight w:val="none"/>
          <w:lang w:val="en-US" w:eastAsia="zh-CN"/>
          <w14:textFill>
            <w14:solidFill>
              <w14:schemeClr w14:val="tx1"/>
            </w14:solidFill>
          </w14:textFill>
        </w:rPr>
        <w:t>附件四：阳光合作告知函</w:t>
      </w:r>
    </w:p>
    <w:p w14:paraId="21140CC1">
      <w:pPr>
        <w:rPr>
          <w:highlight w:val="none"/>
        </w:rPr>
      </w:pPr>
    </w:p>
    <w:p w14:paraId="0711F68E">
      <w:pPr>
        <w:pStyle w:val="6"/>
        <w:rPr>
          <w:highlight w:val="none"/>
        </w:rPr>
      </w:pPr>
    </w:p>
    <w:tbl>
      <w:tblPr>
        <w:tblStyle w:val="18"/>
        <w:tblW w:w="8438" w:type="dxa"/>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80"/>
        <w:gridCol w:w="4258"/>
      </w:tblGrid>
      <w:tr w14:paraId="20C4F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trPr>
        <w:tc>
          <w:tcPr>
            <w:tcW w:w="4180" w:type="dxa"/>
            <w:vAlign w:val="top"/>
          </w:tcPr>
          <w:p w14:paraId="7868787C">
            <w:pPr>
              <w:pStyle w:val="42"/>
              <w:spacing w:before="156" w:beforeLines="50" w:after="156" w:afterLines="50" w:line="240" w:lineRule="auto"/>
              <w:ind w:firstLine="0" w:firstLineChars="0"/>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甲方：</w:t>
            </w:r>
            <w:r>
              <w:rPr>
                <w:rFonts w:hint="eastAsia" w:cs="Times New Roman"/>
                <w:color w:val="000000" w:themeColor="text1"/>
                <w:kern w:val="0"/>
                <w:sz w:val="24"/>
                <w:szCs w:val="24"/>
                <w:highlight w:val="none"/>
                <w:lang w:val="en-US" w:eastAsia="zh-CN" w:bidi="ar-SA"/>
                <w14:textFill>
                  <w14:solidFill>
                    <w14:schemeClr w14:val="tx1"/>
                  </w14:solidFill>
                </w14:textFill>
              </w:rPr>
              <w:t>东莞市碧水信息科技有限公司</w:t>
            </w:r>
          </w:p>
          <w:p w14:paraId="1583A071">
            <w:pPr>
              <w:pStyle w:val="42"/>
              <w:spacing w:before="156" w:beforeLines="50" w:after="156" w:afterLines="50" w:line="240" w:lineRule="auto"/>
              <w:ind w:firstLine="0" w:firstLineChars="0"/>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4258" w:type="dxa"/>
          </w:tcPr>
          <w:p w14:paraId="461DCC2F">
            <w:pPr>
              <w:pStyle w:val="42"/>
              <w:spacing w:before="156" w:beforeLines="50" w:after="156" w:afterLines="50" w:line="240" w:lineRule="auto"/>
              <w:ind w:firstLine="0" w:firstLineChars="0"/>
              <w:rPr>
                <w:rFonts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乙方：</w:t>
            </w:r>
          </w:p>
        </w:tc>
      </w:tr>
      <w:tr w14:paraId="2F51F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180" w:type="dxa"/>
            <w:vAlign w:val="top"/>
          </w:tcPr>
          <w:p w14:paraId="41C094CF">
            <w:pPr>
              <w:pStyle w:val="42"/>
              <w:spacing w:before="156" w:beforeLines="50" w:after="156" w:afterLines="50" w:line="240" w:lineRule="auto"/>
              <w:ind w:firstLine="0" w:firstLineChars="0"/>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法定代表（或负责）人：</w:t>
            </w:r>
          </w:p>
          <w:p w14:paraId="4E0EA4CB">
            <w:pPr>
              <w:pStyle w:val="42"/>
              <w:spacing w:before="156" w:beforeLines="50" w:after="156" w:afterLines="50" w:line="240" w:lineRule="auto"/>
              <w:ind w:firstLine="0" w:firstLineChars="0"/>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p>
        </w:tc>
        <w:tc>
          <w:tcPr>
            <w:tcW w:w="4258" w:type="dxa"/>
          </w:tcPr>
          <w:p w14:paraId="083E1ED4">
            <w:pPr>
              <w:pStyle w:val="42"/>
              <w:spacing w:before="156" w:beforeLines="50" w:after="156" w:afterLines="50" w:line="240" w:lineRule="auto"/>
              <w:ind w:firstLine="0" w:firstLineChars="0"/>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24"/>
                <w:szCs w:val="24"/>
                <w:highlight w:val="none"/>
                <w:lang w:val="en-US" w:eastAsia="zh-CN" w:bidi="ar-SA"/>
                <w14:textFill>
                  <w14:solidFill>
                    <w14:schemeClr w14:val="tx1"/>
                  </w14:solidFill>
                </w14:textFill>
              </w:rPr>
              <w:t>法定代表（或负责）人：</w:t>
            </w:r>
          </w:p>
        </w:tc>
      </w:tr>
    </w:tbl>
    <w:p w14:paraId="5694497E">
      <w:pPr>
        <w:spacing w:before="0" w:beforeLines="0" w:after="0" w:afterLines="0" w:line="360" w:lineRule="auto"/>
        <w:ind w:left="420" w:hanging="210"/>
        <w:jc w:val="center"/>
        <w:rPr>
          <w:rFonts w:hint="eastAsia" w:ascii="Times New Roman"/>
          <w:color w:val="000000" w:themeColor="text1"/>
          <w:highlight w:val="none"/>
          <w14:textFill>
            <w14:solidFill>
              <w14:schemeClr w14:val="tx1"/>
            </w14:solidFill>
          </w14:textFill>
        </w:rPr>
      </w:pPr>
      <w:r>
        <w:rPr>
          <w:rFonts w:hint="eastAsia" w:ascii="Times New Roman"/>
          <w:color w:val="000000" w:themeColor="text1"/>
          <w:highlight w:val="none"/>
          <w14:textFill>
            <w14:solidFill>
              <w14:schemeClr w14:val="tx1"/>
            </w14:solidFill>
          </w14:textFill>
        </w:rPr>
        <w:t xml:space="preserve">     </w:t>
      </w:r>
    </w:p>
    <w:p w14:paraId="57E88054">
      <w:pPr>
        <w:spacing w:before="0" w:beforeLines="0" w:after="0" w:afterLines="0" w:line="240" w:lineRule="auto"/>
        <w:ind w:left="0" w:firstLine="0"/>
        <w:jc w:val="both"/>
        <w:rPr>
          <w:rFonts w:ascii="Times New Roman"/>
          <w:color w:val="000000" w:themeColor="text1"/>
          <w:highlight w:val="none"/>
          <w14:textFill>
            <w14:solidFill>
              <w14:schemeClr w14:val="tx1"/>
            </w14:solidFill>
          </w14:textFill>
        </w:rPr>
      </w:pPr>
    </w:p>
    <w:p w14:paraId="730E471C">
      <w:pPr>
        <w:spacing w:before="0" w:beforeLines="0" w:after="0" w:afterLines="0" w:line="240" w:lineRule="auto"/>
        <w:ind w:left="0" w:firstLine="0"/>
        <w:jc w:val="both"/>
        <w:rPr>
          <w:rFonts w:ascii="Times New Roman"/>
          <w:color w:val="000000" w:themeColor="text1"/>
          <w:highlight w:val="none"/>
          <w14:textFill>
            <w14:solidFill>
              <w14:schemeClr w14:val="tx1"/>
            </w14:solidFill>
          </w14:textFill>
        </w:rPr>
      </w:pPr>
    </w:p>
    <w:p w14:paraId="2FF5B70E">
      <w:pPr>
        <w:spacing w:before="0" w:beforeLines="0" w:after="0" w:afterLines="0" w:line="240" w:lineRule="auto"/>
        <w:ind w:left="0" w:firstLine="0"/>
        <w:jc w:val="both"/>
        <w:rPr>
          <w:rFonts w:ascii="Times New Roman"/>
          <w:color w:val="000000" w:themeColor="text1"/>
          <w:highlight w:val="none"/>
          <w14:textFill>
            <w14:solidFill>
              <w14:schemeClr w14:val="tx1"/>
            </w14:solidFill>
          </w14:textFill>
        </w:rPr>
      </w:pPr>
      <w:r>
        <w:rPr>
          <w:rFonts w:ascii="Times New Roman"/>
          <w:color w:val="000000" w:themeColor="text1"/>
          <w:highlight w:val="none"/>
          <w14:textFill>
            <w14:solidFill>
              <w14:schemeClr w14:val="tx1"/>
            </w14:solidFill>
          </w14:textFill>
        </w:rPr>
        <w:t>签订时间：</w:t>
      </w:r>
    </w:p>
    <w:p w14:paraId="095DDE97">
      <w:pPr>
        <w:spacing w:beforeLines="0" w:afterLines="0" w:line="360" w:lineRule="auto"/>
        <w:ind w:firstLine="0" w:firstLineChars="0"/>
        <w:jc w:val="both"/>
        <w:rPr>
          <w:rFonts w:hint="eastAsia" w:ascii="Times New Roman"/>
          <w:color w:val="000000" w:themeColor="text1"/>
          <w:highlight w:val="none"/>
          <w14:textFill>
            <w14:solidFill>
              <w14:schemeClr w14:val="tx1"/>
            </w14:solidFill>
          </w14:textFill>
        </w:rPr>
      </w:pPr>
    </w:p>
    <w:p w14:paraId="4674355A">
      <w:pPr>
        <w:spacing w:beforeLines="0" w:afterLines="0" w:line="360" w:lineRule="auto"/>
        <w:ind w:firstLine="0" w:firstLineChars="0"/>
        <w:jc w:val="both"/>
        <w:rPr>
          <w:rFonts w:ascii="Times New Roman"/>
          <w:color w:val="000000" w:themeColor="text1"/>
          <w:highlight w:val="none"/>
          <w14:textFill>
            <w14:solidFill>
              <w14:schemeClr w14:val="tx1"/>
            </w14:solidFill>
          </w14:textFill>
        </w:rPr>
        <w:sectPr>
          <w:footerReference r:id="rId4" w:type="default"/>
          <w:pgSz w:w="11906" w:h="16838"/>
          <w:pgMar w:top="1440" w:right="1800" w:bottom="1440" w:left="1800" w:header="851" w:footer="992" w:gutter="0"/>
          <w:pgNumType w:fmt="decimal"/>
          <w:cols w:space="425" w:num="1"/>
          <w:docGrid w:linePitch="326" w:charSpace="0"/>
        </w:sectPr>
      </w:pPr>
      <w:r>
        <w:rPr>
          <w:rFonts w:ascii="Times New Roman"/>
          <w:color w:val="000000" w:themeColor="text1"/>
          <w:highlight w:val="none"/>
          <w14:textFill>
            <w14:solidFill>
              <w14:schemeClr w14:val="tx1"/>
            </w14:solidFill>
          </w14:textFill>
        </w:rPr>
        <w:t>签订地点：广东省东莞市</w:t>
      </w:r>
    </w:p>
    <w:p w14:paraId="4329CF98">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0" w:firstLineChars="0"/>
        <w:jc w:val="center"/>
        <w:outlineLvl w:val="9"/>
        <w:rPr>
          <w:rFonts w:hint="eastAsia" w:ascii="Times New Roman" w:hAnsi="方正小标宋简体" w:eastAsia="方正小标宋简体" w:cs="方正小标宋简体"/>
          <w:b w:val="0"/>
          <w:bCs/>
          <w:snapToGrid w:val="0"/>
          <w:color w:val="auto"/>
          <w:spacing w:val="0"/>
          <w:w w:val="100"/>
          <w:kern w:val="0"/>
          <w:position w:val="0"/>
          <w:sz w:val="44"/>
          <w:szCs w:val="32"/>
          <w:highlight w:val="none"/>
        </w:rPr>
      </w:pPr>
      <w:r>
        <w:rPr>
          <w:rFonts w:hint="eastAsia" w:ascii="Times New Roman" w:hAnsi="方正小标宋简体" w:eastAsia="方正小标宋简体" w:cs="方正小标宋简体"/>
          <w:b w:val="0"/>
          <w:bCs/>
          <w:snapToGrid w:val="0"/>
          <w:color w:val="auto"/>
          <w:spacing w:val="0"/>
          <w:w w:val="100"/>
          <w:kern w:val="0"/>
          <w:position w:val="0"/>
          <w:sz w:val="44"/>
          <w:szCs w:val="44"/>
          <w:highlight w:val="none"/>
        </w:rPr>
        <w:t>阳光合作告知函</w:t>
      </w:r>
    </w:p>
    <w:p w14:paraId="6FB2D588">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bCs/>
          <w:snapToGrid w:val="0"/>
          <w:spacing w:val="0"/>
          <w:w w:val="100"/>
          <w:kern w:val="0"/>
          <w:position w:val="0"/>
          <w:sz w:val="32"/>
          <w:szCs w:val="28"/>
          <w:highlight w:val="none"/>
        </w:rPr>
      </w:pPr>
    </w:p>
    <w:p w14:paraId="6A112143">
      <w:pPr>
        <w:spacing w:line="560" w:lineRule="exac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项目名称：</w:t>
      </w:r>
      <w:r>
        <w:rPr>
          <w:rFonts w:hint="eastAsia" w:ascii="Times New Roman" w:hAnsi="Times New Roman" w:eastAsia="仿宋_GB2312" w:cs="Times New Roman"/>
          <w:b w:val="0"/>
          <w:bCs w:val="0"/>
          <w:sz w:val="32"/>
          <w:szCs w:val="32"/>
          <w:highlight w:val="none"/>
          <w:lang w:val="en-US" w:eastAsia="zh-CN"/>
        </w:rPr>
        <w:t xml:space="preserve">                 </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采购</w:t>
      </w:r>
      <w:r>
        <w:rPr>
          <w:rFonts w:hint="default" w:ascii="Times New Roman" w:hAnsi="Times New Roman" w:eastAsia="仿宋_GB2312" w:cs="Times New Roman"/>
          <w:sz w:val="32"/>
          <w:szCs w:val="32"/>
          <w:highlight w:val="none"/>
        </w:rPr>
        <w:t>编号：</w:t>
      </w:r>
      <w:r>
        <w:rPr>
          <w:rFonts w:hint="eastAsia" w:ascii="Times New Roman" w:hAnsi="Times New Roman" w:eastAsia="仿宋_GB2312" w:cs="Times New Roman"/>
          <w:sz w:val="32"/>
          <w:szCs w:val="32"/>
          <w:highlight w:val="none"/>
          <w:u w:val="single"/>
          <w:lang w:eastAsia="zh-CN"/>
        </w:rPr>
        <w:t xml:space="preserve"> </w:t>
      </w:r>
      <w:r>
        <w:rPr>
          <w:rFonts w:hint="eastAsia" w:ascii="Times New Roman" w:hAnsi="Times New Roman" w:eastAsia="仿宋_GB2312" w:cs="Times New Roman"/>
          <w:sz w:val="32"/>
          <w:szCs w:val="32"/>
          <w:highlight w:val="none"/>
          <w:u w:val="single"/>
          <w:lang w:val="en-US" w:eastAsia="zh-CN"/>
        </w:rPr>
        <w:t xml:space="preserve">           </w:t>
      </w:r>
      <w:r>
        <w:rPr>
          <w:rFonts w:hint="default" w:ascii="Times New Roman" w:hAnsi="Times New Roman" w:eastAsia="仿宋_GB2312" w:cs="Times New Roman"/>
          <w:sz w:val="32"/>
          <w:szCs w:val="32"/>
          <w:highlight w:val="none"/>
        </w:rPr>
        <w:t>）</w:t>
      </w:r>
    </w:p>
    <w:p w14:paraId="1BB3193C">
      <w:pPr>
        <w:pStyle w:val="50"/>
        <w:snapToGrid w:val="0"/>
        <w:spacing w:line="580" w:lineRule="exact"/>
        <w:ind w:firstLine="0"/>
        <w:rPr>
          <w:rFonts w:ascii="仿宋_GB2312" w:hAnsi="Times New Roman" w:eastAsia="仿宋_GB2312"/>
          <w:color w:val="000000"/>
          <w:sz w:val="32"/>
          <w:szCs w:val="32"/>
          <w:highlight w:val="none"/>
          <w:u w:val="single"/>
        </w:rPr>
      </w:pPr>
      <w:r>
        <w:rPr>
          <w:rFonts w:hint="eastAsia" w:ascii="仿宋_GB2312" w:hAnsi="Times New Roman" w:eastAsia="仿宋_GB2312"/>
          <w:color w:val="000000"/>
          <w:sz w:val="32"/>
          <w:szCs w:val="32"/>
          <w:highlight w:val="none"/>
          <w:u w:val="single"/>
          <w:lang w:val="en-US" w:eastAsia="zh-CN"/>
        </w:rPr>
        <w:t xml:space="preserve">                   </w:t>
      </w:r>
      <w:r>
        <w:rPr>
          <w:rFonts w:hint="eastAsia" w:ascii="仿宋_GB2312" w:hAnsi="Times New Roman" w:eastAsia="仿宋_GB2312"/>
          <w:color w:val="000000"/>
          <w:sz w:val="32"/>
          <w:szCs w:val="32"/>
          <w:highlight w:val="none"/>
        </w:rPr>
        <w:t xml:space="preserve">：                          </w:t>
      </w:r>
    </w:p>
    <w:p w14:paraId="7F1C5288">
      <w:pPr>
        <w:pStyle w:val="50"/>
        <w:snapToGrid w:val="0"/>
        <w:spacing w:line="580" w:lineRule="exact"/>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为保证</w:t>
      </w:r>
      <w:r>
        <w:rPr>
          <w:rFonts w:hint="eastAsia" w:ascii="仿宋_GB2312" w:hAnsi="Times New Roman" w:eastAsia="仿宋_GB2312"/>
          <w:sz w:val="32"/>
          <w:szCs w:val="32"/>
          <w:highlight w:val="none"/>
          <w:lang w:val="en-US" w:eastAsia="zh-CN"/>
        </w:rPr>
        <w:t>我集团</w:t>
      </w:r>
      <w:r>
        <w:rPr>
          <w:rFonts w:hint="eastAsia" w:ascii="仿宋_GB2312" w:hAnsi="Times New Roman" w:eastAsia="仿宋_GB2312"/>
          <w:sz w:val="32"/>
          <w:szCs w:val="32"/>
          <w:highlight w:val="none"/>
        </w:rPr>
        <w:t>人员廉洁从业，规范和鼓励诚信交易行为，防止腐败和商业贿赂发生，推动双方建立阳光合作关系，现将我方推行阳光合作的相关管理规定函告如下：</w:t>
      </w:r>
    </w:p>
    <w:p w14:paraId="24BD0A95">
      <w:pPr>
        <w:pStyle w:val="50"/>
        <w:snapToGrid w:val="0"/>
        <w:spacing w:line="580" w:lineRule="exact"/>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一、我方负责对本单位有关人员进行阳光合作教育和管理。</w:t>
      </w:r>
    </w:p>
    <w:p w14:paraId="5E88A6D9">
      <w:pPr>
        <w:pStyle w:val="50"/>
        <w:snapToGrid w:val="0"/>
        <w:spacing w:line="580" w:lineRule="exact"/>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二、我方人员有责任向贵方介绍本单位有关阳光合作的相关规定。</w:t>
      </w:r>
    </w:p>
    <w:p w14:paraId="5D89D7A7">
      <w:pPr>
        <w:pStyle w:val="50"/>
        <w:snapToGrid w:val="0"/>
        <w:spacing w:line="580" w:lineRule="exact"/>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三、我方人员应本着诚实守信、公平公开、平等互利原则开展交易合作，遵守国家相关法律法规。</w:t>
      </w:r>
    </w:p>
    <w:p w14:paraId="6ED5C185">
      <w:pPr>
        <w:pStyle w:val="50"/>
        <w:snapToGrid w:val="0"/>
        <w:spacing w:line="580" w:lineRule="exact"/>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四、我方人员应廉洁从业，自觉抵制商业贿赂及不正当交易行为，在交易业务中涉及本人、亲属或其他相关人员时，应主动提请回避。</w:t>
      </w:r>
    </w:p>
    <w:p w14:paraId="14FCC68D">
      <w:pPr>
        <w:pStyle w:val="50"/>
        <w:snapToGrid w:val="0"/>
        <w:spacing w:line="580" w:lineRule="exact"/>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五、在业务合作过程中，我方人员不得有以下违法违规行为：</w:t>
      </w:r>
    </w:p>
    <w:p w14:paraId="60EE1E18">
      <w:pPr>
        <w:pStyle w:val="50"/>
        <w:snapToGrid w:val="0"/>
        <w:spacing w:line="580" w:lineRule="exact"/>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 xml:space="preserve">（一）合作过程中通过各种方式向贵方索贿、行贿，或为亲属、其他相关人员索取其他协助或服务； </w:t>
      </w:r>
    </w:p>
    <w:p w14:paraId="44DF00BB">
      <w:pPr>
        <w:pStyle w:val="50"/>
        <w:snapToGrid w:val="0"/>
        <w:spacing w:line="580" w:lineRule="exact"/>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（二）合作过程中通过各种方式收受贵方财物、服务，或为他人谋取不正当利益，包括但不限于：实物、现金、有价证券、礼券等有价物品（以下统称</w:t>
      </w:r>
      <w:r>
        <w:rPr>
          <w:rFonts w:hint="eastAsia" w:ascii="仿宋_GB2312" w:hAnsi="Times New Roman" w:eastAsia="仿宋_GB2312"/>
          <w:sz w:val="32"/>
          <w:szCs w:val="32"/>
          <w:highlight w:val="none"/>
          <w:lang w:eastAsia="zh-CN"/>
        </w:rPr>
        <w:t>“</w:t>
      </w:r>
      <w:r>
        <w:rPr>
          <w:rFonts w:hint="eastAsia" w:ascii="仿宋_GB2312" w:hAnsi="Times New Roman" w:eastAsia="仿宋_GB2312"/>
          <w:sz w:val="32"/>
          <w:szCs w:val="32"/>
          <w:highlight w:val="none"/>
        </w:rPr>
        <w:t>财物</w:t>
      </w:r>
      <w:r>
        <w:rPr>
          <w:rFonts w:hint="eastAsia" w:ascii="仿宋_GB2312" w:hAnsi="Times New Roman" w:eastAsia="仿宋_GB2312"/>
          <w:sz w:val="32"/>
          <w:szCs w:val="32"/>
          <w:highlight w:val="none"/>
          <w:lang w:eastAsia="zh-CN"/>
        </w:rPr>
        <w:t>”</w:t>
      </w:r>
      <w:r>
        <w:rPr>
          <w:rFonts w:hint="eastAsia" w:ascii="仿宋_GB2312" w:hAnsi="Times New Roman" w:eastAsia="仿宋_GB2312"/>
          <w:sz w:val="32"/>
          <w:szCs w:val="32"/>
          <w:highlight w:val="none"/>
        </w:rPr>
        <w:t>），不得参加贵方提供的旅游或其他可能影响职务廉洁的活动；</w:t>
      </w:r>
    </w:p>
    <w:p w14:paraId="06D39FC1">
      <w:pPr>
        <w:pStyle w:val="50"/>
        <w:snapToGrid w:val="0"/>
        <w:spacing w:line="580" w:lineRule="exact"/>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 xml:space="preserve">（三）擅自截留、挪用或侵占贵方财物； </w:t>
      </w:r>
    </w:p>
    <w:p w14:paraId="2BCE1B6C">
      <w:pPr>
        <w:pStyle w:val="50"/>
        <w:snapToGrid w:val="0"/>
        <w:spacing w:line="580" w:lineRule="exact"/>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 xml:space="preserve">（四）以各种形式参与民间借贷，帮助贵方过桥借贷； </w:t>
      </w:r>
    </w:p>
    <w:p w14:paraId="3B862739">
      <w:pPr>
        <w:pStyle w:val="50"/>
        <w:snapToGrid w:val="0"/>
        <w:spacing w:line="580" w:lineRule="exact"/>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（五）参与黄、赌、毒等违法犯罪活动；</w:t>
      </w:r>
    </w:p>
    <w:p w14:paraId="31E50021">
      <w:pPr>
        <w:pStyle w:val="50"/>
        <w:snapToGrid w:val="0"/>
        <w:spacing w:line="580" w:lineRule="exact"/>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 xml:space="preserve">（六）其他违反国家法律法规和违反廉洁从业的行为。 </w:t>
      </w:r>
    </w:p>
    <w:p w14:paraId="49BE0CB5">
      <w:pPr>
        <w:pStyle w:val="50"/>
        <w:snapToGrid w:val="0"/>
        <w:spacing w:line="580" w:lineRule="exact"/>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六、在业务合作期间，我方有权通过回访等方式监督阳光合作执行情况。贵方及贵方人员发现我方任何人员任何形式的行贿、索贿、受贿或其他违反阳光合作的行为，可及时向我方举报。</w:t>
      </w:r>
    </w:p>
    <w:p w14:paraId="5C9C4A40">
      <w:pPr>
        <w:pStyle w:val="50"/>
        <w:snapToGrid w:val="0"/>
        <w:spacing w:line="580" w:lineRule="exact"/>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七、烦请贵方及贵方人员在投诉举报时，积极配合我方的相关调查工作，并提供联系方式等，便于我方纪检监察机构联系与调查核实。我方承诺对贵方的投诉举报人进行保密。</w:t>
      </w:r>
    </w:p>
    <w:p w14:paraId="76A300E5">
      <w:pPr>
        <w:pStyle w:val="50"/>
        <w:snapToGrid w:val="0"/>
        <w:spacing w:line="580" w:lineRule="exact"/>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八、贵方投诉举报的情况，经查证属实，我方将视情节轻重和影响恶劣程度对相关人员进行内部处理</w:t>
      </w:r>
      <w:r>
        <w:rPr>
          <w:rFonts w:hint="eastAsia" w:ascii="仿宋_GB2312" w:hAnsi="Times New Roman" w:eastAsia="仿宋_GB2312"/>
          <w:sz w:val="32"/>
          <w:szCs w:val="32"/>
          <w:highlight w:val="none"/>
          <w:lang w:eastAsia="zh-CN"/>
        </w:rPr>
        <w:t>；</w:t>
      </w:r>
      <w:r>
        <w:rPr>
          <w:rFonts w:hint="eastAsia" w:ascii="仿宋_GB2312" w:hAnsi="Times New Roman" w:eastAsia="仿宋_GB2312"/>
          <w:sz w:val="32"/>
          <w:szCs w:val="32"/>
          <w:highlight w:val="none"/>
        </w:rPr>
        <w:t>构成犯罪的，依法移送司法机关处置，并将调查结果及时向贵方反馈。</w:t>
      </w:r>
    </w:p>
    <w:p w14:paraId="48C3E81D">
      <w:pPr>
        <w:pStyle w:val="50"/>
        <w:snapToGrid w:val="0"/>
        <w:spacing w:line="580" w:lineRule="exact"/>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九、如贵方经办人员或其他相关人员主动诱使我方人员作出本告知函第五点列明的违法违规行为的，我方有权终止双方的合作，由此造成的损失由贵方承担。</w:t>
      </w:r>
    </w:p>
    <w:p w14:paraId="68A711F2">
      <w:pPr>
        <w:pStyle w:val="50"/>
        <w:snapToGrid w:val="0"/>
        <w:spacing w:line="580" w:lineRule="exact"/>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十、我方对如实举报和严格遵守阳光合作精神的合作方，在同等条件下给予后续合作的优先权。</w:t>
      </w:r>
    </w:p>
    <w:p w14:paraId="6E09E548">
      <w:pPr>
        <w:pStyle w:val="50"/>
        <w:snapToGrid w:val="0"/>
        <w:spacing w:line="580" w:lineRule="exact"/>
        <w:ind w:firstLine="640" w:firstLineChars="200"/>
        <w:rPr>
          <w:rFonts w:ascii="仿宋_GB2312" w:hAnsi="Times New Roman" w:eastAsia="仿宋_GB2312"/>
          <w:sz w:val="32"/>
          <w:szCs w:val="32"/>
          <w:highlight w:val="none"/>
        </w:rPr>
      </w:pPr>
      <w:r>
        <w:rPr>
          <w:rFonts w:hint="eastAsia" w:ascii="仿宋_GB2312" w:hAnsi="Times New Roman" w:eastAsia="仿宋_GB2312"/>
          <w:sz w:val="32"/>
          <w:szCs w:val="32"/>
          <w:highlight w:val="none"/>
        </w:rPr>
        <w:t>十一、</w:t>
      </w:r>
      <w:bookmarkStart w:id="52" w:name="OLE_LINK1"/>
      <w:r>
        <w:rPr>
          <w:rFonts w:hint="eastAsia" w:ascii="仿宋_GB2312" w:hAnsi="Times New Roman" w:eastAsia="仿宋_GB2312"/>
          <w:sz w:val="32"/>
          <w:szCs w:val="32"/>
          <w:highlight w:val="none"/>
        </w:rPr>
        <w:t>其他</w:t>
      </w:r>
    </w:p>
    <w:p w14:paraId="261C3DFB">
      <w:pPr>
        <w:pStyle w:val="50"/>
        <w:snapToGrid w:val="0"/>
        <w:spacing w:line="580" w:lineRule="exact"/>
        <w:ind w:firstLine="640" w:firstLineChars="200"/>
        <w:rPr>
          <w:rFonts w:hint="eastAsia" w:ascii="仿宋_GB2312" w:hAnsi="仿宋_GB2312" w:eastAsia="仿宋_GB2312" w:cs="仿宋_GB2312"/>
          <w:b w:val="0"/>
          <w:snapToGrid w:val="0"/>
          <w:spacing w:val="0"/>
          <w:w w:val="100"/>
          <w:kern w:val="0"/>
          <w:position w:val="0"/>
          <w:sz w:val="32"/>
          <w:szCs w:val="28"/>
          <w:highlight w:val="none"/>
          <w:lang w:val="en-US" w:eastAsia="zh-CN" w:bidi="ar-SA"/>
        </w:rPr>
      </w:pPr>
      <w:r>
        <w:rPr>
          <w:rFonts w:hint="eastAsia" w:ascii="仿宋_GB2312" w:hAnsi="Times New Roman" w:eastAsia="仿宋_GB2312"/>
          <w:sz w:val="32"/>
          <w:szCs w:val="32"/>
          <w:highlight w:val="none"/>
        </w:rPr>
        <w:t>（一）本告知函所言“其他相关人员”是指经办人以外的与合作项目有直接或间接利益关系的人员，包括但不仅限于项目经办人的亲友。</w:t>
      </w:r>
      <w:bookmarkEnd w:id="52"/>
    </w:p>
    <w:p w14:paraId="78A92AEA">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baseline"/>
        <w:outlineLvl w:val="9"/>
        <w:rPr>
          <w:rFonts w:hint="eastAsia" w:ascii="仿宋_GB2312" w:hAnsi="仿宋_GB2312" w:eastAsia="仿宋_GB2312" w:cs="仿宋_GB2312"/>
          <w:b w:val="0"/>
          <w:snapToGrid w:val="0"/>
          <w:spacing w:val="0"/>
          <w:w w:val="100"/>
          <w:kern w:val="0"/>
          <w:position w:val="0"/>
          <w:sz w:val="32"/>
          <w:szCs w:val="28"/>
          <w:highlight w:val="none"/>
          <w:lang w:val="en-US" w:eastAsia="zh-CN" w:bidi="ar-SA"/>
        </w:rPr>
      </w:pPr>
      <w:r>
        <w:rPr>
          <w:rFonts w:hint="eastAsia" w:ascii="仿宋_GB2312" w:hAnsi="仿宋_GB2312" w:eastAsia="仿宋_GB2312" w:cs="仿宋_GB2312"/>
          <w:b w:val="0"/>
          <w:snapToGrid w:val="0"/>
          <w:spacing w:val="0"/>
          <w:w w:val="100"/>
          <w:kern w:val="0"/>
          <w:position w:val="0"/>
          <w:sz w:val="32"/>
          <w:szCs w:val="28"/>
          <w:highlight w:val="none"/>
          <w:lang w:val="en-US" w:eastAsia="zh-CN" w:bidi="ar-SA"/>
        </w:rPr>
        <w:t xml:space="preserve">（二）我方常设投诉举报受理部门及联系方式： </w:t>
      </w:r>
    </w:p>
    <w:p w14:paraId="04613FBB">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3" w:firstLineChars="200"/>
        <w:jc w:val="both"/>
        <w:textAlignment w:val="baseline"/>
        <w:outlineLvl w:val="9"/>
        <w:rPr>
          <w:rFonts w:hint="eastAsia" w:ascii="仿宋_GB2312" w:hAnsi="仿宋_GB2312" w:eastAsia="仿宋_GB2312" w:cs="仿宋_GB2312"/>
          <w:b/>
          <w:snapToGrid w:val="0"/>
          <w:spacing w:val="0"/>
          <w:w w:val="100"/>
          <w:kern w:val="0"/>
          <w:position w:val="0"/>
          <w:sz w:val="32"/>
          <w:szCs w:val="28"/>
          <w:highlight w:val="none"/>
          <w:lang w:val="en-US" w:eastAsia="zh-CN" w:bidi="ar-SA"/>
        </w:rPr>
      </w:pPr>
      <w:r>
        <w:rPr>
          <w:rFonts w:hint="eastAsia" w:ascii="仿宋_GB2312" w:hAnsi="仿宋_GB2312" w:eastAsia="仿宋_GB2312" w:cs="仿宋_GB2312"/>
          <w:b/>
          <w:bCs/>
          <w:snapToGrid w:val="0"/>
          <w:spacing w:val="0"/>
          <w:w w:val="100"/>
          <w:kern w:val="0"/>
          <w:position w:val="0"/>
          <w:sz w:val="32"/>
          <w:szCs w:val="28"/>
          <w:highlight w:val="none"/>
          <w:lang w:val="en-US" w:eastAsia="zh-CN" w:bidi="ar-SA"/>
        </w:rPr>
        <w:t>1.投诉举报受理部门：</w:t>
      </w:r>
      <w:r>
        <w:rPr>
          <w:rFonts w:hint="eastAsia" w:ascii="仿宋_GB2312" w:hAnsi="仿宋_GB2312" w:eastAsia="仿宋_GB2312" w:cs="仿宋_GB2312"/>
          <w:b/>
          <w:snapToGrid w:val="0"/>
          <w:spacing w:val="0"/>
          <w:w w:val="100"/>
          <w:kern w:val="0"/>
          <w:position w:val="0"/>
          <w:sz w:val="32"/>
          <w:szCs w:val="28"/>
          <w:highlight w:val="none"/>
          <w:lang w:val="en-US" w:eastAsia="zh-CN" w:bidi="ar-SA"/>
        </w:rPr>
        <w:t>东莞市水务环境投资控股集团有限公司纪检监察部；</w:t>
      </w:r>
    </w:p>
    <w:p w14:paraId="3857BC3B">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3" w:firstLineChars="200"/>
        <w:jc w:val="both"/>
        <w:textAlignment w:val="baseline"/>
        <w:outlineLvl w:val="9"/>
        <w:rPr>
          <w:rFonts w:hint="eastAsia" w:ascii="仿宋_GB2312" w:hAnsi="仿宋_GB2312" w:eastAsia="仿宋_GB2312" w:cs="仿宋_GB2312"/>
          <w:b/>
          <w:snapToGrid w:val="0"/>
          <w:spacing w:val="0"/>
          <w:w w:val="100"/>
          <w:kern w:val="0"/>
          <w:position w:val="0"/>
          <w:sz w:val="32"/>
          <w:szCs w:val="28"/>
          <w:highlight w:val="none"/>
          <w:lang w:val="en-US" w:eastAsia="zh-CN" w:bidi="ar-SA"/>
        </w:rPr>
      </w:pPr>
      <w:r>
        <w:rPr>
          <w:rFonts w:hint="eastAsia" w:ascii="仿宋_GB2312" w:hAnsi="仿宋_GB2312" w:eastAsia="仿宋_GB2312" w:cs="仿宋_GB2312"/>
          <w:b/>
          <w:bCs/>
          <w:snapToGrid w:val="0"/>
          <w:spacing w:val="0"/>
          <w:w w:val="100"/>
          <w:kern w:val="0"/>
          <w:position w:val="0"/>
          <w:sz w:val="32"/>
          <w:szCs w:val="28"/>
          <w:highlight w:val="none"/>
          <w:lang w:val="en-US" w:eastAsia="zh-CN" w:bidi="ar-SA"/>
        </w:rPr>
        <w:t>2.投诉举报电话：</w:t>
      </w:r>
      <w:r>
        <w:rPr>
          <w:rFonts w:hint="eastAsia" w:ascii="仿宋_GB2312" w:hAnsi="仿宋_GB2312" w:eastAsia="仿宋_GB2312" w:cs="仿宋_GB2312"/>
          <w:b/>
          <w:snapToGrid w:val="0"/>
          <w:spacing w:val="0"/>
          <w:w w:val="100"/>
          <w:kern w:val="0"/>
          <w:position w:val="0"/>
          <w:sz w:val="32"/>
          <w:szCs w:val="28"/>
          <w:highlight w:val="none"/>
          <w:lang w:val="en-US" w:eastAsia="zh-CN" w:bidi="ar-SA"/>
        </w:rPr>
        <w:t>0769–28823293（星期一至星期五：8:30-17:30）；</w:t>
      </w:r>
    </w:p>
    <w:p w14:paraId="66EF8507">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3" w:firstLineChars="200"/>
        <w:jc w:val="both"/>
        <w:textAlignment w:val="baseline"/>
        <w:outlineLvl w:val="9"/>
        <w:rPr>
          <w:rFonts w:hint="eastAsia" w:ascii="仿宋_GB2312" w:hAnsi="仿宋_GB2312" w:eastAsia="仿宋_GB2312" w:cs="仿宋_GB2312"/>
          <w:b/>
          <w:snapToGrid w:val="0"/>
          <w:spacing w:val="0"/>
          <w:w w:val="100"/>
          <w:kern w:val="0"/>
          <w:position w:val="0"/>
          <w:sz w:val="32"/>
          <w:szCs w:val="28"/>
          <w:highlight w:val="none"/>
          <w:lang w:val="en-US" w:eastAsia="zh-CN" w:bidi="ar-SA"/>
        </w:rPr>
      </w:pPr>
      <w:r>
        <w:rPr>
          <w:rFonts w:hint="eastAsia" w:ascii="仿宋_GB2312" w:hAnsi="仿宋_GB2312" w:eastAsia="仿宋_GB2312" w:cs="仿宋_GB2312"/>
          <w:b/>
          <w:bCs/>
          <w:snapToGrid w:val="0"/>
          <w:spacing w:val="0"/>
          <w:w w:val="100"/>
          <w:kern w:val="0"/>
          <w:position w:val="0"/>
          <w:sz w:val="32"/>
          <w:szCs w:val="28"/>
          <w:highlight w:val="none"/>
          <w:lang w:val="en-US" w:eastAsia="zh-CN" w:bidi="ar-SA"/>
        </w:rPr>
        <w:t>3.联系地址：</w:t>
      </w:r>
      <w:r>
        <w:rPr>
          <w:rFonts w:hint="eastAsia" w:ascii="仿宋_GB2312" w:hAnsi="仿宋_GB2312" w:eastAsia="仿宋_GB2312" w:cs="仿宋_GB2312"/>
          <w:b/>
          <w:snapToGrid w:val="0"/>
          <w:spacing w:val="0"/>
          <w:w w:val="100"/>
          <w:kern w:val="0"/>
          <w:position w:val="0"/>
          <w:sz w:val="32"/>
          <w:szCs w:val="28"/>
          <w:highlight w:val="none"/>
          <w:lang w:val="en-US" w:eastAsia="zh-CN" w:bidi="ar-SA"/>
        </w:rPr>
        <w:t>东莞市东城街道育华路1号；</w:t>
      </w:r>
    </w:p>
    <w:p w14:paraId="09F87B00">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3" w:firstLineChars="200"/>
        <w:jc w:val="both"/>
        <w:textAlignment w:val="baseline"/>
        <w:outlineLvl w:val="9"/>
        <w:rPr>
          <w:rFonts w:hint="eastAsia" w:ascii="仿宋_GB2312" w:hAnsi="仿宋_GB2312" w:eastAsia="仿宋_GB2312" w:cs="仿宋_GB2312"/>
          <w:b/>
          <w:snapToGrid w:val="0"/>
          <w:spacing w:val="0"/>
          <w:w w:val="100"/>
          <w:kern w:val="0"/>
          <w:position w:val="0"/>
          <w:sz w:val="32"/>
          <w:szCs w:val="28"/>
          <w:highlight w:val="none"/>
          <w:lang w:val="en-US" w:eastAsia="zh-CN" w:bidi="ar-SA"/>
        </w:rPr>
      </w:pPr>
      <w:r>
        <w:rPr>
          <w:rFonts w:hint="eastAsia" w:ascii="仿宋_GB2312" w:hAnsi="仿宋_GB2312" w:eastAsia="仿宋_GB2312" w:cs="仿宋_GB2312"/>
          <w:b/>
          <w:bCs/>
          <w:snapToGrid w:val="0"/>
          <w:spacing w:val="0"/>
          <w:w w:val="100"/>
          <w:kern w:val="0"/>
          <w:position w:val="0"/>
          <w:sz w:val="32"/>
          <w:szCs w:val="28"/>
          <w:highlight w:val="none"/>
          <w:lang w:val="en-US" w:eastAsia="zh-CN" w:bidi="ar-SA"/>
        </w:rPr>
        <w:t>4.邮编：</w:t>
      </w:r>
      <w:r>
        <w:rPr>
          <w:rFonts w:hint="eastAsia" w:ascii="仿宋_GB2312" w:hAnsi="仿宋_GB2312" w:eastAsia="仿宋_GB2312" w:cs="仿宋_GB2312"/>
          <w:b/>
          <w:snapToGrid w:val="0"/>
          <w:spacing w:val="0"/>
          <w:w w:val="100"/>
          <w:kern w:val="0"/>
          <w:position w:val="0"/>
          <w:sz w:val="32"/>
          <w:szCs w:val="28"/>
          <w:highlight w:val="none"/>
          <w:lang w:val="en-US" w:eastAsia="zh-CN" w:bidi="ar-SA"/>
        </w:rPr>
        <w:t>523000。</w:t>
      </w:r>
    </w:p>
    <w:p w14:paraId="78503DCD">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baseline"/>
        <w:outlineLvl w:val="9"/>
        <w:rPr>
          <w:rFonts w:hint="eastAsia" w:ascii="仿宋_GB2312" w:hAnsi="仿宋_GB2312" w:eastAsia="仿宋_GB2312" w:cs="仿宋_GB2312"/>
          <w:b w:val="0"/>
          <w:snapToGrid w:val="0"/>
          <w:spacing w:val="0"/>
          <w:w w:val="100"/>
          <w:kern w:val="0"/>
          <w:position w:val="0"/>
          <w:sz w:val="32"/>
          <w:szCs w:val="28"/>
          <w:highlight w:val="none"/>
          <w:lang w:val="en-US" w:eastAsia="zh-CN" w:bidi="ar-SA"/>
        </w:rPr>
      </w:pPr>
      <w:r>
        <w:rPr>
          <w:rFonts w:hint="eastAsia" w:ascii="仿宋_GB2312" w:hAnsi="仿宋_GB2312" w:eastAsia="仿宋_GB2312" w:cs="仿宋_GB2312"/>
          <w:b w:val="0"/>
          <w:snapToGrid w:val="0"/>
          <w:spacing w:val="0"/>
          <w:w w:val="100"/>
          <w:kern w:val="0"/>
          <w:position w:val="0"/>
          <w:sz w:val="32"/>
          <w:szCs w:val="28"/>
          <w:highlight w:val="none"/>
          <w:lang w:val="en-US" w:eastAsia="zh-CN" w:bidi="ar-SA"/>
        </w:rPr>
        <w:t>让我们共同为建立健康、公平的商业秩序和实现双赢而努力。</w:t>
      </w:r>
    </w:p>
    <w:p w14:paraId="0A3610CB">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textAlignment w:val="baseline"/>
        <w:outlineLvl w:val="9"/>
        <w:rPr>
          <w:rFonts w:hint="eastAsia" w:ascii="仿宋_GB2312" w:hAnsi="仿宋_GB2312" w:eastAsia="仿宋_GB2312" w:cs="仿宋_GB2312"/>
          <w:b w:val="0"/>
          <w:snapToGrid w:val="0"/>
          <w:spacing w:val="0"/>
          <w:w w:val="100"/>
          <w:kern w:val="0"/>
          <w:position w:val="0"/>
          <w:sz w:val="32"/>
          <w:szCs w:val="28"/>
          <w:highlight w:val="none"/>
          <w:lang w:val="en-US" w:eastAsia="zh-CN" w:bidi="ar-SA"/>
        </w:rPr>
      </w:pPr>
      <w:r>
        <w:rPr>
          <w:rFonts w:hint="eastAsia" w:ascii="仿宋_GB2312" w:hAnsi="仿宋_GB2312" w:eastAsia="仿宋_GB2312" w:cs="仿宋_GB2312"/>
          <w:b w:val="0"/>
          <w:snapToGrid w:val="0"/>
          <w:spacing w:val="0"/>
          <w:w w:val="100"/>
          <w:kern w:val="0"/>
          <w:position w:val="0"/>
          <w:sz w:val="32"/>
          <w:szCs w:val="28"/>
          <w:highlight w:val="none"/>
          <w:lang w:val="en-US" w:eastAsia="zh-CN" w:bidi="ar-SA"/>
        </w:rPr>
        <w:t>特此致函。</w:t>
      </w:r>
    </w:p>
    <w:p w14:paraId="587BCCCA">
      <w:pPr>
        <w:pStyle w:val="50"/>
        <w:snapToGrid w:val="0"/>
        <w:spacing w:line="580" w:lineRule="exact"/>
        <w:ind w:firstLine="640" w:firstLineChars="200"/>
        <w:rPr>
          <w:rFonts w:ascii="仿宋_GB2312" w:hAnsi="Times New Roman" w:eastAsia="仿宋_GB2312"/>
          <w:sz w:val="32"/>
          <w:szCs w:val="32"/>
          <w:highlight w:val="none"/>
        </w:rPr>
      </w:pPr>
    </w:p>
    <w:p w14:paraId="51A8FCFB">
      <w:pPr>
        <w:pStyle w:val="50"/>
        <w:snapToGrid w:val="0"/>
        <w:spacing w:line="580" w:lineRule="exact"/>
        <w:ind w:firstLine="640" w:firstLineChars="200"/>
        <w:rPr>
          <w:rFonts w:ascii="仿宋_GB2312" w:hAnsi="Times New Roman" w:eastAsia="仿宋_GB2312"/>
          <w:sz w:val="32"/>
          <w:szCs w:val="32"/>
          <w:highlight w:val="none"/>
        </w:rPr>
      </w:pPr>
    </w:p>
    <w:p w14:paraId="5DE1E234">
      <w:pPr>
        <w:pStyle w:val="50"/>
        <w:wordWrap w:val="0"/>
        <w:snapToGrid w:val="0"/>
        <w:spacing w:line="580" w:lineRule="exact"/>
        <w:ind w:firstLine="0"/>
        <w:jc w:val="right"/>
        <w:rPr>
          <w:rFonts w:ascii="仿宋_GB2312" w:hAnsi="Times New Roman" w:eastAsia="仿宋_GB2312"/>
          <w:sz w:val="32"/>
          <w:szCs w:val="32"/>
          <w:highlight w:val="none"/>
        </w:rPr>
      </w:pPr>
      <w:r>
        <w:rPr>
          <w:rFonts w:hint="eastAsia" w:ascii="仿宋_GB2312" w:hAnsi="Times New Roman" w:eastAsia="仿宋_GB2312"/>
          <w:sz w:val="32"/>
          <w:szCs w:val="32"/>
          <w:highlight w:val="none"/>
          <w:lang w:val="en-US" w:eastAsia="zh-CN"/>
        </w:rPr>
        <w:t>东莞市碧水信息科技有限公司</w:t>
      </w:r>
    </w:p>
    <w:p w14:paraId="07FA7B7D">
      <w:pPr>
        <w:pStyle w:val="50"/>
        <w:snapToGrid w:val="0"/>
        <w:spacing w:line="580" w:lineRule="exact"/>
        <w:ind w:firstLine="0"/>
        <w:jc w:val="center"/>
        <w:rPr>
          <w:rFonts w:hint="eastAsia" w:ascii="仿宋_GB2312" w:hAnsi="Times New Roman" w:eastAsia="仿宋_GB2312"/>
          <w:sz w:val="32"/>
          <w:szCs w:val="32"/>
          <w:highlight w:val="none"/>
        </w:rPr>
        <w:sectPr>
          <w:footerReference r:id="rId5" w:type="default"/>
          <w:pgSz w:w="11906" w:h="16838"/>
          <w:pgMar w:top="1440" w:right="1800" w:bottom="1440" w:left="1800" w:header="851" w:footer="992" w:gutter="0"/>
          <w:pgNumType w:fmt="decimal"/>
          <w:cols w:space="425" w:num="1"/>
          <w:docGrid w:linePitch="326" w:charSpace="0"/>
        </w:sectPr>
      </w:pPr>
      <w:r>
        <w:rPr>
          <w:rFonts w:hint="eastAsia" w:ascii="Times New Roman" w:hAnsi="Times New Roman" w:eastAsia="仿宋_GB2312"/>
          <w:sz w:val="32"/>
          <w:szCs w:val="32"/>
          <w:highlight w:val="none"/>
          <w:lang w:val="en-US" w:eastAsia="zh-CN"/>
        </w:rPr>
        <w:t xml:space="preserve">                          202 </w:t>
      </w:r>
      <w:r>
        <w:rPr>
          <w:rFonts w:hint="eastAsia" w:ascii="Times New Roman" w:hAnsi="Times New Roman" w:eastAsia="仿宋_GB2312"/>
          <w:sz w:val="32"/>
          <w:szCs w:val="32"/>
          <w:highlight w:val="none"/>
        </w:rPr>
        <w:t>年</w:t>
      </w:r>
      <w:r>
        <w:rPr>
          <w:rFonts w:hint="eastAsia" w:ascii="Times New Roman" w:hAnsi="Times New Roman" w:eastAsia="仿宋_GB2312"/>
          <w:sz w:val="32"/>
          <w:szCs w:val="32"/>
          <w:highlight w:val="none"/>
          <w:lang w:val="en-US" w:eastAsia="zh-CN"/>
        </w:rPr>
        <w:t xml:space="preserve">   </w:t>
      </w:r>
      <w:r>
        <w:rPr>
          <w:rFonts w:hint="eastAsia" w:ascii="Times New Roman" w:hAnsi="Times New Roman" w:eastAsia="仿宋_GB2312"/>
          <w:sz w:val="32"/>
          <w:szCs w:val="32"/>
          <w:highlight w:val="none"/>
        </w:rPr>
        <w:t>月</w:t>
      </w:r>
      <w:r>
        <w:rPr>
          <w:rFonts w:hint="eastAsia" w:ascii="Times New Roman" w:hAnsi="Times New Roman" w:eastAsia="仿宋_GB2312"/>
          <w:sz w:val="32"/>
          <w:szCs w:val="32"/>
          <w:highlight w:val="none"/>
          <w:lang w:val="en-US" w:eastAsia="zh-CN"/>
        </w:rPr>
        <w:t xml:space="preserve">  </w:t>
      </w:r>
      <w:r>
        <w:rPr>
          <w:rFonts w:hint="eastAsia" w:ascii="仿宋_GB2312" w:hAnsi="Times New Roman" w:eastAsia="仿宋_GB2312"/>
          <w:sz w:val="32"/>
          <w:szCs w:val="32"/>
          <w:highlight w:val="none"/>
        </w:rPr>
        <w:t>日</w:t>
      </w:r>
      <w:bookmarkStart w:id="53" w:name="现场签证通知单"/>
      <w:bookmarkEnd w:id="53"/>
      <w:bookmarkStart w:id="54" w:name="设计变更通知单"/>
      <w:bookmarkEnd w:id="54"/>
    </w:p>
    <w:p w14:paraId="64356AA5">
      <w:pPr>
        <w:pStyle w:val="50"/>
        <w:snapToGrid w:val="0"/>
        <w:spacing w:line="580" w:lineRule="exact"/>
        <w:ind w:firstLine="0"/>
        <w:jc w:val="center"/>
        <w:rPr>
          <w:rFonts w:ascii="Times New Roman" w:hAnsi="Times New Roman" w:eastAsia="黑体"/>
          <w:sz w:val="48"/>
          <w:szCs w:val="48"/>
          <w:highlight w:val="none"/>
          <w:lang w:val="zh-CN"/>
        </w:rPr>
      </w:pPr>
      <w:r>
        <w:rPr>
          <w:rFonts w:hint="eastAsia" w:ascii="Times New Roman" w:hAnsi="Times New Roman" w:eastAsia="黑体"/>
          <w:sz w:val="48"/>
          <w:szCs w:val="48"/>
          <w:highlight w:val="none"/>
          <w:lang w:val="zh-CN"/>
        </w:rPr>
        <w:t>阳光合作告知函回执</w:t>
      </w:r>
    </w:p>
    <w:p w14:paraId="730D88AE">
      <w:pPr>
        <w:pStyle w:val="50"/>
        <w:snapToGrid w:val="0"/>
        <w:spacing w:line="580" w:lineRule="exact"/>
        <w:ind w:firstLine="0"/>
        <w:jc w:val="center"/>
        <w:rPr>
          <w:rFonts w:ascii="Times New Roman" w:hAnsi="Times New Roman" w:eastAsia="仿宋_GB2312"/>
          <w:sz w:val="30"/>
          <w:szCs w:val="30"/>
          <w:highlight w:val="none"/>
        </w:rPr>
      </w:pPr>
      <w:r>
        <w:rPr>
          <w:rFonts w:ascii="Times New Roman" w:hAnsi="Times New Roman" w:eastAsia="仿宋_GB2312"/>
          <w:sz w:val="30"/>
          <w:szCs w:val="30"/>
          <w:highlight w:val="none"/>
        </w:rPr>
        <w:t xml:space="preserve">                            </w:t>
      </w:r>
    </w:p>
    <w:p w14:paraId="6BF76D3B">
      <w:pPr>
        <w:pStyle w:val="50"/>
        <w:snapToGrid w:val="0"/>
        <w:spacing w:line="580" w:lineRule="exact"/>
        <w:ind w:firstLine="0"/>
        <w:jc w:val="center"/>
        <w:rPr>
          <w:rFonts w:hint="default" w:ascii="楷体_GB2312" w:hAnsi="Times New Roman" w:eastAsia="楷体_GB2312"/>
          <w:sz w:val="28"/>
          <w:szCs w:val="28"/>
          <w:highlight w:val="none"/>
          <w:lang w:val="en-US" w:eastAsia="zh-CN"/>
        </w:rPr>
      </w:pPr>
      <w:r>
        <w:rPr>
          <w:rFonts w:ascii="Times New Roman" w:hAnsi="Times New Roman" w:eastAsia="仿宋_GB2312"/>
          <w:sz w:val="30"/>
          <w:szCs w:val="30"/>
          <w:highlight w:val="none"/>
        </w:rPr>
        <w:t xml:space="preserve">                   </w:t>
      </w:r>
      <w:r>
        <w:rPr>
          <w:rFonts w:hint="eastAsia" w:ascii="楷体_GB2312" w:hAnsi="Times New Roman" w:eastAsia="楷体_GB2312"/>
          <w:sz w:val="30"/>
          <w:szCs w:val="30"/>
          <w:highlight w:val="none"/>
        </w:rPr>
        <w:t xml:space="preserve"> </w:t>
      </w:r>
      <w:r>
        <w:rPr>
          <w:rFonts w:ascii="楷体_GB2312" w:hAnsi="Times New Roman" w:eastAsia="楷体_GB2312"/>
          <w:sz w:val="30"/>
          <w:szCs w:val="30"/>
          <w:highlight w:val="none"/>
        </w:rPr>
        <w:t xml:space="preserve">   </w:t>
      </w:r>
      <w:r>
        <w:rPr>
          <w:rFonts w:hint="eastAsia" w:ascii="楷体_GB2312" w:hAnsi="Times New Roman" w:eastAsia="楷体_GB2312"/>
          <w:sz w:val="28"/>
          <w:szCs w:val="28"/>
          <w:highlight w:val="none"/>
          <w:lang w:val="zh-CN"/>
        </w:rPr>
        <w:t xml:space="preserve"> </w:t>
      </w:r>
      <w:r>
        <w:rPr>
          <w:rFonts w:hint="eastAsia" w:ascii="楷体_GB2312" w:hAnsi="Times New Roman" w:eastAsia="楷体_GB2312"/>
          <w:sz w:val="28"/>
          <w:szCs w:val="28"/>
          <w:highlight w:val="none"/>
          <w:lang w:val="en-US" w:eastAsia="zh-CN"/>
        </w:rPr>
        <w:t>采购</w:t>
      </w:r>
      <w:r>
        <w:rPr>
          <w:rFonts w:hint="eastAsia" w:ascii="楷体_GB2312" w:hAnsi="Times New Roman" w:eastAsia="楷体_GB2312"/>
          <w:sz w:val="28"/>
          <w:szCs w:val="28"/>
          <w:highlight w:val="none"/>
          <w:lang w:val="zh-CN"/>
        </w:rPr>
        <w:t>编号：</w:t>
      </w:r>
      <w:r>
        <w:rPr>
          <w:rFonts w:hint="eastAsia" w:ascii="Times New Roman" w:hAnsi="Times New Roman" w:eastAsia="楷体_GB2312"/>
          <w:sz w:val="28"/>
          <w:szCs w:val="28"/>
          <w:highlight w:val="none"/>
          <w:lang w:val="en-US" w:eastAsia="zh-CN"/>
        </w:rPr>
        <w:t xml:space="preserve">   </w:t>
      </w:r>
    </w:p>
    <w:p w14:paraId="5ED8341D">
      <w:pPr>
        <w:pStyle w:val="50"/>
        <w:snapToGrid w:val="0"/>
        <w:spacing w:line="580" w:lineRule="exact"/>
        <w:ind w:firstLine="0"/>
        <w:jc w:val="center"/>
        <w:rPr>
          <w:rFonts w:ascii="楷体_GB2312" w:hAnsi="Times New Roman" w:eastAsia="楷体_GB2312"/>
          <w:sz w:val="28"/>
          <w:szCs w:val="28"/>
          <w:highlight w:val="none"/>
          <w:lang w:val="zh-CN"/>
        </w:rPr>
      </w:pPr>
    </w:p>
    <w:p w14:paraId="2AEB5B39">
      <w:pPr>
        <w:autoSpaceDE w:val="0"/>
        <w:autoSpaceDN w:val="0"/>
        <w:adjustRightInd w:val="0"/>
        <w:spacing w:line="580" w:lineRule="exact"/>
        <w:ind w:firstLine="600" w:firstLineChars="250"/>
        <w:jc w:val="left"/>
        <w:rPr>
          <w:rFonts w:cs="Times New Roman"/>
          <w:kern w:val="0"/>
          <w:highlight w:val="none"/>
          <w:lang w:val="zh-CN"/>
        </w:rPr>
      </w:pPr>
      <w:r>
        <w:rPr>
          <w:rFonts w:cs="Times New Roman"/>
          <w:highlight w:val="none"/>
          <w:lang w:val="zh-CN"/>
        </w:rPr>
        <w:t>我单位于</w:t>
      </w:r>
      <w:r>
        <w:rPr>
          <w:rFonts w:hint="eastAsia" w:cs="Times New Roman"/>
          <w:highlight w:val="none"/>
          <w:u w:val="single"/>
          <w:lang w:val="en-US" w:eastAsia="zh-CN"/>
        </w:rPr>
        <w:t xml:space="preserve"> 202</w:t>
      </w:r>
      <w:r>
        <w:rPr>
          <w:rFonts w:cs="Times New Roman"/>
          <w:highlight w:val="none"/>
          <w:u w:val="single"/>
          <w:lang w:val="zh-CN"/>
        </w:rPr>
        <w:t xml:space="preserve"> </w:t>
      </w:r>
      <w:r>
        <w:rPr>
          <w:rFonts w:hint="eastAsia" w:cs="Times New Roman"/>
          <w:highlight w:val="none"/>
          <w:u w:val="single"/>
          <w:lang w:val="en-US" w:eastAsia="zh-CN"/>
        </w:rPr>
        <w:t xml:space="preserve"> </w:t>
      </w:r>
      <w:r>
        <w:rPr>
          <w:rFonts w:cs="Times New Roman"/>
          <w:highlight w:val="none"/>
          <w:lang w:val="zh-CN"/>
        </w:rPr>
        <w:t>年</w:t>
      </w:r>
      <w:r>
        <w:rPr>
          <w:rFonts w:cs="Times New Roman"/>
          <w:highlight w:val="none"/>
          <w:u w:val="single"/>
          <w:lang w:val="zh-CN"/>
        </w:rPr>
        <w:t xml:space="preserve">    </w:t>
      </w:r>
      <w:r>
        <w:rPr>
          <w:rFonts w:cs="Times New Roman"/>
          <w:highlight w:val="none"/>
          <w:lang w:val="zh-CN"/>
        </w:rPr>
        <w:t>月</w:t>
      </w:r>
      <w:r>
        <w:rPr>
          <w:rFonts w:cs="Times New Roman"/>
          <w:highlight w:val="none"/>
          <w:u w:val="single"/>
          <w:lang w:val="zh-CN"/>
        </w:rPr>
        <w:t xml:space="preserve">    </w:t>
      </w:r>
      <w:r>
        <w:rPr>
          <w:rFonts w:cs="Times New Roman"/>
          <w:highlight w:val="none"/>
          <w:lang w:val="zh-CN"/>
        </w:rPr>
        <w:t>日收到</w:t>
      </w:r>
      <w:r>
        <w:rPr>
          <w:rFonts w:hint="eastAsia" w:cs="Times New Roman"/>
          <w:highlight w:val="none"/>
          <w:u w:val="single"/>
          <w:lang w:val="en-US" w:eastAsia="zh-CN"/>
        </w:rPr>
        <w:t>东莞市碧水信息科技有限公司</w:t>
      </w:r>
      <w:r>
        <w:rPr>
          <w:rFonts w:cs="Times New Roman"/>
          <w:highlight w:val="none"/>
          <w:lang w:val="zh-CN"/>
        </w:rPr>
        <w:t>的《阳光合作告知</w:t>
      </w:r>
      <w:r>
        <w:rPr>
          <w:rFonts w:cs="Times New Roman"/>
          <w:kern w:val="0"/>
          <w:highlight w:val="none"/>
          <w:lang w:val="zh-CN"/>
        </w:rPr>
        <w:t>函</w:t>
      </w:r>
      <w:r>
        <w:rPr>
          <w:rFonts w:cs="Times New Roman"/>
          <w:highlight w:val="none"/>
          <w:lang w:val="zh-CN"/>
        </w:rPr>
        <w:t>》</w:t>
      </w:r>
      <w:r>
        <w:rPr>
          <w:rFonts w:cs="Times New Roman"/>
          <w:kern w:val="0"/>
          <w:highlight w:val="none"/>
          <w:lang w:val="zh-CN"/>
        </w:rPr>
        <w:t>，承诺理解函告内容并告知相关人员严格执行其中规定。</w:t>
      </w:r>
    </w:p>
    <w:p w14:paraId="6516362D">
      <w:pPr>
        <w:autoSpaceDE w:val="0"/>
        <w:autoSpaceDN w:val="0"/>
        <w:adjustRightInd w:val="0"/>
        <w:snapToGrid w:val="0"/>
        <w:spacing w:line="580" w:lineRule="exact"/>
        <w:jc w:val="left"/>
        <w:rPr>
          <w:rFonts w:cs="Times New Roman"/>
          <w:highlight w:val="none"/>
          <w:lang w:val="zh-CN"/>
        </w:rPr>
      </w:pPr>
    </w:p>
    <w:p w14:paraId="2BA59958">
      <w:pPr>
        <w:autoSpaceDE w:val="0"/>
        <w:autoSpaceDN w:val="0"/>
        <w:adjustRightInd w:val="0"/>
        <w:snapToGrid w:val="0"/>
        <w:spacing w:line="580" w:lineRule="exact"/>
        <w:jc w:val="left"/>
        <w:rPr>
          <w:rFonts w:cs="Times New Roman"/>
          <w:highlight w:val="none"/>
          <w:lang w:val="zh-CN"/>
        </w:rPr>
      </w:pPr>
      <w:r>
        <w:rPr>
          <w:rFonts w:cs="Times New Roman"/>
          <w:highlight w:val="none"/>
          <w:lang w:val="zh-CN"/>
        </w:rPr>
        <w:t xml:space="preserve">                      </w:t>
      </w:r>
      <w:r>
        <w:rPr>
          <w:rFonts w:hint="eastAsia" w:ascii="仿宋_GB2312" w:hAnsi="仿宋" w:cs="仿宋"/>
          <w:bCs/>
          <w:szCs w:val="21"/>
          <w:highlight w:val="none"/>
          <w:lang w:val="en-US" w:eastAsia="zh-CN"/>
        </w:rPr>
        <w:t xml:space="preserve">          </w:t>
      </w:r>
      <w:r>
        <w:rPr>
          <w:rFonts w:hint="eastAsia" w:ascii="仿宋_GB2312" w:hAnsi="仿宋" w:cs="仿宋"/>
          <w:bCs/>
          <w:szCs w:val="21"/>
          <w:highlight w:val="none"/>
          <w:u w:val="single"/>
          <w:lang w:val="en-US" w:eastAsia="zh-CN"/>
        </w:rPr>
        <w:t xml:space="preserve">                          公司</w:t>
      </w:r>
      <w:r>
        <w:rPr>
          <w:rFonts w:cs="Times New Roman"/>
          <w:highlight w:val="none"/>
          <w:lang w:val="zh-CN"/>
        </w:rPr>
        <w:t>（盖章）</w:t>
      </w:r>
    </w:p>
    <w:p w14:paraId="5FEED37F">
      <w:pPr>
        <w:autoSpaceDE w:val="0"/>
        <w:autoSpaceDN w:val="0"/>
        <w:adjustRightInd w:val="0"/>
        <w:snapToGrid w:val="0"/>
        <w:spacing w:line="580" w:lineRule="exact"/>
        <w:jc w:val="left"/>
        <w:rPr>
          <w:rFonts w:cs="Times New Roman"/>
          <w:highlight w:val="none"/>
          <w:lang w:val="zh-CN"/>
        </w:rPr>
      </w:pPr>
    </w:p>
    <w:p w14:paraId="416157AD">
      <w:pPr>
        <w:autoSpaceDE w:val="0"/>
        <w:autoSpaceDN w:val="0"/>
        <w:adjustRightInd w:val="0"/>
        <w:snapToGrid w:val="0"/>
        <w:spacing w:line="580" w:lineRule="exact"/>
        <w:ind w:right="1280" w:firstLine="3840" w:firstLineChars="1600"/>
        <w:rPr>
          <w:rFonts w:cs="Times New Roman"/>
          <w:highlight w:val="none"/>
        </w:rPr>
      </w:pPr>
      <w:r>
        <w:rPr>
          <w:rFonts w:hint="eastAsia" w:cs="Times New Roman"/>
          <w:highlight w:val="none"/>
        </w:rPr>
        <w:t xml:space="preserve"> </w:t>
      </w:r>
      <w:r>
        <w:rPr>
          <w:rFonts w:cs="Times New Roman"/>
          <w:highlight w:val="none"/>
        </w:rPr>
        <w:t xml:space="preserve">法定代表人：           </w:t>
      </w:r>
    </w:p>
    <w:p w14:paraId="11734D43">
      <w:pPr>
        <w:wordWrap w:val="0"/>
        <w:autoSpaceDE w:val="0"/>
        <w:autoSpaceDN w:val="0"/>
        <w:adjustRightInd w:val="0"/>
        <w:snapToGrid w:val="0"/>
        <w:spacing w:line="580" w:lineRule="exact"/>
        <w:jc w:val="right"/>
        <w:rPr>
          <w:rFonts w:cs="Times New Roman"/>
          <w:highlight w:val="none"/>
        </w:rPr>
      </w:pPr>
      <w:r>
        <w:rPr>
          <w:rFonts w:hint="eastAsia" w:cs="Times New Roman"/>
          <w:highlight w:val="none"/>
        </w:rPr>
        <w:t xml:space="preserve"> </w:t>
      </w:r>
    </w:p>
    <w:p w14:paraId="09E10D38">
      <w:pPr>
        <w:autoSpaceDE w:val="0"/>
        <w:autoSpaceDN w:val="0"/>
        <w:adjustRightInd w:val="0"/>
        <w:snapToGrid w:val="0"/>
        <w:spacing w:line="580" w:lineRule="exact"/>
        <w:jc w:val="right"/>
        <w:rPr>
          <w:rFonts w:cs="Times New Roman"/>
          <w:highlight w:val="none"/>
        </w:rPr>
      </w:pPr>
      <w:r>
        <w:rPr>
          <w:rFonts w:cs="Times New Roman"/>
          <w:highlight w:val="none"/>
        </w:rPr>
        <w:t>年    月    日</w:t>
      </w:r>
    </w:p>
    <w:p w14:paraId="5DDF206B">
      <w:pPr>
        <w:pStyle w:val="2"/>
        <w:jc w:val="both"/>
        <w:outlineLvl w:val="9"/>
        <w:rPr>
          <w:rFonts w:hint="default" w:ascii="Times New Roman" w:hAnsi="Times New Roman" w:cs="Times New Roman"/>
          <w:szCs w:val="32"/>
          <w:highlight w:val="none"/>
        </w:rPr>
      </w:pPr>
    </w:p>
    <w:p w14:paraId="6CEC3AC9">
      <w:pPr>
        <w:rPr>
          <w:rFonts w:hint="default" w:ascii="Times New Roman" w:hAnsi="Times New Roman" w:cs="Times New Roman"/>
          <w:szCs w:val="32"/>
          <w:highlight w:val="none"/>
        </w:rPr>
      </w:pPr>
    </w:p>
    <w:p w14:paraId="7550FAB3">
      <w:pPr>
        <w:pStyle w:val="2"/>
        <w:jc w:val="both"/>
        <w:outlineLvl w:val="9"/>
        <w:rPr>
          <w:rFonts w:hint="default" w:ascii="Times New Roman" w:hAnsi="Times New Roman" w:cs="Times New Roman"/>
          <w:szCs w:val="32"/>
          <w:highlight w:val="none"/>
        </w:rPr>
      </w:pPr>
    </w:p>
    <w:p w14:paraId="591A826B">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0" w:firstLineChars="0"/>
        <w:jc w:val="both"/>
        <w:outlineLvl w:val="9"/>
        <w:rPr>
          <w:rFonts w:hint="eastAsia" w:ascii="Times New Roman" w:hAnsi="仿宋_GB2312" w:eastAsia="仿宋_GB2312" w:cs="仿宋_GB2312"/>
          <w:b w:val="0"/>
          <w:snapToGrid w:val="0"/>
          <w:spacing w:val="0"/>
          <w:w w:val="100"/>
          <w:kern w:val="0"/>
          <w:position w:val="0"/>
          <w:sz w:val="32"/>
          <w:highlight w:val="none"/>
        </w:rPr>
      </w:pPr>
    </w:p>
    <w:p w14:paraId="76E7C30E">
      <w:pPr>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640" w:firstLineChars="200"/>
        <w:jc w:val="both"/>
        <w:outlineLvl w:val="9"/>
        <w:rPr>
          <w:rFonts w:hint="eastAsia" w:ascii="Times New Roman" w:hAnsi="仿宋_GB2312" w:eastAsia="仿宋_GB2312" w:cs="仿宋_GB2312"/>
          <w:b w:val="0"/>
          <w:snapToGrid w:val="0"/>
          <w:spacing w:val="0"/>
          <w:w w:val="100"/>
          <w:kern w:val="0"/>
          <w:position w:val="0"/>
          <w:sz w:val="32"/>
          <w:highlight w:val="none"/>
        </w:rPr>
      </w:pPr>
    </w:p>
    <w:p w14:paraId="381F4418">
      <w:pPr>
        <w:pStyle w:val="6"/>
        <w:keepNext w:val="0"/>
        <w:keepLines w:val="0"/>
        <w:pageBreakBefore w:val="0"/>
        <w:widowControl w:val="0"/>
        <w:pBdr>
          <w:top w:val="none" w:color="auto" w:sz="0" w:space="0"/>
          <w:left w:val="none" w:color="auto" w:sz="0" w:space="0"/>
          <w:bottom w:val="none" w:color="auto" w:sz="0" w:space="0"/>
          <w:right w:val="none" w:color="auto" w:sz="0" w:space="0"/>
        </w:pBdr>
        <w:kinsoku/>
        <w:overflowPunct/>
        <w:topLinePunct w:val="0"/>
        <w:autoSpaceDE/>
        <w:autoSpaceDN/>
        <w:bidi w:val="0"/>
        <w:adjustRightInd w:val="0"/>
        <w:snapToGrid w:val="0"/>
        <w:spacing w:beforeAutospacing="0" w:afterAutospacing="0" w:line="600" w:lineRule="exact"/>
        <w:ind w:left="0" w:leftChars="0" w:right="0" w:rightChars="0" w:firstLine="0" w:firstLineChars="0"/>
        <w:jc w:val="both"/>
        <w:outlineLvl w:val="9"/>
        <w:rPr>
          <w:rFonts w:hint="eastAsia" w:ascii="Times New Roman" w:hAnsi="仿宋_GB2312" w:eastAsia="仿宋_GB2312" w:cs="仿宋_GB2312"/>
          <w:b w:val="0"/>
          <w:snapToGrid w:val="0"/>
          <w:spacing w:val="0"/>
          <w:w w:val="100"/>
          <w:kern w:val="0"/>
          <w:position w:val="0"/>
          <w:sz w:val="32"/>
          <w:szCs w:val="24"/>
          <w:highlight w:val="none"/>
          <w:lang w:val="en-US" w:eastAsia="zh-CN"/>
        </w:rPr>
      </w:pPr>
    </w:p>
    <w:p w14:paraId="7E60ABC5">
      <w:pPr>
        <w:jc w:val="left"/>
        <w:rPr>
          <w:rFonts w:hAnsi="宋体"/>
          <w:szCs w:val="21"/>
          <w:highlight w:val="none"/>
          <w:lang w:val="zh-CN"/>
        </w:rPr>
      </w:pPr>
    </w:p>
    <w:p w14:paraId="43BAECDC">
      <w:pPr>
        <w:rPr>
          <w:rFonts w:ascii="Times New Roman"/>
          <w:szCs w:val="32"/>
          <w:highlight w:val="none"/>
        </w:rPr>
      </w:pPr>
      <w:r>
        <w:rPr>
          <w:rFonts w:ascii="Times New Roman"/>
          <w:szCs w:val="32"/>
          <w:highlight w:val="none"/>
        </w:rPr>
        <w:br w:type="page"/>
      </w:r>
    </w:p>
    <w:p w14:paraId="0C3B8B7C">
      <w:pPr>
        <w:pStyle w:val="2"/>
        <w:jc w:val="center"/>
        <w:rPr>
          <w:rFonts w:hint="default" w:ascii="Times New Roman" w:hAnsi="Times New Roman" w:cs="Times New Roman"/>
          <w:b w:val="0"/>
          <w:bCs w:val="0"/>
          <w:szCs w:val="32"/>
          <w:highlight w:val="none"/>
        </w:rPr>
      </w:pPr>
      <w:bookmarkStart w:id="55" w:name="_Toc18004"/>
      <w:r>
        <w:rPr>
          <w:rFonts w:ascii="Times New Roman"/>
          <w:szCs w:val="32"/>
          <w:highlight w:val="none"/>
        </w:rPr>
        <w:t>第四章 报价须知</w:t>
      </w:r>
      <w:bookmarkEnd w:id="16"/>
      <w:bookmarkEnd w:id="55"/>
    </w:p>
    <w:p w14:paraId="429D7674">
      <w:pPr>
        <w:spacing w:line="360" w:lineRule="auto"/>
        <w:rPr>
          <w:rFonts w:hint="default" w:ascii="Times New Roman" w:hAnsi="Times New Roman" w:cs="Times New Roman"/>
          <w:b/>
          <w:bCs/>
          <w:highlight w:val="none"/>
        </w:rPr>
      </w:pPr>
      <w:r>
        <w:rPr>
          <w:rFonts w:hint="default" w:ascii="Times New Roman" w:hAnsi="Times New Roman" w:cs="Times New Roman"/>
          <w:b/>
          <w:bCs/>
          <w:highlight w:val="none"/>
        </w:rPr>
        <w:t>一、项目费用说明</w:t>
      </w:r>
    </w:p>
    <w:p w14:paraId="3962ECE1">
      <w:pPr>
        <w:spacing w:line="360" w:lineRule="auto"/>
        <w:ind w:firstLine="424" w:firstLineChars="177"/>
        <w:rPr>
          <w:rFonts w:hint="default" w:ascii="Times New Roman" w:hAnsi="Times New Roman" w:cs="Times New Roman"/>
          <w:highlight w:val="none"/>
        </w:rPr>
      </w:pPr>
      <w:r>
        <w:rPr>
          <w:rFonts w:hint="default" w:ascii="Times New Roman" w:hAnsi="Times New Roman" w:cs="Times New Roman"/>
          <w:highlight w:val="none"/>
        </w:rPr>
        <w:t>供应商应按询价文件要求及企业的自身情况进行报价。所报的价格包含完成询价文件规定的工作所需的全部费用</w:t>
      </w:r>
      <w:r>
        <w:rPr>
          <w:rFonts w:hint="default" w:ascii="Times New Roman" w:hAnsi="Times New Roman" w:cs="Times New Roman"/>
          <w:b/>
          <w:bCs/>
          <w:color w:val="FF0000"/>
          <w:highlight w:val="none"/>
        </w:rPr>
        <w:t>（除了供应商销项税额，销项税额由采购人承担，不参与本次竞价）</w:t>
      </w:r>
      <w:r>
        <w:rPr>
          <w:rFonts w:hint="default" w:ascii="Times New Roman" w:hAnsi="Times New Roman" w:cs="Times New Roman"/>
          <w:highlight w:val="none"/>
        </w:rPr>
        <w:t>，并承担所有相应项目风险。</w:t>
      </w:r>
    </w:p>
    <w:p w14:paraId="536C2209">
      <w:pPr>
        <w:spacing w:line="360" w:lineRule="auto"/>
        <w:rPr>
          <w:rFonts w:hint="default" w:ascii="Times New Roman" w:hAnsi="Times New Roman" w:cs="Times New Roman"/>
          <w:b/>
          <w:bCs/>
          <w:highlight w:val="none"/>
        </w:rPr>
      </w:pPr>
      <w:r>
        <w:rPr>
          <w:rFonts w:hint="default" w:ascii="Times New Roman" w:hAnsi="Times New Roman" w:cs="Times New Roman"/>
          <w:b/>
          <w:bCs/>
          <w:highlight w:val="none"/>
        </w:rPr>
        <w:t>二、报价文件的组成</w:t>
      </w:r>
    </w:p>
    <w:p w14:paraId="0A27492F">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1.报价表；</w:t>
      </w:r>
    </w:p>
    <w:p w14:paraId="73C06B9A">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2.项目响应声明；</w:t>
      </w:r>
    </w:p>
    <w:p w14:paraId="3D7A8D78">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14:textFill>
            <w14:solidFill>
              <w14:schemeClr w14:val="tx1"/>
            </w14:solidFill>
          </w14:textFill>
        </w:rPr>
        <w:t>3.有效的三证合一资料；</w:t>
      </w:r>
    </w:p>
    <w:p w14:paraId="7C127F89">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4</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开户信息及开户许可证；</w:t>
      </w:r>
    </w:p>
    <w:p w14:paraId="63E08C14">
      <w:pPr>
        <w:spacing w:line="360" w:lineRule="auto"/>
        <w:ind w:firstLine="424" w:firstLineChars="177"/>
        <w:rPr>
          <w:rFonts w:hint="default" w:ascii="Times New Roman" w:hAnsi="Times New Roman" w:cs="Times New Roman"/>
          <w:color w:val="000000" w:themeColor="text1"/>
          <w:highlight w:val="none"/>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5</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szCs w:val="32"/>
          <w:highlight w:val="none"/>
        </w:rPr>
        <w:t>企业法定代表人证明及法人身份证复印件</w:t>
      </w:r>
    </w:p>
    <w:p w14:paraId="21DC94CF">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6</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szCs w:val="32"/>
          <w:highlight w:val="none"/>
        </w:rPr>
        <w:t>业务联系人授权委托书及其身份证复印件</w:t>
      </w:r>
    </w:p>
    <w:p w14:paraId="608F979A">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7</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szCs w:val="32"/>
          <w:highlight w:val="none"/>
        </w:rPr>
        <w:t>必备的资质证书文件或许可证（如需要）</w:t>
      </w:r>
    </w:p>
    <w:p w14:paraId="5F2F84D2">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8</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szCs w:val="32"/>
          <w:highlight w:val="none"/>
        </w:rPr>
        <w:t>近一年公司财务报告和完税证明文件</w:t>
      </w:r>
    </w:p>
    <w:p w14:paraId="2E8CEC29">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9</w:t>
      </w:r>
      <w:r>
        <w:rPr>
          <w:rFonts w:hint="default" w:ascii="Times New Roman" w:hAnsi="Times New Roman" w:cs="Times New Roman"/>
          <w:color w:val="000000" w:themeColor="text1"/>
          <w:highlight w:val="none"/>
          <w:lang w:val="en-US" w:eastAsia="zh-CN"/>
          <w14:textFill>
            <w14:solidFill>
              <w14:schemeClr w14:val="tx1"/>
            </w14:solidFill>
          </w14:textFill>
        </w:rPr>
        <w:t>.自</w:t>
      </w:r>
      <w:r>
        <w:rPr>
          <w:rFonts w:hint="eastAsia" w:ascii="Times New Roman" w:cs="Times New Roman"/>
          <w:color w:val="000000" w:themeColor="text1"/>
          <w:highlight w:val="none"/>
          <w:lang w:val="en-US" w:eastAsia="zh-CN"/>
          <w14:textFill>
            <w14:solidFill>
              <w14:schemeClr w14:val="tx1"/>
            </w14:solidFill>
          </w14:textFill>
        </w:rPr>
        <w:t>2024</w:t>
      </w:r>
      <w:r>
        <w:rPr>
          <w:rFonts w:hint="default" w:ascii="Times New Roman" w:hAnsi="Times New Roman" w:cs="Times New Roman"/>
          <w:color w:val="000000" w:themeColor="text1"/>
          <w:highlight w:val="none"/>
          <w:lang w:val="en-US" w:eastAsia="zh-CN"/>
          <w14:textFill>
            <w14:solidFill>
              <w14:schemeClr w14:val="tx1"/>
            </w14:solidFill>
          </w14:textFill>
        </w:rPr>
        <w:t>年1月1日以来同类业绩证明文件</w:t>
      </w:r>
    </w:p>
    <w:p w14:paraId="01892AC3">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10</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szCs w:val="32"/>
          <w:highlight w:val="none"/>
        </w:rPr>
        <w:t>诚信方面相关证明文件</w:t>
      </w:r>
    </w:p>
    <w:p w14:paraId="5BA647D6">
      <w:pPr>
        <w:spacing w:line="360" w:lineRule="auto"/>
        <w:ind w:firstLine="424" w:firstLineChars="177"/>
        <w:rPr>
          <w:rFonts w:hint="default" w:ascii="Times New Roman" w:hAnsi="Times New Roman" w:eastAsia="宋体" w:cs="Times New Roman"/>
          <w:color w:val="000000" w:themeColor="text1"/>
          <w:highlight w:val="none"/>
          <w:lang w:val="en-US" w:eastAsia="zh-CN"/>
          <w14:textFill>
            <w14:solidFill>
              <w14:schemeClr w14:val="tx1"/>
            </w14:solidFill>
          </w14:textFill>
        </w:rPr>
      </w:pPr>
      <w:r>
        <w:rPr>
          <w:rFonts w:hint="eastAsia" w:ascii="Times New Roman" w:cs="Times New Roman"/>
          <w:color w:val="000000" w:themeColor="text1"/>
          <w:highlight w:val="none"/>
          <w:lang w:val="en-US" w:eastAsia="zh-CN"/>
          <w14:textFill>
            <w14:solidFill>
              <w14:schemeClr w14:val="tx1"/>
            </w14:solidFill>
          </w14:textFill>
        </w:rPr>
        <w:t>11</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szCs w:val="32"/>
          <w:highlight w:val="none"/>
        </w:rPr>
        <w:t>与供应商有关联关系的单位清单</w:t>
      </w:r>
    </w:p>
    <w:p w14:paraId="0D35148C">
      <w:pPr>
        <w:spacing w:line="360" w:lineRule="auto"/>
        <w:ind w:firstLine="426" w:firstLineChars="177"/>
        <w:rPr>
          <w:rFonts w:hint="default" w:ascii="Times New Roman" w:hAnsi="Times New Roman" w:cs="Times New Roman"/>
          <w:b/>
          <w:bCs/>
          <w:color w:val="FF0000"/>
          <w:highlight w:val="none"/>
          <w:lang w:val="en-US" w:eastAsia="zh-CN"/>
        </w:rPr>
      </w:pPr>
      <w:r>
        <w:rPr>
          <w:rFonts w:hint="default" w:ascii="Times New Roman" w:hAnsi="Times New Roman" w:cs="Times New Roman"/>
          <w:b/>
          <w:bCs/>
          <w:color w:val="FF0000"/>
          <w:highlight w:val="none"/>
          <w:lang w:val="en-US" w:eastAsia="zh-CN"/>
        </w:rPr>
        <w:t>备注：1、报价文件格式不允许调整，否则有可能视为无效报价。2、报价文件必须完全满足上述组成部分，否则视为无效报价。</w:t>
      </w:r>
    </w:p>
    <w:p w14:paraId="77B062A9">
      <w:pPr>
        <w:spacing w:line="360" w:lineRule="auto"/>
        <w:rPr>
          <w:rFonts w:hint="default" w:ascii="Times New Roman" w:hAnsi="Times New Roman" w:cs="Times New Roman"/>
          <w:b/>
          <w:bCs/>
          <w:highlight w:val="none"/>
        </w:rPr>
      </w:pPr>
      <w:r>
        <w:rPr>
          <w:rFonts w:hint="default" w:ascii="Times New Roman" w:hAnsi="Times New Roman" w:cs="Times New Roman"/>
          <w:b/>
          <w:bCs/>
          <w:highlight w:val="none"/>
        </w:rPr>
        <w:t>三、报价文件的封装和递交</w:t>
      </w:r>
    </w:p>
    <w:p w14:paraId="1C25B8A8">
      <w:pPr>
        <w:spacing w:line="360" w:lineRule="auto"/>
        <w:ind w:firstLine="424" w:firstLineChars="177"/>
        <w:rPr>
          <w:rFonts w:hint="default" w:ascii="Times New Roman" w:hAnsi="Times New Roman" w:eastAsia="宋体" w:cs="Times New Roman"/>
          <w:highlight w:val="none"/>
        </w:rPr>
      </w:pPr>
      <w:r>
        <w:rPr>
          <w:rFonts w:hint="default" w:ascii="Times New Roman" w:hAnsi="Times New Roman" w:eastAsia="宋体" w:cs="Times New Roman"/>
          <w:highlight w:val="none"/>
        </w:rPr>
        <w:t>1.报价人应将报价文件一起密封在一个</w:t>
      </w:r>
      <w:r>
        <w:rPr>
          <w:rFonts w:hint="default" w:ascii="Times New Roman" w:hAnsi="Times New Roman" w:eastAsia="宋体" w:cs="Times New Roman"/>
          <w:b/>
          <w:bCs/>
          <w:highlight w:val="none"/>
        </w:rPr>
        <w:t>不透明的外层封装</w:t>
      </w:r>
      <w:r>
        <w:rPr>
          <w:rFonts w:hint="default" w:ascii="Times New Roman" w:hAnsi="Times New Roman" w:eastAsia="宋体" w:cs="Times New Roman"/>
          <w:highlight w:val="none"/>
        </w:rPr>
        <w:t>中。外层密封封装表面应正确标明</w:t>
      </w:r>
      <w:r>
        <w:rPr>
          <w:rFonts w:hint="default" w:ascii="Times New Roman" w:hAnsi="Times New Roman" w:eastAsia="宋体" w:cs="Times New Roman"/>
          <w:b/>
          <w:bCs/>
          <w:highlight w:val="none"/>
        </w:rPr>
        <w:t>项目名称、报价人单位名称，封口位置加盖报价人公章</w:t>
      </w:r>
      <w:r>
        <w:rPr>
          <w:rFonts w:hint="default" w:ascii="Times New Roman" w:hAnsi="Times New Roman" w:eastAsia="宋体" w:cs="Times New Roman"/>
          <w:highlight w:val="none"/>
        </w:rPr>
        <w:t>。</w:t>
      </w:r>
    </w:p>
    <w:p w14:paraId="10066EE2">
      <w:pPr>
        <w:spacing w:line="360" w:lineRule="auto"/>
        <w:ind w:firstLine="424" w:firstLineChars="177"/>
        <w:rPr>
          <w:rFonts w:hint="default" w:ascii="Times New Roman" w:hAnsi="Times New Roman" w:eastAsia="宋体" w:cs="Times New Roman"/>
          <w:highlight w:val="none"/>
        </w:rPr>
      </w:pPr>
      <w:r>
        <w:rPr>
          <w:rFonts w:hint="default" w:ascii="Times New Roman" w:hAnsi="Times New Roman" w:eastAsia="宋体" w:cs="Times New Roman"/>
          <w:highlight w:val="none"/>
        </w:rPr>
        <w:t xml:space="preserve">2. </w:t>
      </w:r>
      <w:r>
        <w:rPr>
          <w:rFonts w:hint="default" w:ascii="Times New Roman" w:hAnsi="Times New Roman" w:eastAsia="宋体" w:cs="Times New Roman"/>
          <w:b/>
          <w:bCs/>
          <w:color w:val="FF0000"/>
          <w:highlight w:val="none"/>
        </w:rPr>
        <w:t>报价文件无须装订成册。</w:t>
      </w:r>
      <w:r>
        <w:rPr>
          <w:rFonts w:hint="default" w:ascii="Times New Roman" w:hAnsi="Times New Roman" w:eastAsia="宋体" w:cs="Times New Roman"/>
          <w:highlight w:val="none"/>
        </w:rPr>
        <w:t>若报价文件装订成册，需同时提供电子文件，内容包括：签字、盖章后的报价文件扫描版PDF格式电子文件。电子文件不可设置密码，用U盘或DVD或CD-R光盘储存 ，并密封于“电子文件”内（电子文件的包装封面需注明项目名称、项目编号、报价人单位名称，并加盖报价人公章）。</w:t>
      </w:r>
    </w:p>
    <w:p w14:paraId="67264BFD">
      <w:pPr>
        <w:spacing w:line="360" w:lineRule="auto"/>
        <w:ind w:firstLine="424" w:firstLineChars="177"/>
        <w:rPr>
          <w:rFonts w:hint="default" w:ascii="Times New Roman" w:hAnsi="Times New Roman" w:eastAsia="宋体" w:cs="Times New Roman"/>
          <w:highlight w:val="none"/>
        </w:rPr>
      </w:pPr>
      <w:r>
        <w:rPr>
          <w:rFonts w:hint="default" w:ascii="Times New Roman" w:hAnsi="Times New Roman" w:eastAsia="宋体" w:cs="Times New Roman"/>
          <w:highlight w:val="none"/>
        </w:rPr>
        <w:t>3.</w:t>
      </w:r>
      <w:r>
        <w:rPr>
          <w:rFonts w:hint="default" w:ascii="Times New Roman" w:hAnsi="Times New Roman" w:eastAsia="宋体" w:cs="Times New Roman"/>
          <w:b/>
          <w:bCs/>
          <w:highlight w:val="none"/>
        </w:rPr>
        <w:t>密封好的报价文件，应于询价邀请函中规定的截止时间前递交到采购人指定的递交地点，否则视为放弃参与本项目。</w:t>
      </w:r>
    </w:p>
    <w:p w14:paraId="66FACBE9">
      <w:pPr>
        <w:spacing w:line="360" w:lineRule="auto"/>
        <w:rPr>
          <w:rFonts w:hint="default" w:ascii="Times New Roman" w:hAnsi="Times New Roman" w:cs="Times New Roman"/>
          <w:b/>
          <w:bCs/>
          <w:highlight w:val="none"/>
        </w:rPr>
      </w:pPr>
    </w:p>
    <w:p w14:paraId="014608B4">
      <w:pPr>
        <w:spacing w:line="360" w:lineRule="auto"/>
        <w:rPr>
          <w:rFonts w:hint="default" w:ascii="Times New Roman" w:hAnsi="Times New Roman" w:cs="Times New Roman"/>
          <w:b/>
          <w:bCs/>
          <w:highlight w:val="none"/>
        </w:rPr>
      </w:pPr>
      <w:r>
        <w:rPr>
          <w:rFonts w:hint="default" w:ascii="Times New Roman" w:hAnsi="Times New Roman" w:cs="Times New Roman"/>
          <w:b/>
          <w:bCs/>
          <w:highlight w:val="none"/>
        </w:rPr>
        <w:t>四、其他</w:t>
      </w:r>
      <w:r>
        <w:rPr>
          <w:rFonts w:hint="default" w:ascii="Times New Roman" w:hAnsi="Times New Roman" w:eastAsia="宋体" w:cs="Times New Roman"/>
          <w:b/>
          <w:bCs/>
          <w:color w:val="auto"/>
          <w:highlight w:val="none"/>
          <w:lang w:val="en-US" w:eastAsia="zh-CN"/>
        </w:rPr>
        <w:t>说明</w:t>
      </w:r>
    </w:p>
    <w:p w14:paraId="0795E5F7">
      <w:pPr>
        <w:spacing w:line="360" w:lineRule="auto"/>
        <w:ind w:firstLine="424" w:firstLineChars="177"/>
        <w:rPr>
          <w:rFonts w:hint="default" w:ascii="Times New Roman" w:hAnsi="Times New Roman" w:eastAsia="宋体" w:cs="Times New Roman"/>
          <w:highlight w:val="none"/>
        </w:rPr>
      </w:pPr>
      <w:r>
        <w:rPr>
          <w:rFonts w:hint="eastAsia" w:ascii="Times New Roman" w:hAnsi="Times New Roman" w:eastAsia="宋体" w:cs="Times New Roman"/>
          <w:highlight w:val="none"/>
          <w:lang w:val="en-US" w:eastAsia="zh-CN"/>
        </w:rPr>
        <w:t>1.</w:t>
      </w:r>
      <w:r>
        <w:rPr>
          <w:rFonts w:hint="default" w:ascii="Times New Roman" w:hAnsi="Times New Roman" w:eastAsia="宋体" w:cs="Times New Roman"/>
          <w:highlight w:val="none"/>
        </w:rPr>
        <w:t>若有效报价文件不足三家时，采购人有权重新进行采购。在实质性满足采购需求的情况下，若2家以上（含本数）供应商报价一致且同为最低价时，报价相同的供应商再进行一次报价，且再次报价不得高于前一次报价，以此类推，直至最终确定成交供应商。当报价文件完全响应需求的最低价供应商放弃成交资格或经确认未实质性满足采购需求时，我公司有权确定实质性满足采购需求的第二低价供应商作为成交供应商，或重新进行采购。</w:t>
      </w:r>
    </w:p>
    <w:p w14:paraId="18ED6B7A">
      <w:pPr>
        <w:spacing w:line="360" w:lineRule="auto"/>
        <w:ind w:firstLine="424" w:firstLineChars="177"/>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2.①与采购人存在利害关系可能影响采购公正性的法人、其他组织或者个人，不得参加报价；②单位负责人为同一人或者存在控股、管理关系的不同单位，不得参加同一项目报价；③存在股权/股份控制、共同实际控制人、高管交叉任职、可能导致不当利益输送的其他关系等关联关系的供应商，不得参与同一项目报价。</w:t>
      </w:r>
    </w:p>
    <w:p w14:paraId="17E924E0">
      <w:pPr>
        <w:spacing w:line="360" w:lineRule="auto"/>
        <w:ind w:firstLine="424" w:firstLineChars="177"/>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上述情况一经发现，相关报价均无效。</w:t>
      </w:r>
    </w:p>
    <w:p w14:paraId="35267D83">
      <w:pPr>
        <w:rPr>
          <w:rFonts w:ascii="Times New Roman"/>
          <w:highlight w:val="none"/>
        </w:rPr>
      </w:pPr>
    </w:p>
    <w:p w14:paraId="2E1F6092">
      <w:pPr>
        <w:rPr>
          <w:rFonts w:ascii="Times New Roman"/>
          <w:highlight w:val="none"/>
        </w:rPr>
      </w:pPr>
      <w:r>
        <w:rPr>
          <w:rFonts w:ascii="Times New Roman"/>
          <w:highlight w:val="none"/>
        </w:rPr>
        <w:br w:type="page"/>
      </w:r>
    </w:p>
    <w:p w14:paraId="004D23D8">
      <w:pPr>
        <w:pStyle w:val="2"/>
        <w:jc w:val="center"/>
        <w:rPr>
          <w:rFonts w:ascii="Times New Roman"/>
          <w:b w:val="0"/>
          <w:bCs w:val="0"/>
          <w:szCs w:val="32"/>
          <w:highlight w:val="none"/>
        </w:rPr>
      </w:pPr>
      <w:bookmarkStart w:id="56" w:name="_Toc61964311"/>
      <w:bookmarkStart w:id="57" w:name="_Toc28929"/>
      <w:r>
        <w:rPr>
          <w:rFonts w:ascii="Times New Roman"/>
          <w:szCs w:val="32"/>
          <w:highlight w:val="none"/>
        </w:rPr>
        <w:t>第五章 报价文件（格式）</w:t>
      </w:r>
      <w:bookmarkEnd w:id="56"/>
      <w:bookmarkEnd w:id="57"/>
    </w:p>
    <w:p w14:paraId="4BEAC6E9">
      <w:pPr>
        <w:rPr>
          <w:rFonts w:ascii="Times New Roman"/>
          <w:b/>
          <w:color w:val="000000"/>
          <w:sz w:val="28"/>
          <w:szCs w:val="28"/>
          <w:highlight w:val="none"/>
        </w:rPr>
      </w:pPr>
      <w:r>
        <w:rPr>
          <w:rFonts w:ascii="Times New Roman"/>
          <w:b/>
          <w:color w:val="000000"/>
          <w:sz w:val="28"/>
          <w:szCs w:val="28"/>
          <w:highlight w:val="none"/>
        </w:rPr>
        <w:t>1</w:t>
      </w:r>
      <w:r>
        <w:rPr>
          <w:rFonts w:hint="eastAsia" w:ascii="Times New Roman"/>
          <w:b/>
          <w:color w:val="000000"/>
          <w:sz w:val="28"/>
          <w:szCs w:val="28"/>
          <w:highlight w:val="none"/>
          <w:lang w:val="en-US" w:eastAsia="zh-CN"/>
        </w:rPr>
        <w:t>.1</w:t>
      </w:r>
      <w:bookmarkStart w:id="58" w:name="_Hlk40432165"/>
      <w:r>
        <w:rPr>
          <w:rFonts w:hint="eastAsia" w:ascii="Times New Roman"/>
          <w:b/>
          <w:color w:val="000000"/>
          <w:sz w:val="28"/>
          <w:szCs w:val="28"/>
          <w:highlight w:val="none"/>
          <w:lang w:val="en-US" w:eastAsia="zh-CN"/>
        </w:rPr>
        <w:t xml:space="preserve"> 总价</w:t>
      </w:r>
      <w:r>
        <w:rPr>
          <w:rFonts w:ascii="Times New Roman"/>
          <w:b/>
          <w:color w:val="000000"/>
          <w:sz w:val="28"/>
          <w:szCs w:val="28"/>
          <w:highlight w:val="none"/>
        </w:rPr>
        <w:t>报价表</w:t>
      </w:r>
      <w:bookmarkEnd w:id="58"/>
    </w:p>
    <w:tbl>
      <w:tblPr>
        <w:tblStyle w:val="17"/>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6804"/>
      </w:tblGrid>
      <w:tr w14:paraId="7E465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2127" w:type="dxa"/>
            <w:shd w:val="clear" w:color="auto" w:fill="auto"/>
            <w:vAlign w:val="center"/>
          </w:tcPr>
          <w:p w14:paraId="4DA8CD3A">
            <w:pPr>
              <w:pStyle w:val="7"/>
              <w:jc w:val="center"/>
              <w:rPr>
                <w:rFonts w:ascii="Times New Roman" w:hAnsi="Times New Roman"/>
                <w:color w:val="000000"/>
                <w:sz w:val="24"/>
                <w:szCs w:val="28"/>
                <w:highlight w:val="none"/>
              </w:rPr>
            </w:pPr>
            <w:r>
              <w:rPr>
                <w:rFonts w:ascii="Times New Roman" w:hAnsi="Times New Roman"/>
                <w:color w:val="000000"/>
                <w:sz w:val="24"/>
                <w:szCs w:val="28"/>
                <w:highlight w:val="none"/>
              </w:rPr>
              <w:t>项目名称</w:t>
            </w:r>
          </w:p>
        </w:tc>
        <w:tc>
          <w:tcPr>
            <w:tcW w:w="6804" w:type="dxa"/>
            <w:shd w:val="clear" w:color="auto" w:fill="auto"/>
            <w:vAlign w:val="center"/>
          </w:tcPr>
          <w:p w14:paraId="71ACD9D9">
            <w:pPr>
              <w:autoSpaceDE/>
              <w:autoSpaceDN/>
              <w:adjustRightInd/>
              <w:jc w:val="center"/>
              <w:rPr>
                <w:rFonts w:hint="eastAsia" w:ascii="Times New Roman" w:hAnsi="Times New Roman" w:eastAsia="宋体" w:cs="Times New Roman"/>
                <w:color w:val="000000"/>
                <w:kern w:val="2"/>
                <w:sz w:val="24"/>
                <w:szCs w:val="28"/>
                <w:highlight w:val="none"/>
                <w:lang w:val="en-US" w:eastAsia="zh-CN" w:bidi="ar-SA"/>
              </w:rPr>
            </w:pPr>
            <w:r>
              <w:rPr>
                <w:rFonts w:hint="eastAsia" w:ascii="Times New Roman" w:hAnsi="Times New Roman" w:eastAsia="宋体" w:cs="Times New Roman"/>
                <w:color w:val="000000"/>
                <w:kern w:val="2"/>
                <w:sz w:val="24"/>
                <w:szCs w:val="28"/>
                <w:highlight w:val="none"/>
                <w:lang w:val="en-US" w:eastAsia="zh-CN" w:bidi="ar-SA"/>
              </w:rPr>
              <w:t>东莞市碧水信息科技有限公司</w:t>
            </w:r>
          </w:p>
          <w:p w14:paraId="0DA71DB9">
            <w:pPr>
              <w:autoSpaceDE/>
              <w:autoSpaceDN/>
              <w:adjustRightInd/>
              <w:jc w:val="center"/>
              <w:rPr>
                <w:rFonts w:hint="default" w:ascii="Times New Roman" w:eastAsia="宋体"/>
                <w:color w:val="000000"/>
                <w:szCs w:val="28"/>
                <w:highlight w:val="none"/>
                <w:lang w:val="en-US" w:eastAsia="zh-CN"/>
              </w:rPr>
            </w:pPr>
            <w:r>
              <w:rPr>
                <w:rFonts w:hint="eastAsia" w:ascii="Times New Roman" w:hAnsi="Times New Roman" w:eastAsia="宋体" w:cs="Times New Roman"/>
                <w:color w:val="000000"/>
                <w:kern w:val="2"/>
                <w:sz w:val="24"/>
                <w:szCs w:val="28"/>
                <w:highlight w:val="none"/>
                <w:lang w:val="en-US" w:eastAsia="zh-CN" w:bidi="ar-SA"/>
              </w:rPr>
              <w:t>2025年第四季度</w:t>
            </w:r>
            <w:r>
              <w:rPr>
                <w:rFonts w:hint="eastAsia" w:ascii="Times New Roman" w:cs="Times New Roman"/>
                <w:color w:val="000000"/>
                <w:kern w:val="2"/>
                <w:sz w:val="24"/>
                <w:szCs w:val="28"/>
                <w:highlight w:val="none"/>
                <w:lang w:val="en-US" w:eastAsia="zh-CN" w:bidi="ar-SA"/>
              </w:rPr>
              <w:t>办公文具</w:t>
            </w:r>
            <w:r>
              <w:rPr>
                <w:rFonts w:hint="eastAsia" w:ascii="Times New Roman" w:hAnsi="Times New Roman" w:eastAsia="宋体" w:cs="Times New Roman"/>
                <w:color w:val="000000"/>
                <w:kern w:val="2"/>
                <w:sz w:val="24"/>
                <w:szCs w:val="28"/>
                <w:highlight w:val="none"/>
                <w:lang w:val="en-US" w:eastAsia="zh-CN" w:bidi="ar-SA"/>
              </w:rPr>
              <w:t>采购项目</w:t>
            </w:r>
          </w:p>
        </w:tc>
      </w:tr>
      <w:tr w14:paraId="10F83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jc w:val="center"/>
        </w:trPr>
        <w:tc>
          <w:tcPr>
            <w:tcW w:w="2127" w:type="dxa"/>
            <w:shd w:val="clear" w:color="auto" w:fill="auto"/>
            <w:vAlign w:val="center"/>
          </w:tcPr>
          <w:p w14:paraId="48C21C14">
            <w:pPr>
              <w:pStyle w:val="7"/>
              <w:jc w:val="center"/>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不含税报价</w:t>
            </w:r>
          </w:p>
          <w:p w14:paraId="5B0AE776">
            <w:pPr>
              <w:pStyle w:val="7"/>
              <w:jc w:val="center"/>
              <w:rPr>
                <w:rFonts w:ascii="Times New Roman" w:hAnsi="Times New Roman"/>
                <w:color w:val="000000"/>
                <w:sz w:val="24"/>
                <w:szCs w:val="28"/>
                <w:highlight w:val="none"/>
              </w:rPr>
            </w:pPr>
            <w:r>
              <w:rPr>
                <w:rFonts w:hint="default" w:ascii="Times New Roman" w:hAnsi="Times New Roman" w:cs="Times New Roman"/>
                <w:color w:val="000000"/>
                <w:sz w:val="24"/>
                <w:szCs w:val="28"/>
                <w:highlight w:val="none"/>
              </w:rPr>
              <w:t>（单位：元）</w:t>
            </w:r>
          </w:p>
        </w:tc>
        <w:tc>
          <w:tcPr>
            <w:tcW w:w="6804" w:type="dxa"/>
            <w:shd w:val="clear" w:color="auto" w:fill="auto"/>
            <w:vAlign w:val="center"/>
          </w:tcPr>
          <w:p w14:paraId="5CA277C0">
            <w:pPr>
              <w:pStyle w:val="7"/>
              <w:rPr>
                <w:rFonts w:hint="default" w:ascii="Times New Roman" w:hAnsi="Times New Roman" w:cs="Times New Roman"/>
                <w:color w:val="000000"/>
                <w:sz w:val="24"/>
                <w:szCs w:val="28"/>
                <w:highlight w:val="none"/>
                <w:u w:val="single"/>
              </w:rPr>
            </w:pPr>
            <w:r>
              <w:rPr>
                <w:rFonts w:hint="default" w:ascii="Times New Roman" w:hAnsi="Times New Roman" w:cs="Times New Roman"/>
                <w:color w:val="000000"/>
                <w:sz w:val="24"/>
                <w:szCs w:val="28"/>
                <w:highlight w:val="none"/>
              </w:rPr>
              <w:t>大写：人民币</w:t>
            </w:r>
            <w:r>
              <w:rPr>
                <w:rFonts w:hint="default" w:ascii="Times New Roman" w:hAnsi="Times New Roman" w:cs="Times New Roman"/>
                <w:color w:val="000000"/>
                <w:sz w:val="24"/>
                <w:szCs w:val="28"/>
                <w:highlight w:val="none"/>
                <w:u w:val="single"/>
              </w:rPr>
              <w:t xml:space="preserve">                   </w:t>
            </w:r>
            <w:r>
              <w:rPr>
                <w:rFonts w:hint="default" w:ascii="Times New Roman" w:hAnsi="Times New Roman" w:cs="Times New Roman"/>
                <w:color w:val="000000"/>
                <w:sz w:val="24"/>
                <w:szCs w:val="28"/>
                <w:highlight w:val="none"/>
              </w:rPr>
              <w:t>元</w:t>
            </w:r>
          </w:p>
          <w:p w14:paraId="71D8CF63">
            <w:pPr>
              <w:pStyle w:val="7"/>
              <w:ind w:firstLine="720" w:firstLineChars="300"/>
              <w:rPr>
                <w:rFonts w:ascii="Times New Roman" w:hAnsi="Times New Roman"/>
                <w:color w:val="000000"/>
                <w:sz w:val="24"/>
                <w:szCs w:val="28"/>
                <w:highlight w:val="none"/>
                <w:u w:val="single"/>
              </w:rPr>
            </w:pPr>
            <w:r>
              <w:rPr>
                <w:rFonts w:hint="default" w:ascii="Times New Roman" w:hAnsi="Times New Roman" w:cs="Times New Roman"/>
                <w:color w:val="000000"/>
                <w:sz w:val="24"/>
                <w:szCs w:val="28"/>
                <w:highlight w:val="none"/>
              </w:rPr>
              <w:t>（小写：</w:t>
            </w:r>
            <w:r>
              <w:rPr>
                <w:rFonts w:hint="default" w:ascii="Times New Roman" w:hAnsi="Times New Roman" w:cs="Times New Roman"/>
                <w:color w:val="000000"/>
                <w:sz w:val="24"/>
                <w:szCs w:val="28"/>
                <w:highlight w:val="none"/>
                <w:u w:val="single"/>
              </w:rPr>
              <w:t xml:space="preserve">                 </w:t>
            </w:r>
            <w:r>
              <w:rPr>
                <w:rFonts w:hint="default" w:ascii="Times New Roman" w:hAnsi="Times New Roman" w:cs="Times New Roman"/>
                <w:color w:val="000000"/>
                <w:sz w:val="24"/>
                <w:szCs w:val="28"/>
                <w:highlight w:val="none"/>
              </w:rPr>
              <w:t>元）</w:t>
            </w:r>
          </w:p>
        </w:tc>
      </w:tr>
      <w:tr w14:paraId="7CBD4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127" w:type="dxa"/>
            <w:shd w:val="clear" w:color="auto" w:fill="auto"/>
            <w:vAlign w:val="center"/>
          </w:tcPr>
          <w:p w14:paraId="5C6D7692">
            <w:pPr>
              <w:pStyle w:val="7"/>
              <w:jc w:val="center"/>
              <w:rPr>
                <w:rFonts w:ascii="Times New Roman" w:hAnsi="Times New Roman"/>
                <w:color w:val="000000"/>
                <w:sz w:val="24"/>
                <w:szCs w:val="28"/>
                <w:highlight w:val="none"/>
              </w:rPr>
            </w:pPr>
            <w:r>
              <w:rPr>
                <w:rFonts w:hint="default" w:ascii="Times New Roman" w:hAnsi="Times New Roman" w:cs="Times New Roman"/>
                <w:color w:val="000000"/>
                <w:sz w:val="24"/>
                <w:szCs w:val="28"/>
                <w:highlight w:val="none"/>
              </w:rPr>
              <w:t>报价人提供的增值税专用发票的税率</w:t>
            </w:r>
          </w:p>
        </w:tc>
        <w:tc>
          <w:tcPr>
            <w:tcW w:w="6804" w:type="dxa"/>
            <w:shd w:val="clear" w:color="auto" w:fill="auto"/>
            <w:vAlign w:val="center"/>
          </w:tcPr>
          <w:p w14:paraId="7BE3BE5C">
            <w:pPr>
              <w:autoSpaceDE/>
              <w:autoSpaceDN/>
              <w:adjustRightInd/>
              <w:jc w:val="center"/>
              <w:rPr>
                <w:rFonts w:ascii="Times New Roman"/>
                <w:szCs w:val="28"/>
                <w:highlight w:val="none"/>
              </w:rPr>
            </w:pPr>
            <w:r>
              <w:rPr>
                <w:rFonts w:hint="default" w:ascii="Times New Roman" w:hAnsi="Times New Roman" w:cs="Times New Roman"/>
                <w:szCs w:val="28"/>
                <w:highlight w:val="none"/>
                <w:u w:val="single"/>
              </w:rPr>
              <w:t xml:space="preserve">     </w:t>
            </w:r>
            <w:r>
              <w:rPr>
                <w:rFonts w:hint="default" w:ascii="Times New Roman" w:hAnsi="Times New Roman" w:cs="Times New Roman"/>
                <w:szCs w:val="28"/>
                <w:highlight w:val="none"/>
              </w:rPr>
              <w:t>%</w:t>
            </w:r>
          </w:p>
        </w:tc>
      </w:tr>
      <w:tr w14:paraId="651BF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3" w:hRule="atLeast"/>
          <w:jc w:val="center"/>
        </w:trPr>
        <w:tc>
          <w:tcPr>
            <w:tcW w:w="2127" w:type="dxa"/>
            <w:shd w:val="clear" w:color="auto" w:fill="auto"/>
            <w:vAlign w:val="center"/>
          </w:tcPr>
          <w:p w14:paraId="49E227C6">
            <w:pPr>
              <w:pStyle w:val="7"/>
              <w:spacing w:line="360" w:lineRule="auto"/>
              <w:jc w:val="center"/>
              <w:rPr>
                <w:rFonts w:ascii="Times New Roman" w:hAnsi="Times New Roman"/>
                <w:color w:val="000000"/>
                <w:sz w:val="24"/>
                <w:szCs w:val="24"/>
                <w:highlight w:val="none"/>
              </w:rPr>
            </w:pPr>
            <w:r>
              <w:rPr>
                <w:rFonts w:hint="default" w:ascii="Times New Roman" w:hAnsi="Times New Roman" w:cs="Times New Roman"/>
                <w:color w:val="000000"/>
                <w:sz w:val="24"/>
                <w:szCs w:val="24"/>
                <w:highlight w:val="none"/>
              </w:rPr>
              <w:t>备注</w:t>
            </w:r>
          </w:p>
        </w:tc>
        <w:tc>
          <w:tcPr>
            <w:tcW w:w="6804" w:type="dxa"/>
            <w:shd w:val="clear" w:color="auto" w:fill="auto"/>
            <w:vAlign w:val="center"/>
          </w:tcPr>
          <w:p w14:paraId="49E4E1E4">
            <w:pPr>
              <w:pStyle w:val="42"/>
              <w:numPr>
                <w:ilvl w:val="0"/>
                <w:numId w:val="2"/>
              </w:numPr>
              <w:spacing w:line="380" w:lineRule="exact"/>
              <w:ind w:firstLineChars="0"/>
              <w:rPr>
                <w:rFonts w:hint="default" w:ascii="Times New Roman" w:hAnsi="Times New Roman" w:cs="Times New Roman"/>
                <w:color w:val="FF0000"/>
                <w:kern w:val="0"/>
                <w:sz w:val="24"/>
                <w:highlight w:val="none"/>
              </w:rPr>
            </w:pPr>
            <w:r>
              <w:rPr>
                <w:rFonts w:hint="default" w:ascii="Times New Roman" w:hAnsi="Times New Roman" w:cs="Times New Roman"/>
                <w:color w:val="FF0000"/>
                <w:kern w:val="0"/>
                <w:sz w:val="24"/>
                <w:highlight w:val="none"/>
              </w:rPr>
              <w:t>本次所报价格为不含税报价，包含完成本项目所需的全部费用；</w:t>
            </w:r>
          </w:p>
          <w:p w14:paraId="37EC6407">
            <w:pPr>
              <w:pStyle w:val="42"/>
              <w:numPr>
                <w:ilvl w:val="0"/>
                <w:numId w:val="2"/>
              </w:numPr>
              <w:spacing w:line="380" w:lineRule="exact"/>
              <w:ind w:firstLineChars="0"/>
              <w:rPr>
                <w:rFonts w:hint="default" w:ascii="Times New Roman" w:hAnsi="Times New Roman" w:cs="Times New Roman"/>
                <w:color w:val="FF0000"/>
                <w:kern w:val="0"/>
                <w:sz w:val="24"/>
                <w:highlight w:val="none"/>
              </w:rPr>
            </w:pPr>
            <w:r>
              <w:rPr>
                <w:rFonts w:hint="default" w:ascii="Times New Roman" w:hAnsi="Times New Roman" w:cs="Times New Roman"/>
                <w:color w:val="FF0000"/>
                <w:kern w:val="0"/>
                <w:sz w:val="24"/>
                <w:highlight w:val="none"/>
              </w:rPr>
              <w:t>采购成交价=不含税报价*（1+所报税率）</w:t>
            </w:r>
            <w:r>
              <w:rPr>
                <w:rFonts w:hint="default" w:ascii="Times New Roman" w:hAnsi="Times New Roman" w:cs="Times New Roman"/>
                <w:color w:val="FF0000"/>
                <w:highlight w:val="none"/>
              </w:rPr>
              <w:t>；</w:t>
            </w:r>
          </w:p>
          <w:p w14:paraId="42C09A40">
            <w:pPr>
              <w:pStyle w:val="42"/>
              <w:numPr>
                <w:ilvl w:val="0"/>
                <w:numId w:val="2"/>
              </w:numPr>
              <w:spacing w:line="380" w:lineRule="exact"/>
              <w:ind w:firstLineChars="0"/>
              <w:rPr>
                <w:rFonts w:hint="default" w:ascii="Times New Roman" w:hAnsi="Times New Roman" w:cs="Times New Roman"/>
                <w:color w:val="FF0000"/>
                <w:kern w:val="0"/>
                <w:sz w:val="24"/>
                <w:highlight w:val="none"/>
              </w:rPr>
            </w:pPr>
            <w:r>
              <w:rPr>
                <w:rFonts w:hint="default" w:ascii="Times New Roman" w:hAnsi="Times New Roman" w:cs="Times New Roman"/>
                <w:color w:val="FF0000"/>
                <w:kern w:val="0"/>
                <w:sz w:val="24"/>
                <w:highlight w:val="none"/>
              </w:rPr>
              <w:t>在合同履行过程中，税率应根据税收政策变动调整而调整；</w:t>
            </w:r>
          </w:p>
          <w:p w14:paraId="77EF9B73">
            <w:pPr>
              <w:pStyle w:val="42"/>
              <w:numPr>
                <w:ilvl w:val="0"/>
                <w:numId w:val="2"/>
              </w:numPr>
              <w:spacing w:line="380" w:lineRule="exact"/>
              <w:ind w:left="360" w:leftChars="0" w:hanging="360" w:firstLineChars="0"/>
              <w:rPr>
                <w:b/>
                <w:bCs/>
                <w:color w:val="FF0000"/>
                <w:kern w:val="0"/>
                <w:sz w:val="24"/>
                <w:highlight w:val="none"/>
              </w:rPr>
            </w:pPr>
            <w:r>
              <w:rPr>
                <w:rFonts w:hint="default" w:ascii="Times New Roman" w:hAnsi="Times New Roman" w:cs="Times New Roman"/>
                <w:color w:val="FF0000"/>
                <w:kern w:val="0"/>
                <w:sz w:val="24"/>
                <w:highlight w:val="none"/>
              </w:rPr>
              <w:t>报价有效期为60天。</w:t>
            </w:r>
          </w:p>
        </w:tc>
      </w:tr>
    </w:tbl>
    <w:p w14:paraId="266110A8">
      <w:pPr>
        <w:rPr>
          <w:rFonts w:ascii="Times New Roman"/>
          <w:color w:val="000000" w:themeColor="text1"/>
          <w:szCs w:val="21"/>
          <w:highlight w:val="none"/>
          <w14:textFill>
            <w14:solidFill>
              <w14:schemeClr w14:val="tx1"/>
            </w14:solidFill>
          </w14:textFill>
        </w:rPr>
      </w:pPr>
    </w:p>
    <w:p w14:paraId="4C4E9537">
      <w:pPr>
        <w:rPr>
          <w:rFonts w:ascii="Times New Roman"/>
          <w:color w:val="000000" w:themeColor="text1"/>
          <w:szCs w:val="21"/>
          <w:highlight w:val="none"/>
          <w14:textFill>
            <w14:solidFill>
              <w14:schemeClr w14:val="tx1"/>
            </w14:solidFill>
          </w14:textFill>
        </w:rPr>
      </w:pPr>
    </w:p>
    <w:p w14:paraId="6EE2657A">
      <w:pPr>
        <w:pStyle w:val="7"/>
        <w:spacing w:line="360" w:lineRule="auto"/>
        <w:rPr>
          <w:rFonts w:ascii="Times New Roman" w:hAnsi="Times New Roman"/>
          <w:color w:val="000000"/>
          <w:sz w:val="24"/>
          <w:szCs w:val="28"/>
          <w:highlight w:val="none"/>
        </w:rPr>
      </w:pPr>
      <w:r>
        <w:rPr>
          <w:rFonts w:ascii="Times New Roman" w:hAnsi="Times New Roman"/>
          <w:color w:val="000000"/>
          <w:sz w:val="24"/>
          <w:szCs w:val="28"/>
          <w:highlight w:val="none"/>
        </w:rPr>
        <w:t>联系人：                          联系电话：</w:t>
      </w:r>
    </w:p>
    <w:p w14:paraId="55835F68">
      <w:pPr>
        <w:pStyle w:val="7"/>
        <w:spacing w:line="360" w:lineRule="auto"/>
        <w:rPr>
          <w:rFonts w:ascii="Times New Roman" w:hAnsi="Times New Roman"/>
          <w:color w:val="000000"/>
          <w:sz w:val="24"/>
          <w:szCs w:val="28"/>
          <w:highlight w:val="none"/>
        </w:rPr>
      </w:pPr>
      <w:r>
        <w:rPr>
          <w:rFonts w:ascii="Times New Roman" w:hAnsi="Times New Roman"/>
          <w:color w:val="000000"/>
          <w:sz w:val="24"/>
          <w:szCs w:val="28"/>
          <w:highlight w:val="none"/>
        </w:rPr>
        <w:t>联系地址：</w:t>
      </w:r>
    </w:p>
    <w:p w14:paraId="5AA3B5D3">
      <w:pPr>
        <w:pStyle w:val="7"/>
        <w:spacing w:line="360" w:lineRule="auto"/>
        <w:rPr>
          <w:rFonts w:ascii="Times New Roman" w:hAnsi="Times New Roman"/>
          <w:color w:val="000000"/>
          <w:sz w:val="24"/>
          <w:szCs w:val="28"/>
          <w:highlight w:val="none"/>
        </w:rPr>
      </w:pPr>
    </w:p>
    <w:p w14:paraId="66A6C097">
      <w:pPr>
        <w:ind w:firstLine="3828" w:firstLineChars="1595"/>
        <w:rPr>
          <w:rFonts w:ascii="Times New Roman"/>
          <w:szCs w:val="21"/>
          <w:highlight w:val="none"/>
        </w:rPr>
      </w:pPr>
      <w:r>
        <w:rPr>
          <w:rFonts w:ascii="Times New Roman"/>
          <w:szCs w:val="21"/>
          <w:highlight w:val="none"/>
        </w:rPr>
        <w:t>供应商名称（加盖公章）：</w:t>
      </w:r>
    </w:p>
    <w:p w14:paraId="55B2168E">
      <w:pPr>
        <w:ind w:firstLine="3828" w:firstLineChars="1595"/>
        <w:rPr>
          <w:rFonts w:ascii="Times New Roman"/>
          <w:color w:val="FF0000"/>
          <w:highlight w:val="none"/>
        </w:rPr>
      </w:pPr>
      <w:r>
        <w:rPr>
          <w:rFonts w:ascii="Times New Roman"/>
          <w:szCs w:val="21"/>
          <w:highlight w:val="none"/>
        </w:rPr>
        <w:t>日期：    年  月  日</w:t>
      </w:r>
    </w:p>
    <w:p w14:paraId="76C9CD36">
      <w:pPr>
        <w:jc w:val="center"/>
        <w:rPr>
          <w:rFonts w:ascii="Times New Roman"/>
          <w:color w:val="000000"/>
          <w:kern w:val="2"/>
          <w:szCs w:val="28"/>
          <w:highlight w:val="none"/>
          <w:lang w:val="zh-CN"/>
        </w:rPr>
      </w:pPr>
    </w:p>
    <w:p w14:paraId="0E2F5AC5">
      <w:pPr>
        <w:jc w:val="center"/>
        <w:rPr>
          <w:rFonts w:ascii="Times New Roman"/>
          <w:color w:val="000000"/>
          <w:kern w:val="2"/>
          <w:szCs w:val="28"/>
          <w:highlight w:val="none"/>
          <w:lang w:val="zh-CN"/>
        </w:rPr>
      </w:pPr>
      <w:r>
        <w:rPr>
          <w:rFonts w:ascii="Times New Roman"/>
          <w:color w:val="000000"/>
          <w:kern w:val="2"/>
          <w:szCs w:val="28"/>
          <w:highlight w:val="none"/>
          <w:lang w:val="zh-CN"/>
        </w:rPr>
        <w:br w:type="page"/>
      </w:r>
    </w:p>
    <w:p w14:paraId="10FF5140">
      <w:pPr>
        <w:jc w:val="both"/>
        <w:rPr>
          <w:rFonts w:hint="eastAsia" w:ascii="Times New Roman" w:hAnsi="Times New Roman" w:eastAsia="宋体" w:cs="宋体"/>
          <w:b/>
          <w:sz w:val="28"/>
          <w:szCs w:val="28"/>
          <w:highlight w:val="none"/>
          <w:lang w:eastAsia="zh-CN"/>
        </w:rPr>
      </w:pPr>
      <w:r>
        <w:rPr>
          <w:rFonts w:hint="eastAsia" w:ascii="Times New Roman" w:hAnsi="Times New Roman" w:eastAsia="宋体" w:cs="宋体"/>
          <w:b/>
          <w:sz w:val="28"/>
          <w:szCs w:val="28"/>
          <w:highlight w:val="none"/>
        </w:rPr>
        <w:t>1.</w:t>
      </w:r>
      <w:r>
        <w:rPr>
          <w:rFonts w:hint="eastAsia" w:ascii="Times New Roman" w:hAnsi="Times New Roman" w:eastAsia="宋体" w:cs="宋体"/>
          <w:b/>
          <w:sz w:val="28"/>
          <w:szCs w:val="28"/>
          <w:highlight w:val="none"/>
          <w:lang w:val="en-US" w:eastAsia="zh-CN"/>
        </w:rPr>
        <w:t>2分项</w:t>
      </w:r>
      <w:r>
        <w:rPr>
          <w:rFonts w:hint="eastAsia" w:ascii="Times New Roman" w:hAnsi="Times New Roman" w:eastAsia="宋体" w:cs="宋体"/>
          <w:b/>
          <w:sz w:val="28"/>
          <w:szCs w:val="28"/>
          <w:highlight w:val="none"/>
        </w:rPr>
        <w:t>报价表</w:t>
      </w:r>
      <w:r>
        <w:rPr>
          <w:rFonts w:hint="eastAsia" w:ascii="Times New Roman" w:hAnsi="Times New Roman" w:eastAsia="宋体" w:cs="宋体"/>
          <w:b/>
          <w:sz w:val="28"/>
          <w:szCs w:val="28"/>
          <w:highlight w:val="none"/>
          <w:lang w:eastAsia="zh-CN"/>
        </w:rPr>
        <w:t>（</w:t>
      </w:r>
      <w:r>
        <w:rPr>
          <w:rFonts w:hint="eastAsia" w:ascii="Times New Roman" w:hAnsi="Times New Roman" w:eastAsia="宋体" w:cs="宋体"/>
          <w:b/>
          <w:sz w:val="28"/>
          <w:szCs w:val="28"/>
          <w:highlight w:val="none"/>
          <w:lang w:val="en-US" w:eastAsia="zh-CN"/>
        </w:rPr>
        <w:t>另附</w:t>
      </w:r>
      <w:r>
        <w:rPr>
          <w:rFonts w:hint="eastAsia" w:ascii="Times New Roman" w:hAnsi="Times New Roman" w:eastAsia="宋体" w:cs="宋体"/>
          <w:b/>
          <w:sz w:val="28"/>
          <w:szCs w:val="28"/>
          <w:highlight w:val="none"/>
          <w:lang w:eastAsia="zh-CN"/>
        </w:rPr>
        <w:t>）</w:t>
      </w:r>
    </w:p>
    <w:p w14:paraId="1E5FDFD4">
      <w:pPr>
        <w:pStyle w:val="6"/>
        <w:rPr>
          <w:rFonts w:hint="eastAsia"/>
          <w:sz w:val="28"/>
          <w:szCs w:val="28"/>
          <w:highlight w:val="none"/>
          <w:lang w:eastAsia="zh-CN"/>
        </w:rPr>
      </w:pPr>
    </w:p>
    <w:p w14:paraId="4A863668">
      <w:pPr>
        <w:rPr>
          <w:rFonts w:hint="eastAsia" w:ascii="Times New Roman"/>
          <w:b/>
          <w:bCs/>
          <w:color w:val="FF0000"/>
          <w:kern w:val="2"/>
          <w:szCs w:val="28"/>
          <w:highlight w:val="none"/>
          <w:lang w:val="zh-CN"/>
        </w:rPr>
      </w:pPr>
      <w:r>
        <w:rPr>
          <w:rFonts w:hint="eastAsia" w:ascii="Times New Roman"/>
          <w:b/>
          <w:bCs/>
          <w:color w:val="FF0000"/>
          <w:kern w:val="2"/>
          <w:szCs w:val="28"/>
          <w:highlight w:val="none"/>
          <w:lang w:val="zh-CN"/>
        </w:rPr>
        <w:t>1、按要求提供：《碧水公司2025年第四季度办公文具分项报价单》，该分项报价单须加盖报价人的单位公章进行确定。</w:t>
      </w:r>
    </w:p>
    <w:p w14:paraId="0E0AAF7C">
      <w:pPr>
        <w:rPr>
          <w:rFonts w:ascii="Times New Roman"/>
          <w:b/>
          <w:bCs/>
          <w:color w:val="FF0000"/>
          <w:kern w:val="2"/>
          <w:szCs w:val="28"/>
          <w:highlight w:val="none"/>
          <w:lang w:val="zh-CN"/>
        </w:rPr>
      </w:pPr>
      <w:r>
        <w:rPr>
          <w:rFonts w:hint="eastAsia" w:ascii="Times New Roman"/>
          <w:b/>
          <w:bCs/>
          <w:color w:val="FF0000"/>
          <w:kern w:val="2"/>
          <w:szCs w:val="28"/>
          <w:highlight w:val="none"/>
          <w:lang w:val="zh-CN"/>
        </w:rPr>
        <w:t>2、当分项报价单内累计与报价表（总价）不符时，以报价表为准，修正分项报价单内的各项报价；不遵从修正原则的视为无效报价。</w:t>
      </w:r>
    </w:p>
    <w:p w14:paraId="0AD73474">
      <w:pPr>
        <w:rPr>
          <w:rFonts w:ascii="Times New Roman"/>
          <w:b/>
          <w:bCs/>
          <w:color w:val="FF0000"/>
          <w:kern w:val="2"/>
          <w:szCs w:val="28"/>
          <w:highlight w:val="none"/>
        </w:rPr>
      </w:pPr>
    </w:p>
    <w:p w14:paraId="22D7B810">
      <w:pPr>
        <w:rPr>
          <w:rFonts w:ascii="Times New Roman"/>
          <w:color w:val="000000"/>
          <w:kern w:val="2"/>
          <w:szCs w:val="28"/>
          <w:highlight w:val="none"/>
          <w:lang w:val="zh-CN"/>
        </w:rPr>
      </w:pPr>
    </w:p>
    <w:p w14:paraId="15D8FA28">
      <w:pPr>
        <w:rPr>
          <w:rFonts w:ascii="Times New Roman"/>
          <w:color w:val="000000"/>
          <w:kern w:val="2"/>
          <w:szCs w:val="28"/>
          <w:highlight w:val="none"/>
          <w:lang w:val="zh-CN"/>
        </w:rPr>
        <w:sectPr>
          <w:headerReference r:id="rId6" w:type="default"/>
          <w:footerReference r:id="rId7" w:type="default"/>
          <w:pgSz w:w="11906" w:h="16838"/>
          <w:pgMar w:top="1440" w:right="1746" w:bottom="1440" w:left="1746" w:header="851" w:footer="992" w:gutter="0"/>
          <w:pgNumType w:fmt="decimal"/>
          <w:cols w:space="425" w:num="1"/>
          <w:docGrid w:linePitch="326" w:charSpace="0"/>
        </w:sectPr>
      </w:pPr>
    </w:p>
    <w:p w14:paraId="1E37888E">
      <w:pPr>
        <w:rPr>
          <w:rFonts w:ascii="Times New Roman"/>
          <w:b/>
          <w:color w:val="000000"/>
          <w:sz w:val="28"/>
          <w:szCs w:val="28"/>
          <w:highlight w:val="none"/>
        </w:rPr>
      </w:pPr>
      <w:r>
        <w:rPr>
          <w:rFonts w:ascii="Times New Roman"/>
          <w:b/>
          <w:color w:val="000000"/>
          <w:sz w:val="28"/>
          <w:szCs w:val="28"/>
          <w:highlight w:val="none"/>
        </w:rPr>
        <w:t>2.</w:t>
      </w:r>
      <w:bookmarkStart w:id="59" w:name="_Hlk40432212"/>
      <w:r>
        <w:rPr>
          <w:rFonts w:ascii="Times New Roman"/>
          <w:b/>
          <w:color w:val="000000"/>
          <w:sz w:val="28"/>
          <w:szCs w:val="28"/>
          <w:highlight w:val="none"/>
        </w:rPr>
        <w:t>项目响应声明</w:t>
      </w:r>
      <w:bookmarkEnd w:id="59"/>
    </w:p>
    <w:p w14:paraId="7C03B213">
      <w:pPr>
        <w:spacing w:line="360" w:lineRule="auto"/>
        <w:ind w:firstLine="420" w:firstLineChars="200"/>
        <w:rPr>
          <w:rFonts w:ascii="Times New Roman"/>
          <w:color w:val="000000"/>
          <w:sz w:val="21"/>
          <w:szCs w:val="21"/>
          <w:highlight w:val="none"/>
        </w:rPr>
      </w:pPr>
    </w:p>
    <w:p w14:paraId="74690197">
      <w:pPr>
        <w:spacing w:line="360" w:lineRule="auto"/>
        <w:ind w:left="-2" w:leftChars="-1" w:firstLine="1"/>
        <w:jc w:val="center"/>
        <w:rPr>
          <w:rFonts w:ascii="Times New Roman"/>
          <w:b/>
          <w:bCs/>
          <w:kern w:val="2"/>
          <w:sz w:val="32"/>
          <w:szCs w:val="32"/>
          <w:highlight w:val="none"/>
          <w:lang w:val="zh-CN"/>
        </w:rPr>
      </w:pPr>
    </w:p>
    <w:p w14:paraId="621E77EB">
      <w:pPr>
        <w:spacing w:line="360" w:lineRule="auto"/>
        <w:ind w:left="-2" w:leftChars="-1" w:firstLine="1"/>
        <w:jc w:val="center"/>
        <w:rPr>
          <w:rFonts w:ascii="Times New Roman"/>
          <w:b/>
          <w:bCs/>
          <w:kern w:val="2"/>
          <w:sz w:val="28"/>
          <w:szCs w:val="28"/>
          <w:highlight w:val="none"/>
          <w:lang w:val="zh-CN"/>
        </w:rPr>
      </w:pPr>
      <w:r>
        <w:rPr>
          <w:rFonts w:ascii="Times New Roman"/>
          <w:b/>
          <w:bCs/>
          <w:kern w:val="2"/>
          <w:sz w:val="28"/>
          <w:szCs w:val="28"/>
          <w:highlight w:val="none"/>
          <w:lang w:val="zh-CN"/>
        </w:rPr>
        <w:t>响应声明</w:t>
      </w:r>
    </w:p>
    <w:p w14:paraId="1AFF76D4">
      <w:pPr>
        <w:spacing w:line="360" w:lineRule="auto"/>
        <w:ind w:firstLine="484" w:firstLineChars="202"/>
        <w:rPr>
          <w:rFonts w:hint="default" w:ascii="Times New Roman" w:hAnsi="Times New Roman" w:cs="Times New Roman"/>
          <w:highlight w:val="none"/>
        </w:rPr>
      </w:pPr>
      <w:r>
        <w:rPr>
          <w:rFonts w:hint="default" w:ascii="Times New Roman" w:hAnsi="Times New Roman" w:cs="Times New Roman"/>
          <w:highlight w:val="none"/>
        </w:rPr>
        <w:t>我方已详细查阅了询价文件的所有内容，对询价文件中的“第二章 用户需求”和“第三章 合同条款”完全响应。一旦我方成交，将保证按质、按量、按期地完成项目中的全部责任和义务。如我方在接收成交通知书（直接送达或邮寄方式，以实际收到的时间为送达时间）或成交邮件送达（发出之日即视为送达）后违约，愿意按询价文件中的合同条款执行，并纳入贵司不合格供应商名单。</w:t>
      </w:r>
    </w:p>
    <w:p w14:paraId="4B265A91">
      <w:pPr>
        <w:spacing w:line="360" w:lineRule="auto"/>
        <w:ind w:firstLine="484" w:firstLineChars="202"/>
        <w:rPr>
          <w:rFonts w:hint="default" w:ascii="Times New Roman" w:hAnsi="Times New Roman" w:cs="Times New Roman"/>
          <w:highlight w:val="none"/>
        </w:rPr>
      </w:pPr>
      <w:r>
        <w:rPr>
          <w:rFonts w:hint="default" w:ascii="Times New Roman" w:hAnsi="Times New Roman" w:cs="Times New Roman"/>
          <w:highlight w:val="none"/>
        </w:rPr>
        <w:t>特此声明！</w:t>
      </w:r>
    </w:p>
    <w:p w14:paraId="537AB5F8">
      <w:pPr>
        <w:spacing w:line="360" w:lineRule="auto"/>
        <w:ind w:firstLine="480" w:firstLineChars="200"/>
        <w:rPr>
          <w:rFonts w:ascii="Times New Roman"/>
          <w:color w:val="000000"/>
          <w:highlight w:val="none"/>
        </w:rPr>
      </w:pPr>
    </w:p>
    <w:p w14:paraId="4C8C700D">
      <w:pPr>
        <w:pStyle w:val="6"/>
        <w:rPr>
          <w:highlight w:val="none"/>
        </w:rPr>
      </w:pPr>
    </w:p>
    <w:p w14:paraId="19148B2E">
      <w:pPr>
        <w:spacing w:line="360" w:lineRule="auto"/>
        <w:ind w:firstLine="5102" w:firstLineChars="2126"/>
        <w:rPr>
          <w:rFonts w:ascii="Times New Roman"/>
          <w:highlight w:val="none"/>
        </w:rPr>
      </w:pPr>
      <w:bookmarkStart w:id="60" w:name="_Toc534701786"/>
      <w:bookmarkStart w:id="61" w:name="_Toc513226437"/>
      <w:bookmarkStart w:id="62" w:name="_Toc534278252"/>
      <w:r>
        <w:rPr>
          <w:rFonts w:ascii="Times New Roman"/>
          <w:highlight w:val="none"/>
        </w:rPr>
        <w:t>供应商名称（加盖公章）：</w:t>
      </w:r>
    </w:p>
    <w:p w14:paraId="46E8F123">
      <w:pPr>
        <w:spacing w:line="360" w:lineRule="auto"/>
        <w:ind w:firstLine="5102" w:firstLineChars="2126"/>
        <w:rPr>
          <w:rFonts w:ascii="Times New Roman"/>
          <w:color w:val="FF0000"/>
          <w:highlight w:val="none"/>
        </w:rPr>
      </w:pPr>
      <w:r>
        <w:rPr>
          <w:rFonts w:ascii="Times New Roman"/>
          <w:highlight w:val="none"/>
        </w:rPr>
        <w:t>日期：    年  月  日</w:t>
      </w:r>
    </w:p>
    <w:p w14:paraId="1DD38DBB">
      <w:pPr>
        <w:spacing w:line="360" w:lineRule="auto"/>
        <w:rPr>
          <w:rFonts w:ascii="Times New Roman"/>
          <w:color w:val="FF0000"/>
          <w:szCs w:val="22"/>
          <w:highlight w:val="none"/>
        </w:rPr>
      </w:pPr>
    </w:p>
    <w:p w14:paraId="49F5119D">
      <w:pPr>
        <w:spacing w:line="360" w:lineRule="auto"/>
        <w:rPr>
          <w:rFonts w:ascii="Times New Roman"/>
          <w:color w:val="FF0000"/>
          <w:szCs w:val="22"/>
          <w:highlight w:val="none"/>
        </w:rPr>
      </w:pPr>
    </w:p>
    <w:p w14:paraId="46F41697">
      <w:pPr>
        <w:spacing w:line="360" w:lineRule="auto"/>
        <w:rPr>
          <w:rFonts w:ascii="Times New Roman"/>
          <w:color w:val="FF0000"/>
          <w:szCs w:val="22"/>
          <w:highlight w:val="none"/>
        </w:rPr>
      </w:pPr>
    </w:p>
    <w:p w14:paraId="44F4E7F4">
      <w:pPr>
        <w:spacing w:line="360" w:lineRule="auto"/>
        <w:jc w:val="center"/>
        <w:rPr>
          <w:rFonts w:ascii="Times New Roman"/>
          <w:color w:val="FF0000"/>
          <w:szCs w:val="22"/>
          <w:highlight w:val="none"/>
        </w:rPr>
      </w:pPr>
    </w:p>
    <w:p w14:paraId="3BAF669B">
      <w:pPr>
        <w:spacing w:line="360" w:lineRule="auto"/>
        <w:jc w:val="center"/>
        <w:rPr>
          <w:rFonts w:ascii="Times New Roman"/>
          <w:color w:val="FF0000"/>
          <w:szCs w:val="22"/>
          <w:highlight w:val="none"/>
        </w:rPr>
      </w:pPr>
    </w:p>
    <w:p w14:paraId="56F28866">
      <w:pPr>
        <w:spacing w:line="360" w:lineRule="auto"/>
        <w:rPr>
          <w:rFonts w:ascii="Times New Roman"/>
          <w:sz w:val="32"/>
          <w:szCs w:val="28"/>
          <w:highlight w:val="none"/>
        </w:rPr>
      </w:pPr>
    </w:p>
    <w:p w14:paraId="1BA56EA7">
      <w:pPr>
        <w:spacing w:line="360" w:lineRule="auto"/>
        <w:ind w:firstLine="640" w:firstLineChars="200"/>
        <w:rPr>
          <w:rFonts w:ascii="Times New Roman"/>
          <w:sz w:val="32"/>
          <w:szCs w:val="28"/>
          <w:highlight w:val="none"/>
        </w:rPr>
        <w:sectPr>
          <w:footerReference r:id="rId8" w:type="default"/>
          <w:pgSz w:w="11906" w:h="16838"/>
          <w:pgMar w:top="1418" w:right="1134" w:bottom="1134" w:left="1134" w:header="851" w:footer="992" w:gutter="0"/>
          <w:pgNumType w:fmt="decimal"/>
          <w:cols w:space="425" w:num="1"/>
          <w:docGrid w:linePitch="326" w:charSpace="0"/>
        </w:sectPr>
      </w:pPr>
    </w:p>
    <w:bookmarkEnd w:id="60"/>
    <w:bookmarkEnd w:id="61"/>
    <w:bookmarkEnd w:id="62"/>
    <w:p w14:paraId="1E7A139B">
      <w:pPr>
        <w:rPr>
          <w:rFonts w:hint="default" w:ascii="Times New Roman" w:hAnsi="Times New Roman" w:cs="Times New Roman"/>
          <w:b/>
          <w:color w:val="000000"/>
          <w:sz w:val="28"/>
          <w:szCs w:val="28"/>
          <w:highlight w:val="none"/>
        </w:rPr>
      </w:pPr>
      <w:bookmarkStart w:id="63" w:name="_Toc29476709"/>
      <w:bookmarkStart w:id="64" w:name="_Toc27494836"/>
      <w:bookmarkStart w:id="65" w:name="_Toc27491776"/>
      <w:bookmarkStart w:id="66" w:name="_Toc27494730"/>
      <w:bookmarkStart w:id="67" w:name="_Hlk27495409"/>
      <w:r>
        <w:rPr>
          <w:rFonts w:hint="default" w:ascii="Times New Roman" w:hAnsi="Times New Roman" w:cs="Times New Roman"/>
          <w:b/>
          <w:color w:val="000000"/>
          <w:sz w:val="28"/>
          <w:szCs w:val="28"/>
          <w:highlight w:val="none"/>
        </w:rPr>
        <w:t>3.有效的三证合一资料</w:t>
      </w:r>
    </w:p>
    <w:p w14:paraId="182BB47E">
      <w:pPr>
        <w:jc w:val="cente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t>提供：有效的三证合一资料（企业法人营业执照、税务登记证、组织机构代码证），应包含经营范围明细。</w:t>
      </w:r>
    </w:p>
    <w:p w14:paraId="4C4CA8A6">
      <w:pPr>
        <w:jc w:val="center"/>
        <w:rPr>
          <w:rFonts w:hint="default" w:ascii="Times New Roman" w:hAnsi="Times New Roman" w:cs="Times New Roman"/>
          <w:bCs/>
          <w:color w:val="FF0000"/>
          <w:highlight w:val="none"/>
        </w:rPr>
      </w:pPr>
    </w:p>
    <w:p w14:paraId="2B04E570">
      <w:pPr>
        <w:jc w:val="center"/>
        <w:rPr>
          <w:rFonts w:ascii="Times New Roman"/>
          <w:bCs/>
          <w:color w:val="FF0000"/>
          <w:highlight w:val="none"/>
        </w:rPr>
      </w:pPr>
    </w:p>
    <w:p w14:paraId="7BA35F67">
      <w:pPr>
        <w:jc w:val="center"/>
        <w:rPr>
          <w:rFonts w:ascii="Times New Roman"/>
          <w:bCs/>
          <w:color w:val="FF0000"/>
          <w:highlight w:val="none"/>
        </w:rPr>
      </w:pPr>
    </w:p>
    <w:p w14:paraId="13F0D744">
      <w:pPr>
        <w:widowControl/>
        <w:autoSpaceDE/>
        <w:autoSpaceDN/>
        <w:adjustRightInd/>
        <w:rPr>
          <w:rFonts w:ascii="Times New Roman"/>
          <w:bCs/>
          <w:color w:val="FF0000"/>
          <w:highlight w:val="none"/>
        </w:rPr>
        <w:sectPr>
          <w:pgSz w:w="11906" w:h="16838"/>
          <w:pgMar w:top="1440" w:right="1800" w:bottom="1440" w:left="1800" w:header="851" w:footer="992" w:gutter="0"/>
          <w:pgNumType w:fmt="decimal"/>
          <w:cols w:space="425" w:num="1"/>
          <w:docGrid w:type="lines" w:linePitch="312" w:charSpace="0"/>
        </w:sectPr>
      </w:pPr>
    </w:p>
    <w:p w14:paraId="01E5CAFF">
      <w:pPr>
        <w:rPr>
          <w:rFonts w:hint="default" w:ascii="Times New Roman" w:hAnsi="Times New Roman" w:cs="Times New Roman"/>
          <w:b/>
          <w:color w:val="000000"/>
          <w:sz w:val="28"/>
          <w:szCs w:val="28"/>
          <w:highlight w:val="none"/>
        </w:rPr>
      </w:pPr>
      <w:r>
        <w:rPr>
          <w:rFonts w:hint="default" w:ascii="Times New Roman" w:hAnsi="Times New Roman" w:cs="Times New Roman"/>
          <w:b/>
          <w:color w:val="000000"/>
          <w:sz w:val="28"/>
          <w:szCs w:val="28"/>
          <w:highlight w:val="none"/>
          <w:lang w:val="en-US" w:eastAsia="zh-CN"/>
        </w:rPr>
        <w:t>4</w:t>
      </w:r>
      <w:r>
        <w:rPr>
          <w:rFonts w:hint="default" w:ascii="Times New Roman" w:hAnsi="Times New Roman" w:cs="Times New Roman"/>
          <w:b/>
          <w:color w:val="000000"/>
          <w:sz w:val="28"/>
          <w:szCs w:val="28"/>
          <w:highlight w:val="none"/>
        </w:rPr>
        <w:t>.开户信息及开户许可证</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2"/>
        <w:gridCol w:w="1550"/>
        <w:gridCol w:w="3419"/>
        <w:gridCol w:w="2205"/>
      </w:tblGrid>
      <w:tr w14:paraId="446E7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122" w:type="dxa"/>
            <w:vAlign w:val="center"/>
          </w:tcPr>
          <w:p w14:paraId="4002FC2C">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序号</w:t>
            </w:r>
          </w:p>
        </w:tc>
        <w:tc>
          <w:tcPr>
            <w:tcW w:w="1550" w:type="dxa"/>
            <w:vAlign w:val="center"/>
          </w:tcPr>
          <w:p w14:paraId="387275D5">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信息名称</w:t>
            </w:r>
          </w:p>
        </w:tc>
        <w:tc>
          <w:tcPr>
            <w:tcW w:w="3419" w:type="dxa"/>
            <w:vAlign w:val="center"/>
          </w:tcPr>
          <w:p w14:paraId="7343CBE1">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信息内容</w:t>
            </w:r>
          </w:p>
        </w:tc>
        <w:tc>
          <w:tcPr>
            <w:tcW w:w="2205" w:type="dxa"/>
            <w:vAlign w:val="center"/>
          </w:tcPr>
          <w:p w14:paraId="73D232D0">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备注</w:t>
            </w:r>
          </w:p>
        </w:tc>
      </w:tr>
      <w:tr w14:paraId="2B460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22" w:type="dxa"/>
            <w:vAlign w:val="center"/>
          </w:tcPr>
          <w:p w14:paraId="7E9D8022">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1</w:t>
            </w:r>
          </w:p>
        </w:tc>
        <w:tc>
          <w:tcPr>
            <w:tcW w:w="1550" w:type="dxa"/>
            <w:vAlign w:val="center"/>
          </w:tcPr>
          <w:p w14:paraId="16DD5BA5">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开户名</w:t>
            </w:r>
          </w:p>
        </w:tc>
        <w:tc>
          <w:tcPr>
            <w:tcW w:w="3419" w:type="dxa"/>
            <w:vAlign w:val="center"/>
          </w:tcPr>
          <w:p w14:paraId="00780325">
            <w:pPr>
              <w:widowControl/>
              <w:autoSpaceDE/>
              <w:autoSpaceDN/>
              <w:adjustRightInd/>
              <w:jc w:val="center"/>
              <w:rPr>
                <w:rFonts w:hint="default" w:ascii="Times New Roman" w:hAnsi="Times New Roman" w:cs="Times New Roman"/>
                <w:bCs/>
                <w:highlight w:val="none"/>
              </w:rPr>
            </w:pPr>
          </w:p>
        </w:tc>
        <w:tc>
          <w:tcPr>
            <w:tcW w:w="2205" w:type="dxa"/>
            <w:vAlign w:val="center"/>
          </w:tcPr>
          <w:p w14:paraId="6324698D">
            <w:pPr>
              <w:widowControl/>
              <w:autoSpaceDE/>
              <w:autoSpaceDN/>
              <w:adjustRightInd/>
              <w:jc w:val="center"/>
              <w:rPr>
                <w:rFonts w:hint="default" w:ascii="Times New Roman" w:hAnsi="Times New Roman" w:cs="Times New Roman"/>
                <w:bCs/>
                <w:highlight w:val="none"/>
              </w:rPr>
            </w:pPr>
          </w:p>
        </w:tc>
      </w:tr>
      <w:tr w14:paraId="62851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22" w:type="dxa"/>
            <w:vAlign w:val="center"/>
          </w:tcPr>
          <w:p w14:paraId="4378E500">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2</w:t>
            </w:r>
          </w:p>
        </w:tc>
        <w:tc>
          <w:tcPr>
            <w:tcW w:w="1550" w:type="dxa"/>
            <w:vAlign w:val="center"/>
          </w:tcPr>
          <w:p w14:paraId="098D2B19">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开户行</w:t>
            </w:r>
          </w:p>
        </w:tc>
        <w:tc>
          <w:tcPr>
            <w:tcW w:w="3419" w:type="dxa"/>
            <w:vAlign w:val="center"/>
          </w:tcPr>
          <w:p w14:paraId="22D19E42">
            <w:pPr>
              <w:widowControl/>
              <w:autoSpaceDE/>
              <w:autoSpaceDN/>
              <w:adjustRightInd/>
              <w:jc w:val="center"/>
              <w:rPr>
                <w:rFonts w:hint="default" w:ascii="Times New Roman" w:hAnsi="Times New Roman" w:cs="Times New Roman"/>
                <w:bCs/>
                <w:highlight w:val="none"/>
              </w:rPr>
            </w:pPr>
          </w:p>
        </w:tc>
        <w:tc>
          <w:tcPr>
            <w:tcW w:w="2205" w:type="dxa"/>
            <w:vAlign w:val="center"/>
          </w:tcPr>
          <w:p w14:paraId="0BA698D2">
            <w:pPr>
              <w:widowControl/>
              <w:autoSpaceDE/>
              <w:autoSpaceDN/>
              <w:adjustRightInd/>
              <w:jc w:val="center"/>
              <w:rPr>
                <w:rFonts w:hint="default" w:ascii="Times New Roman" w:hAnsi="Times New Roman" w:cs="Times New Roman"/>
                <w:bCs/>
                <w:highlight w:val="none"/>
              </w:rPr>
            </w:pPr>
          </w:p>
        </w:tc>
      </w:tr>
      <w:tr w14:paraId="3FD57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122" w:type="dxa"/>
            <w:vAlign w:val="center"/>
          </w:tcPr>
          <w:p w14:paraId="79C052E8">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3</w:t>
            </w:r>
          </w:p>
        </w:tc>
        <w:tc>
          <w:tcPr>
            <w:tcW w:w="1550" w:type="dxa"/>
            <w:vAlign w:val="center"/>
          </w:tcPr>
          <w:p w14:paraId="2D18AD15">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开户账号</w:t>
            </w:r>
          </w:p>
        </w:tc>
        <w:tc>
          <w:tcPr>
            <w:tcW w:w="3419" w:type="dxa"/>
            <w:vAlign w:val="center"/>
          </w:tcPr>
          <w:p w14:paraId="7B45C442">
            <w:pPr>
              <w:widowControl/>
              <w:autoSpaceDE/>
              <w:autoSpaceDN/>
              <w:adjustRightInd/>
              <w:jc w:val="center"/>
              <w:rPr>
                <w:rFonts w:hint="default" w:ascii="Times New Roman" w:hAnsi="Times New Roman" w:cs="Times New Roman"/>
                <w:bCs/>
                <w:highlight w:val="none"/>
              </w:rPr>
            </w:pPr>
          </w:p>
        </w:tc>
        <w:tc>
          <w:tcPr>
            <w:tcW w:w="2205" w:type="dxa"/>
            <w:vAlign w:val="center"/>
          </w:tcPr>
          <w:p w14:paraId="0CDC28A9">
            <w:pPr>
              <w:widowControl/>
              <w:autoSpaceDE/>
              <w:autoSpaceDN/>
              <w:adjustRightInd/>
              <w:jc w:val="center"/>
              <w:rPr>
                <w:rFonts w:hint="default" w:ascii="Times New Roman" w:hAnsi="Times New Roman" w:cs="Times New Roman"/>
                <w:bCs/>
                <w:highlight w:val="none"/>
              </w:rPr>
            </w:pPr>
          </w:p>
        </w:tc>
      </w:tr>
    </w:tbl>
    <w:p w14:paraId="733B1785">
      <w:pPr>
        <w:widowControl/>
        <w:autoSpaceDE/>
        <w:autoSpaceDN/>
        <w:adjustRightInd/>
        <w:rPr>
          <w:rFonts w:hint="default" w:ascii="Times New Roman" w:hAnsi="Times New Roman" w:cs="Times New Roman"/>
          <w:bCs/>
          <w:color w:val="FF0000"/>
          <w:highlight w:val="none"/>
        </w:rPr>
      </w:pPr>
    </w:p>
    <w:p w14:paraId="1BF9D02B">
      <w:pPr>
        <w:widowControl/>
        <w:autoSpaceDE/>
        <w:autoSpaceDN/>
        <w:adjustRightInd/>
        <w:rPr>
          <w:rFonts w:hint="default" w:ascii="Times New Roman" w:hAnsi="Times New Roman" w:cs="Times New Roman"/>
          <w:bCs/>
          <w:color w:val="FF0000"/>
          <w:highlight w:val="none"/>
        </w:rPr>
      </w:pPr>
    </w:p>
    <w:p w14:paraId="23AD34CD">
      <w:pPr>
        <w:jc w:val="cente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t>（</w:t>
      </w:r>
      <w:r>
        <w:rPr>
          <w:rFonts w:hint="default" w:ascii="Times New Roman" w:hAnsi="Times New Roman" w:cs="Times New Roman"/>
          <w:color w:val="FF0000"/>
          <w:highlight w:val="none"/>
        </w:rPr>
        <w:t>请附上开户许可证，需加盖公章</w:t>
      </w:r>
      <w:r>
        <w:rPr>
          <w:rFonts w:hint="default" w:ascii="Times New Roman" w:hAnsi="Times New Roman" w:cs="Times New Roman"/>
          <w:bCs/>
          <w:color w:val="FF0000"/>
          <w:highlight w:val="none"/>
        </w:rPr>
        <w:t>）</w:t>
      </w:r>
    </w:p>
    <w:p w14:paraId="17945042">
      <w:pPr>
        <w:widowControl/>
        <w:autoSpaceDE/>
        <w:autoSpaceDN/>
        <w:adjustRightInd/>
        <w:rPr>
          <w:rFonts w:hint="default" w:ascii="Times New Roman" w:hAnsi="Times New Roman" w:cs="Times New Roman"/>
          <w:bCs/>
          <w:color w:val="FF0000"/>
          <w:highlight w:val="none"/>
        </w:rPr>
      </w:pPr>
    </w:p>
    <w:p w14:paraId="3B921968">
      <w:pPr>
        <w:widowControl/>
        <w:autoSpaceDE/>
        <w:autoSpaceDN/>
        <w:adjustRightInd/>
        <w:rPr>
          <w:rFonts w:ascii="Times New Roman"/>
          <w:bCs/>
          <w:color w:val="FF0000"/>
          <w:highlight w:val="none"/>
        </w:rPr>
      </w:pPr>
    </w:p>
    <w:p w14:paraId="4B2278DE">
      <w:pPr>
        <w:widowControl/>
        <w:autoSpaceDE/>
        <w:autoSpaceDN/>
        <w:adjustRightInd/>
        <w:rPr>
          <w:rFonts w:ascii="Times New Roman"/>
          <w:bCs/>
          <w:color w:val="FF0000"/>
          <w:highlight w:val="none"/>
        </w:rPr>
      </w:pPr>
    </w:p>
    <w:p w14:paraId="26C6B7DC">
      <w:pPr>
        <w:rPr>
          <w:rFonts w:ascii="Times New Roman"/>
          <w:b/>
          <w:color w:val="000000"/>
          <w:sz w:val="28"/>
          <w:szCs w:val="28"/>
          <w:highlight w:val="none"/>
        </w:rPr>
        <w:sectPr>
          <w:pgSz w:w="11906" w:h="16838"/>
          <w:pgMar w:top="1440" w:right="1800" w:bottom="1440" w:left="1800" w:header="851" w:footer="992" w:gutter="0"/>
          <w:pgNumType w:fmt="decimal"/>
          <w:cols w:space="425" w:num="1"/>
          <w:docGrid w:type="lines" w:linePitch="312" w:charSpace="0"/>
        </w:sectPr>
      </w:pPr>
    </w:p>
    <w:p w14:paraId="09692342">
      <w:pPr>
        <w:rPr>
          <w:rFonts w:hint="default" w:ascii="Times New Roman" w:hAnsi="Times New Roman" w:cs="Times New Roman"/>
          <w:b/>
          <w:color w:val="000000"/>
          <w:sz w:val="28"/>
          <w:szCs w:val="28"/>
          <w:highlight w:val="none"/>
        </w:rPr>
      </w:pPr>
      <w:r>
        <w:rPr>
          <w:rFonts w:hint="eastAsia" w:ascii="Times New Roman" w:cs="Times New Roman"/>
          <w:b/>
          <w:color w:val="000000"/>
          <w:sz w:val="28"/>
          <w:szCs w:val="28"/>
          <w:highlight w:val="none"/>
          <w:lang w:val="en-US" w:eastAsia="zh-CN"/>
        </w:rPr>
        <w:t>5.</w:t>
      </w:r>
      <w:r>
        <w:rPr>
          <w:rFonts w:hint="default" w:ascii="Times New Roman" w:hAnsi="Times New Roman" w:cs="Times New Roman"/>
          <w:b/>
          <w:color w:val="000000"/>
          <w:sz w:val="28"/>
          <w:szCs w:val="28"/>
          <w:highlight w:val="none"/>
        </w:rPr>
        <w:t>企业法定代表人证明及法人身份证复印件</w:t>
      </w:r>
    </w:p>
    <w:p w14:paraId="5D240760">
      <w:pPr>
        <w:jc w:val="center"/>
        <w:rPr>
          <w:rFonts w:hint="default" w:ascii="Times New Roman" w:hAnsi="Times New Roman" w:cs="Times New Roman"/>
          <w:bCs/>
          <w:color w:val="FF0000"/>
          <w:highlight w:val="none"/>
        </w:rPr>
      </w:pPr>
    </w:p>
    <w:p w14:paraId="5E5BB853">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u w:val="single"/>
          <w:lang w:val="en-US" w:eastAsia="zh-CN"/>
        </w:rPr>
        <w:t xml:space="preserve">       </w:t>
      </w:r>
      <w:r>
        <w:rPr>
          <w:rFonts w:hint="default" w:ascii="Times New Roman" w:hAnsi="Times New Roman" w:cs="Times New Roman"/>
          <w:b w:val="0"/>
          <w:bCs w:val="0"/>
          <w:color w:val="auto"/>
          <w:sz w:val="24"/>
          <w:szCs w:val="24"/>
          <w:highlight w:val="none"/>
          <w:lang w:val="en-US" w:eastAsia="zh-CN"/>
        </w:rPr>
        <w:t>先生／女士：现任我单位</w:t>
      </w:r>
      <w:r>
        <w:rPr>
          <w:rFonts w:hint="default" w:ascii="Times New Roman" w:hAnsi="Times New Roman" w:cs="Times New Roman"/>
          <w:b w:val="0"/>
          <w:bCs w:val="0"/>
          <w:color w:val="auto"/>
          <w:sz w:val="24"/>
          <w:szCs w:val="24"/>
          <w:highlight w:val="none"/>
          <w:u w:val="single"/>
          <w:lang w:val="en-US" w:eastAsia="zh-CN"/>
        </w:rPr>
        <w:t xml:space="preserve">            </w:t>
      </w:r>
      <w:r>
        <w:rPr>
          <w:rFonts w:hint="default" w:ascii="Times New Roman" w:hAnsi="Times New Roman" w:cs="Times New Roman"/>
          <w:b w:val="0"/>
          <w:bCs w:val="0"/>
          <w:color w:val="auto"/>
          <w:sz w:val="24"/>
          <w:szCs w:val="24"/>
          <w:highlight w:val="none"/>
          <w:lang w:val="en-US" w:eastAsia="zh-CN"/>
        </w:rPr>
        <w:t>职务，为法定代表人，特此证明。</w:t>
      </w:r>
    </w:p>
    <w:p w14:paraId="77B81DA8">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p>
    <w:p w14:paraId="4119B83C">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 xml:space="preserve">附：代表人性别：       年龄：         身份证号码：            </w:t>
      </w:r>
    </w:p>
    <w:p w14:paraId="2C67F729">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 xml:space="preserve">营业执照号码：         经济性质： </w:t>
      </w:r>
    </w:p>
    <w:p w14:paraId="64712188">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主营（产）：</w:t>
      </w:r>
    </w:p>
    <w:p w14:paraId="20F245AE">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兼营（产）：</w:t>
      </w:r>
    </w:p>
    <w:p w14:paraId="47C399D6">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附 法定代表人身份证复印件</w:t>
      </w:r>
    </w:p>
    <w:p w14:paraId="0636AB75">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p>
    <w:p w14:paraId="61046A14">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p>
    <w:p w14:paraId="00D62802">
      <w:pPr>
        <w:spacing w:line="360" w:lineRule="auto"/>
        <w:ind w:firstLine="480" w:firstLineChars="2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 xml:space="preserve"> </w:t>
      </w:r>
    </w:p>
    <w:p w14:paraId="40F6E518">
      <w:pPr>
        <w:spacing w:line="360" w:lineRule="auto"/>
        <w:ind w:left="0" w:leftChars="0" w:firstLine="4800" w:firstLineChars="2000"/>
        <w:jc w:val="both"/>
        <w:rPr>
          <w:rFonts w:hint="default" w:ascii="Times New Roman" w:hAnsi="Times New Roman" w:cs="Times New Roman"/>
          <w:b w:val="0"/>
          <w:bCs w:val="0"/>
          <w:color w:val="auto"/>
          <w:sz w:val="24"/>
          <w:szCs w:val="24"/>
          <w:highlight w:val="none"/>
          <w:lang w:val="zh-CN" w:eastAsia="zh-CN"/>
        </w:rPr>
      </w:pPr>
      <w:r>
        <w:rPr>
          <w:rFonts w:hint="default" w:ascii="Times New Roman" w:hAnsi="Times New Roman" w:cs="Times New Roman"/>
          <w:b w:val="0"/>
          <w:bCs w:val="0"/>
          <w:color w:val="auto"/>
          <w:sz w:val="24"/>
          <w:szCs w:val="24"/>
          <w:highlight w:val="none"/>
          <w:lang w:val="zh-CN" w:eastAsia="zh-CN"/>
        </w:rPr>
        <w:t>供应商：（加盖供应商法人公章）</w:t>
      </w:r>
    </w:p>
    <w:p w14:paraId="710111B1">
      <w:pPr>
        <w:spacing w:line="360" w:lineRule="auto"/>
        <w:ind w:left="0" w:leftChars="0" w:firstLine="4800" w:firstLineChars="200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日期：   年   月   日</w:t>
      </w:r>
    </w:p>
    <w:p w14:paraId="45CFA628">
      <w:pPr>
        <w:spacing w:line="360" w:lineRule="auto"/>
        <w:ind w:left="0" w:leftChars="0" w:firstLine="0" w:firstLineChars="0"/>
        <w:jc w:val="both"/>
        <w:rPr>
          <w:rFonts w:hint="default" w:ascii="Times New Roman" w:hAnsi="Times New Roman" w:cs="Times New Roman"/>
          <w:b w:val="0"/>
          <w:bCs w:val="0"/>
          <w:color w:val="auto"/>
          <w:sz w:val="24"/>
          <w:szCs w:val="24"/>
          <w:highlight w:val="none"/>
          <w:lang w:val="en-US" w:eastAsia="zh-CN"/>
        </w:rPr>
      </w:pPr>
    </w:p>
    <w:p w14:paraId="40DA2620">
      <w:pPr>
        <w:spacing w:line="360" w:lineRule="auto"/>
        <w:ind w:left="0" w:leftChars="0" w:firstLine="0" w:firstLineChars="0"/>
        <w:jc w:val="both"/>
        <w:rPr>
          <w:rFonts w:hint="default" w:ascii="Times New Roman" w:hAnsi="Times New Roman" w:cs="Times New Roman"/>
          <w:b w:val="0"/>
          <w:bCs w:val="0"/>
          <w:color w:val="auto"/>
          <w:sz w:val="24"/>
          <w:szCs w:val="24"/>
          <w:highlight w:val="none"/>
          <w:lang w:val="en-US" w:eastAsia="zh-CN"/>
        </w:rPr>
      </w:pPr>
    </w:p>
    <w:p w14:paraId="0F52F6AD">
      <w:pPr>
        <w:spacing w:line="360" w:lineRule="auto"/>
        <w:ind w:left="0" w:leftChars="0" w:firstLine="0" w:firstLineChars="0"/>
        <w:jc w:val="both"/>
        <w:rPr>
          <w:rFonts w:hint="default" w:ascii="Times New Roman" w:hAnsi="Times New Roman" w:cs="Times New Roman"/>
          <w:b w:val="0"/>
          <w:bCs w:val="0"/>
          <w:color w:val="auto"/>
          <w:sz w:val="24"/>
          <w:szCs w:val="24"/>
          <w:highlight w:val="none"/>
          <w:lang w:val="en-US" w:eastAsia="zh-CN"/>
        </w:rPr>
      </w:pPr>
      <w:r>
        <w:rPr>
          <w:rFonts w:hint="default" w:ascii="Times New Roman" w:hAnsi="Times New Roman" w:cs="Times New Roman"/>
          <w:b w:val="0"/>
          <w:bCs w:val="0"/>
          <w:color w:val="auto"/>
          <w:sz w:val="24"/>
          <w:szCs w:val="24"/>
          <w:highlight w:val="none"/>
          <w:lang w:val="en-US" w:eastAsia="zh-CN"/>
        </w:rPr>
        <w:t>附 法定代表人身份证复印件</w:t>
      </w:r>
    </w:p>
    <w:p w14:paraId="4F7FF9FA">
      <w:pPr>
        <w:spacing w:line="360" w:lineRule="auto"/>
        <w:ind w:left="0" w:leftChars="0" w:firstLine="0" w:firstLineChars="0"/>
        <w:jc w:val="cente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sz w:val="21"/>
          <w:szCs w:val="21"/>
          <w:highlight w:val="none"/>
        </w:rPr>
        <w:drawing>
          <wp:inline distT="0" distB="0" distL="114300" distR="114300">
            <wp:extent cx="2512695" cy="1842770"/>
            <wp:effectExtent l="0" t="0" r="1905"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2512695" cy="1842770"/>
                    </a:xfrm>
                    <a:prstGeom prst="rect">
                      <a:avLst/>
                    </a:prstGeom>
                    <a:noFill/>
                    <a:ln>
                      <a:noFill/>
                    </a:ln>
                  </pic:spPr>
                </pic:pic>
              </a:graphicData>
            </a:graphic>
          </wp:inline>
        </w:drawing>
      </w:r>
      <w:r>
        <w:rPr>
          <w:rFonts w:hint="default" w:ascii="Times New Roman" w:hAnsi="Times New Roman" w:cs="Times New Roman" w:eastAsiaTheme="minorEastAsia"/>
          <w:sz w:val="21"/>
          <w:szCs w:val="21"/>
          <w:highlight w:val="none"/>
        </w:rPr>
        <w:drawing>
          <wp:inline distT="0" distB="0" distL="114300" distR="114300">
            <wp:extent cx="2572385" cy="1854200"/>
            <wp:effectExtent l="0" t="0" r="889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2572385" cy="1854200"/>
                    </a:xfrm>
                    <a:prstGeom prst="rect">
                      <a:avLst/>
                    </a:prstGeom>
                    <a:noFill/>
                    <a:ln>
                      <a:noFill/>
                    </a:ln>
                  </pic:spPr>
                </pic:pic>
              </a:graphicData>
            </a:graphic>
          </wp:inline>
        </w:drawing>
      </w:r>
    </w:p>
    <w:p w14:paraId="70A70D91">
      <w:pPr>
        <w:jc w:val="center"/>
        <w:rPr>
          <w:rFonts w:hint="default" w:ascii="Times New Roman" w:hAnsi="Times New Roman" w:cs="Times New Roman"/>
          <w:bCs/>
          <w:color w:val="FF0000"/>
          <w:highlight w:val="none"/>
        </w:rPr>
      </w:pPr>
      <w:r>
        <w:rPr>
          <w:rFonts w:hint="default" w:ascii="Times New Roman" w:hAnsi="Times New Roman" w:cs="Times New Roman"/>
          <w:b/>
          <w:bCs/>
          <w:color w:val="FF0000"/>
          <w:sz w:val="24"/>
          <w:szCs w:val="24"/>
          <w:highlight w:val="none"/>
          <w:lang w:val="en-US" w:eastAsia="zh-CN"/>
        </w:rPr>
        <w:t>注：法定代表人身份证须在有效期限内。</w:t>
      </w:r>
    </w:p>
    <w:p w14:paraId="31A9DE99">
      <w:pP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br w:type="page"/>
      </w:r>
    </w:p>
    <w:p w14:paraId="08AFA670">
      <w:pPr>
        <w:rPr>
          <w:rFonts w:hint="default" w:ascii="Times New Roman" w:hAnsi="Times New Roman" w:cs="Times New Roman"/>
          <w:b/>
          <w:color w:val="000000"/>
          <w:sz w:val="28"/>
          <w:szCs w:val="28"/>
          <w:highlight w:val="none"/>
        </w:rPr>
      </w:pPr>
      <w:r>
        <w:rPr>
          <w:rFonts w:hint="eastAsia" w:ascii="Times New Roman" w:cs="Times New Roman"/>
          <w:b/>
          <w:color w:val="000000"/>
          <w:sz w:val="28"/>
          <w:szCs w:val="28"/>
          <w:highlight w:val="none"/>
          <w:lang w:val="en-US" w:eastAsia="zh-CN"/>
        </w:rPr>
        <w:t>6</w:t>
      </w:r>
      <w:r>
        <w:rPr>
          <w:rFonts w:hint="default" w:ascii="Times New Roman" w:hAnsi="Times New Roman" w:cs="Times New Roman"/>
          <w:b/>
          <w:color w:val="000000"/>
          <w:sz w:val="28"/>
          <w:szCs w:val="28"/>
          <w:highlight w:val="none"/>
        </w:rPr>
        <w:t>.业务联系人授权委托书及其身份证复印件</w:t>
      </w:r>
    </w:p>
    <w:p w14:paraId="6B89E3D1">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致：</w:t>
      </w:r>
      <w:r>
        <w:rPr>
          <w:rFonts w:hint="eastAsia" w:ascii="Times New Roman" w:cs="Times New Roman"/>
          <w:b w:val="0"/>
          <w:bCs w:val="0"/>
          <w:color w:val="auto"/>
          <w:sz w:val="24"/>
          <w:szCs w:val="24"/>
          <w:highlight w:val="none"/>
          <w:u w:val="none"/>
          <w:lang w:val="en-US" w:eastAsia="zh-CN"/>
        </w:rPr>
        <w:t>东莞市碧水信息科技有限公司</w:t>
      </w:r>
    </w:p>
    <w:p w14:paraId="643AD9A7">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zh-CN" w:eastAsia="zh-CN"/>
        </w:rPr>
        <w:t>本授权书声明：注册于中华人民共和国的</w:t>
      </w:r>
      <w:r>
        <w:rPr>
          <w:rFonts w:hint="default" w:ascii="Times New Roman" w:hAnsi="Times New Roman" w:cs="Times New Roman"/>
          <w:b w:val="0"/>
          <w:bCs w:val="0"/>
          <w:color w:val="auto"/>
          <w:sz w:val="24"/>
          <w:szCs w:val="24"/>
          <w:highlight w:val="none"/>
          <w:u w:val="single"/>
          <w:lang w:val="en-US" w:eastAsia="zh-CN"/>
        </w:rPr>
        <w:t xml:space="preserve">         </w:t>
      </w:r>
      <w:r>
        <w:rPr>
          <w:rFonts w:hint="default" w:ascii="Times New Roman" w:hAnsi="Times New Roman" w:cs="Times New Roman"/>
          <w:b w:val="0"/>
          <w:bCs w:val="0"/>
          <w:color w:val="auto"/>
          <w:sz w:val="24"/>
          <w:szCs w:val="24"/>
          <w:highlight w:val="none"/>
          <w:u w:val="single"/>
          <w:lang w:val="zh-CN" w:eastAsia="zh-CN"/>
        </w:rPr>
        <w:t xml:space="preserve">      （供应商名称）</w:t>
      </w:r>
      <w:r>
        <w:rPr>
          <w:rFonts w:hint="default" w:ascii="Times New Roman" w:hAnsi="Times New Roman" w:cs="Times New Roman"/>
          <w:b w:val="0"/>
          <w:bCs w:val="0"/>
          <w:color w:val="auto"/>
          <w:sz w:val="24"/>
          <w:szCs w:val="24"/>
          <w:highlight w:val="none"/>
          <w:u w:val="none"/>
          <w:lang w:val="zh-CN" w:eastAsia="zh-CN"/>
        </w:rPr>
        <w:t>在下面签名或盖私章的</w:t>
      </w:r>
      <w:r>
        <w:rPr>
          <w:rFonts w:hint="default" w:ascii="Times New Roman" w:hAnsi="Times New Roman" w:cs="Times New Roman"/>
          <w:b w:val="0"/>
          <w:bCs w:val="0"/>
          <w:color w:val="auto"/>
          <w:sz w:val="24"/>
          <w:szCs w:val="24"/>
          <w:highlight w:val="none"/>
          <w:u w:val="single"/>
          <w:lang w:val="en-US" w:eastAsia="zh-CN"/>
        </w:rPr>
        <w:t xml:space="preserve">        </w:t>
      </w:r>
      <w:r>
        <w:rPr>
          <w:rFonts w:hint="default" w:ascii="Times New Roman" w:hAnsi="Times New Roman" w:cs="Times New Roman"/>
          <w:b w:val="0"/>
          <w:bCs w:val="0"/>
          <w:color w:val="auto"/>
          <w:sz w:val="24"/>
          <w:szCs w:val="24"/>
          <w:highlight w:val="none"/>
          <w:u w:val="single"/>
          <w:lang w:val="zh-CN" w:eastAsia="zh-CN"/>
        </w:rPr>
        <w:t xml:space="preserve">    （法定代表人姓名、职务）</w:t>
      </w:r>
      <w:r>
        <w:rPr>
          <w:rFonts w:hint="default" w:ascii="Times New Roman" w:hAnsi="Times New Roman" w:cs="Times New Roman"/>
          <w:b w:val="0"/>
          <w:bCs w:val="0"/>
          <w:color w:val="auto"/>
          <w:sz w:val="24"/>
          <w:szCs w:val="24"/>
          <w:highlight w:val="none"/>
          <w:u w:val="none"/>
          <w:lang w:val="zh-CN" w:eastAsia="zh-CN"/>
        </w:rPr>
        <w:t>代表本公司授权在下面签名或盖私章的</w:t>
      </w:r>
      <w:r>
        <w:rPr>
          <w:rFonts w:hint="default" w:ascii="Times New Roman" w:hAnsi="Times New Roman" w:cs="Times New Roman"/>
          <w:b w:val="0"/>
          <w:bCs w:val="0"/>
          <w:color w:val="auto"/>
          <w:sz w:val="24"/>
          <w:szCs w:val="24"/>
          <w:highlight w:val="none"/>
          <w:u w:val="single"/>
          <w:lang w:val="en-US" w:eastAsia="zh-CN"/>
        </w:rPr>
        <w:t xml:space="preserve">    </w:t>
      </w:r>
      <w:r>
        <w:rPr>
          <w:rFonts w:hint="default" w:ascii="Times New Roman" w:hAnsi="Times New Roman" w:cs="Times New Roman"/>
          <w:b w:val="0"/>
          <w:bCs w:val="0"/>
          <w:color w:val="auto"/>
          <w:sz w:val="24"/>
          <w:szCs w:val="24"/>
          <w:highlight w:val="none"/>
          <w:u w:val="single"/>
          <w:lang w:val="zh-CN" w:eastAsia="zh-CN"/>
        </w:rPr>
        <w:t xml:space="preserve">     （被授权人的姓名、职务）</w:t>
      </w:r>
      <w:r>
        <w:rPr>
          <w:rFonts w:hint="default" w:ascii="Times New Roman" w:hAnsi="Times New Roman" w:cs="Times New Roman"/>
          <w:b w:val="0"/>
          <w:bCs w:val="0"/>
          <w:color w:val="auto"/>
          <w:sz w:val="24"/>
          <w:szCs w:val="24"/>
          <w:highlight w:val="none"/>
          <w:u w:val="none"/>
          <w:lang w:val="zh-CN" w:eastAsia="zh-CN"/>
        </w:rPr>
        <w:t>为本公司的合法被授权人，</w:t>
      </w:r>
      <w:r>
        <w:rPr>
          <w:rFonts w:hint="default" w:ascii="Times New Roman" w:hAnsi="Times New Roman" w:cs="Times New Roman"/>
          <w:b w:val="0"/>
          <w:bCs w:val="0"/>
          <w:color w:val="auto"/>
          <w:sz w:val="24"/>
          <w:szCs w:val="24"/>
          <w:highlight w:val="none"/>
          <w:u w:val="none"/>
          <w:lang w:val="en-US" w:eastAsia="zh-CN"/>
        </w:rPr>
        <w:t>负责办理申请</w:t>
      </w:r>
      <w:r>
        <w:rPr>
          <w:rFonts w:hint="eastAsia" w:ascii="Times New Roman" w:cs="Times New Roman"/>
          <w:b w:val="0"/>
          <w:bCs w:val="0"/>
          <w:color w:val="auto"/>
          <w:sz w:val="24"/>
          <w:szCs w:val="24"/>
          <w:highlight w:val="none"/>
          <w:u w:val="none"/>
          <w:lang w:val="en-US" w:eastAsia="zh-CN"/>
        </w:rPr>
        <w:t>东莞市碧水信息科技有限公司</w:t>
      </w:r>
      <w:r>
        <w:rPr>
          <w:rFonts w:hint="default" w:ascii="Times New Roman" w:hAnsi="Times New Roman" w:cs="Times New Roman"/>
          <w:b w:val="0"/>
          <w:bCs w:val="0"/>
          <w:color w:val="auto"/>
          <w:sz w:val="24"/>
          <w:szCs w:val="24"/>
          <w:highlight w:val="none"/>
          <w:u w:val="none"/>
          <w:lang w:val="en-US" w:eastAsia="zh-CN"/>
        </w:rPr>
        <w:t>采购项目报价事宜</w:t>
      </w:r>
      <w:r>
        <w:rPr>
          <w:rFonts w:hint="default" w:ascii="Times New Roman" w:hAnsi="Times New Roman" w:cs="Times New Roman"/>
          <w:b w:val="0"/>
          <w:bCs w:val="0"/>
          <w:color w:val="auto"/>
          <w:sz w:val="24"/>
          <w:szCs w:val="24"/>
          <w:highlight w:val="none"/>
          <w:u w:val="none"/>
          <w:lang w:val="zh-CN" w:eastAsia="zh-CN"/>
        </w:rPr>
        <w:t>，</w:t>
      </w:r>
      <w:r>
        <w:rPr>
          <w:rFonts w:hint="default" w:ascii="Times New Roman" w:hAnsi="Times New Roman" w:cs="Times New Roman"/>
          <w:b w:val="0"/>
          <w:bCs w:val="0"/>
          <w:color w:val="auto"/>
          <w:sz w:val="24"/>
          <w:szCs w:val="24"/>
          <w:highlight w:val="none"/>
          <w:u w:val="none"/>
          <w:lang w:val="en-US" w:eastAsia="zh-CN"/>
        </w:rPr>
        <w:t>代表我公司</w:t>
      </w:r>
      <w:r>
        <w:rPr>
          <w:rFonts w:hint="default" w:ascii="Times New Roman" w:hAnsi="Times New Roman" w:cs="Times New Roman"/>
          <w:b w:val="0"/>
          <w:bCs w:val="0"/>
          <w:color w:val="auto"/>
          <w:sz w:val="24"/>
          <w:szCs w:val="24"/>
          <w:highlight w:val="none"/>
          <w:u w:val="none"/>
          <w:lang w:val="zh-CN" w:eastAsia="zh-CN"/>
        </w:rPr>
        <w:t>递交</w:t>
      </w:r>
      <w:r>
        <w:rPr>
          <w:rFonts w:hint="default" w:ascii="Times New Roman" w:hAnsi="Times New Roman" w:cs="Times New Roman"/>
          <w:b w:val="0"/>
          <w:bCs w:val="0"/>
          <w:color w:val="auto"/>
          <w:sz w:val="24"/>
          <w:szCs w:val="24"/>
          <w:highlight w:val="none"/>
          <w:u w:val="none"/>
          <w:lang w:val="en-US" w:eastAsia="zh-CN"/>
        </w:rPr>
        <w:t>申请报价资料、业务对接等等</w:t>
      </w:r>
      <w:r>
        <w:rPr>
          <w:rFonts w:hint="default" w:ascii="Times New Roman" w:hAnsi="Times New Roman" w:cs="Times New Roman"/>
          <w:b w:val="0"/>
          <w:bCs w:val="0"/>
          <w:color w:val="auto"/>
          <w:sz w:val="24"/>
          <w:szCs w:val="24"/>
          <w:highlight w:val="none"/>
          <w:u w:val="none"/>
          <w:lang w:val="zh-CN" w:eastAsia="zh-CN"/>
        </w:rPr>
        <w:t>，以我方的名义处理一切与本次</w:t>
      </w:r>
      <w:r>
        <w:rPr>
          <w:rFonts w:hint="default" w:ascii="Times New Roman" w:hAnsi="Times New Roman" w:cs="Times New Roman"/>
          <w:b w:val="0"/>
          <w:bCs w:val="0"/>
          <w:color w:val="auto"/>
          <w:sz w:val="24"/>
          <w:szCs w:val="24"/>
          <w:highlight w:val="none"/>
          <w:u w:val="none"/>
          <w:lang w:val="en-US" w:eastAsia="zh-CN"/>
        </w:rPr>
        <w:t>报价</w:t>
      </w:r>
      <w:r>
        <w:rPr>
          <w:rFonts w:hint="default" w:ascii="Times New Roman" w:hAnsi="Times New Roman" w:cs="Times New Roman"/>
          <w:b w:val="0"/>
          <w:bCs w:val="0"/>
          <w:color w:val="auto"/>
          <w:sz w:val="24"/>
          <w:szCs w:val="24"/>
          <w:highlight w:val="none"/>
          <w:u w:val="none"/>
          <w:lang w:val="zh-CN" w:eastAsia="zh-CN"/>
        </w:rPr>
        <w:t>有关的事宜，</w:t>
      </w:r>
      <w:r>
        <w:rPr>
          <w:rFonts w:hint="default" w:ascii="Times New Roman" w:hAnsi="Times New Roman" w:cs="Times New Roman"/>
          <w:b w:val="0"/>
          <w:bCs w:val="0"/>
          <w:color w:val="auto"/>
          <w:sz w:val="24"/>
          <w:szCs w:val="24"/>
          <w:highlight w:val="none"/>
          <w:u w:val="none"/>
          <w:lang w:val="en-US" w:eastAsia="zh-CN"/>
        </w:rPr>
        <w:t>我承认</w:t>
      </w:r>
      <w:r>
        <w:rPr>
          <w:rFonts w:hint="default" w:ascii="Times New Roman" w:hAnsi="Times New Roman" w:cs="Times New Roman"/>
          <w:b w:val="0"/>
          <w:bCs w:val="0"/>
          <w:color w:val="auto"/>
          <w:sz w:val="24"/>
          <w:szCs w:val="24"/>
          <w:highlight w:val="none"/>
          <w:u w:val="none"/>
          <w:lang w:val="zh-CN" w:eastAsia="zh-CN"/>
        </w:rPr>
        <w:t>被授权人</w:t>
      </w:r>
      <w:r>
        <w:rPr>
          <w:rFonts w:hint="default" w:ascii="Times New Roman" w:hAnsi="Times New Roman" w:cs="Times New Roman"/>
          <w:b w:val="0"/>
          <w:bCs w:val="0"/>
          <w:color w:val="auto"/>
          <w:sz w:val="24"/>
          <w:szCs w:val="24"/>
          <w:highlight w:val="none"/>
          <w:u w:val="none"/>
          <w:lang w:val="en-US" w:eastAsia="zh-CN"/>
        </w:rPr>
        <w:t>全权代表我所签署的</w:t>
      </w:r>
      <w:r>
        <w:rPr>
          <w:rFonts w:hint="default" w:ascii="Times New Roman" w:hAnsi="Times New Roman" w:cs="Times New Roman"/>
          <w:b w:val="0"/>
          <w:bCs w:val="0"/>
          <w:color w:val="auto"/>
          <w:sz w:val="24"/>
          <w:szCs w:val="24"/>
          <w:highlight w:val="none"/>
          <w:u w:val="none"/>
          <w:lang w:val="zh-CN" w:eastAsia="zh-CN"/>
        </w:rPr>
        <w:t>本次</w:t>
      </w:r>
      <w:r>
        <w:rPr>
          <w:rFonts w:hint="default" w:ascii="Times New Roman" w:hAnsi="Times New Roman" w:cs="Times New Roman"/>
          <w:b w:val="0"/>
          <w:bCs w:val="0"/>
          <w:color w:val="auto"/>
          <w:sz w:val="24"/>
          <w:szCs w:val="24"/>
          <w:highlight w:val="none"/>
          <w:u w:val="none"/>
          <w:lang w:val="en-US" w:eastAsia="zh-CN"/>
        </w:rPr>
        <w:t>报价</w:t>
      </w:r>
      <w:r>
        <w:rPr>
          <w:rFonts w:hint="default" w:ascii="Times New Roman" w:hAnsi="Times New Roman" w:cs="Times New Roman"/>
          <w:b w:val="0"/>
          <w:bCs w:val="0"/>
          <w:color w:val="auto"/>
          <w:sz w:val="24"/>
          <w:szCs w:val="24"/>
          <w:highlight w:val="none"/>
          <w:u w:val="none"/>
          <w:lang w:val="zh-CN" w:eastAsia="zh-CN"/>
        </w:rPr>
        <w:t>有关</w:t>
      </w:r>
      <w:r>
        <w:rPr>
          <w:rFonts w:hint="default" w:ascii="Times New Roman" w:hAnsi="Times New Roman" w:cs="Times New Roman"/>
          <w:b w:val="0"/>
          <w:bCs w:val="0"/>
          <w:color w:val="auto"/>
          <w:sz w:val="24"/>
          <w:szCs w:val="24"/>
          <w:highlight w:val="none"/>
          <w:u w:val="none"/>
          <w:lang w:val="en-US" w:eastAsia="zh-CN"/>
        </w:rPr>
        <w:t>的内容及</w:t>
      </w:r>
      <w:r>
        <w:rPr>
          <w:rFonts w:hint="default" w:ascii="Times New Roman" w:hAnsi="Times New Roman" w:cs="Times New Roman"/>
          <w:b w:val="0"/>
          <w:bCs w:val="0"/>
          <w:color w:val="auto"/>
          <w:sz w:val="24"/>
          <w:szCs w:val="24"/>
          <w:highlight w:val="none"/>
          <w:u w:val="none"/>
          <w:lang w:val="zh-CN" w:eastAsia="zh-CN"/>
        </w:rPr>
        <w:t>所进行的上述活动。</w:t>
      </w:r>
    </w:p>
    <w:p w14:paraId="34CF5A2B">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zh-CN" w:eastAsia="zh-CN"/>
        </w:rPr>
        <w:t>本授权书于</w:t>
      </w:r>
      <w:r>
        <w:rPr>
          <w:rFonts w:hint="default" w:ascii="Times New Roman" w:hAnsi="Times New Roman" w:cs="Times New Roman"/>
          <w:b w:val="0"/>
          <w:bCs w:val="0"/>
          <w:color w:val="auto"/>
          <w:sz w:val="24"/>
          <w:szCs w:val="24"/>
          <w:highlight w:val="none"/>
          <w:u w:val="single"/>
          <w:lang w:val="zh-CN" w:eastAsia="zh-CN"/>
        </w:rPr>
        <w:t xml:space="preserve">      年     月     日</w:t>
      </w:r>
      <w:r>
        <w:rPr>
          <w:rFonts w:hint="default" w:ascii="Times New Roman" w:hAnsi="Times New Roman" w:cs="Times New Roman"/>
          <w:b w:val="0"/>
          <w:bCs w:val="0"/>
          <w:color w:val="auto"/>
          <w:sz w:val="24"/>
          <w:szCs w:val="24"/>
          <w:highlight w:val="none"/>
          <w:u w:val="none"/>
          <w:lang w:val="zh-CN" w:eastAsia="zh-CN"/>
        </w:rPr>
        <w:t>签字生效，</w:t>
      </w:r>
      <w:r>
        <w:rPr>
          <w:rFonts w:hint="default" w:ascii="Times New Roman" w:hAnsi="Times New Roman" w:cs="Times New Roman"/>
          <w:b w:val="0"/>
          <w:bCs w:val="0"/>
          <w:color w:val="auto"/>
          <w:sz w:val="24"/>
          <w:szCs w:val="24"/>
          <w:highlight w:val="none"/>
          <w:u w:val="none"/>
          <w:lang w:val="en-US" w:eastAsia="zh-CN"/>
        </w:rPr>
        <w:t>被授权人无转委托权，</w:t>
      </w:r>
      <w:r>
        <w:rPr>
          <w:rFonts w:hint="default" w:ascii="Times New Roman" w:hAnsi="Times New Roman" w:cs="Times New Roman"/>
          <w:b w:val="0"/>
          <w:bCs w:val="0"/>
          <w:color w:val="auto"/>
          <w:sz w:val="24"/>
          <w:szCs w:val="24"/>
          <w:highlight w:val="none"/>
          <w:u w:val="none"/>
          <w:lang w:val="zh-CN" w:eastAsia="zh-CN"/>
        </w:rPr>
        <w:t>特此声明。</w:t>
      </w:r>
    </w:p>
    <w:p w14:paraId="5E1E79BE">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p>
    <w:p w14:paraId="5913BB04">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供应商：（加盖供应商法人公章）</w:t>
      </w:r>
    </w:p>
    <w:p w14:paraId="508E5766">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供应商地址：</w:t>
      </w:r>
    </w:p>
    <w:p w14:paraId="3861ADA8">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法定代表人（签名或盖私章）：</w:t>
      </w:r>
    </w:p>
    <w:p w14:paraId="0DC246A9">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职　　　务：</w:t>
      </w:r>
    </w:p>
    <w:p w14:paraId="485F088C">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被授权人（签名或盖私章）：</w:t>
      </w:r>
    </w:p>
    <w:p w14:paraId="353C3A50">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zh-CN" w:eastAsia="zh-CN"/>
        </w:rPr>
      </w:pPr>
      <w:r>
        <w:rPr>
          <w:rFonts w:hint="default" w:ascii="Times New Roman" w:hAnsi="Times New Roman" w:cs="Times New Roman"/>
          <w:b w:val="0"/>
          <w:bCs w:val="0"/>
          <w:color w:val="auto"/>
          <w:sz w:val="24"/>
          <w:szCs w:val="24"/>
          <w:highlight w:val="none"/>
          <w:u w:val="none"/>
          <w:lang w:val="zh-CN" w:eastAsia="zh-CN"/>
        </w:rPr>
        <w:t>职　　　务：</w:t>
      </w:r>
    </w:p>
    <w:p w14:paraId="510C0E34">
      <w:pPr>
        <w:spacing w:line="360" w:lineRule="auto"/>
        <w:ind w:left="0" w:leftChars="0" w:firstLine="4560" w:firstLineChars="1900"/>
        <w:jc w:val="both"/>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en-US" w:eastAsia="zh-CN"/>
        </w:rPr>
        <w:t>联系电话：</w:t>
      </w:r>
    </w:p>
    <w:p w14:paraId="316AD76E">
      <w:pPr>
        <w:rPr>
          <w:rFonts w:ascii="Times New Roman"/>
          <w:b/>
          <w:color w:val="000000"/>
          <w:sz w:val="28"/>
          <w:szCs w:val="28"/>
          <w:highlight w:val="none"/>
        </w:rPr>
      </w:pPr>
    </w:p>
    <w:p w14:paraId="4524A0C0">
      <w:pPr>
        <w:pStyle w:val="6"/>
        <w:rPr>
          <w:rFonts w:ascii="Times New Roman"/>
          <w:b/>
          <w:color w:val="000000"/>
          <w:sz w:val="28"/>
          <w:szCs w:val="28"/>
          <w:highlight w:val="none"/>
        </w:rPr>
      </w:pPr>
    </w:p>
    <w:p w14:paraId="7655295A">
      <w:pPr>
        <w:pStyle w:val="16"/>
        <w:rPr>
          <w:rFonts w:ascii="Times New Roman"/>
          <w:b/>
          <w:color w:val="000000"/>
          <w:sz w:val="28"/>
          <w:szCs w:val="28"/>
          <w:highlight w:val="none"/>
        </w:rPr>
      </w:pPr>
    </w:p>
    <w:p w14:paraId="5151A0EF">
      <w:pPr>
        <w:pStyle w:val="16"/>
        <w:rPr>
          <w:rFonts w:ascii="Times New Roman"/>
          <w:b/>
          <w:color w:val="000000"/>
          <w:sz w:val="28"/>
          <w:szCs w:val="28"/>
          <w:highlight w:val="none"/>
        </w:rPr>
      </w:pPr>
    </w:p>
    <w:p w14:paraId="14CCBC78">
      <w:pPr>
        <w:pStyle w:val="16"/>
        <w:rPr>
          <w:rFonts w:ascii="Times New Roman"/>
          <w:b/>
          <w:color w:val="000000"/>
          <w:sz w:val="28"/>
          <w:szCs w:val="28"/>
          <w:highlight w:val="none"/>
        </w:rPr>
      </w:pPr>
    </w:p>
    <w:p w14:paraId="0F32B1D1">
      <w:pPr>
        <w:pStyle w:val="16"/>
        <w:rPr>
          <w:rFonts w:ascii="Times New Roman"/>
          <w:b/>
          <w:color w:val="000000"/>
          <w:sz w:val="28"/>
          <w:szCs w:val="28"/>
          <w:highlight w:val="none"/>
        </w:rPr>
      </w:pPr>
    </w:p>
    <w:p w14:paraId="77D5E6F7">
      <w:pPr>
        <w:pStyle w:val="16"/>
        <w:rPr>
          <w:rFonts w:ascii="Times New Roman"/>
          <w:b/>
          <w:color w:val="000000"/>
          <w:sz w:val="28"/>
          <w:szCs w:val="28"/>
          <w:highlight w:val="none"/>
        </w:rPr>
      </w:pPr>
    </w:p>
    <w:p w14:paraId="002E8856">
      <w:pPr>
        <w:pStyle w:val="16"/>
        <w:rPr>
          <w:rFonts w:ascii="Times New Roman"/>
          <w:b/>
          <w:color w:val="000000"/>
          <w:sz w:val="28"/>
          <w:szCs w:val="28"/>
          <w:highlight w:val="none"/>
        </w:rPr>
      </w:pPr>
    </w:p>
    <w:p w14:paraId="72F41295">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en-US" w:eastAsia="zh-CN"/>
        </w:rPr>
        <w:t>附 法定代表人、被授权人身份证复印件</w:t>
      </w:r>
    </w:p>
    <w:p w14:paraId="4DEE3DB2">
      <w:pPr>
        <w:widowControl/>
        <w:adjustRightInd/>
        <w:spacing w:before="120" w:after="120" w:line="360" w:lineRule="auto"/>
        <w:ind w:right="893" w:firstLine="420" w:firstLineChars="200"/>
        <w:jc w:val="both"/>
        <w:textAlignment w:val="bottom"/>
        <w:rPr>
          <w:rFonts w:hint="default" w:ascii="Times New Roman" w:hAnsi="Times New Roman" w:cs="Times New Roman" w:eastAsiaTheme="minorEastAsia"/>
          <w:kern w:val="2"/>
          <w:sz w:val="21"/>
          <w:highlight w:val="none"/>
        </w:rPr>
      </w:pPr>
      <w:r>
        <w:rPr>
          <w:rFonts w:hint="default" w:ascii="Times New Roman" w:hAnsi="Times New Roman" w:cs="Times New Roman" w:eastAsiaTheme="minorEastAsia"/>
          <w:kern w:val="2"/>
          <w:sz w:val="21"/>
          <w:highlight w:val="none"/>
        </w:rPr>
        <mc:AlternateContent>
          <mc:Choice Requires="wps">
            <w:drawing>
              <wp:anchor distT="0" distB="0" distL="114300" distR="114300" simplePos="0" relativeHeight="251660288" behindDoc="0" locked="0" layoutInCell="1" allowOverlap="1">
                <wp:simplePos x="0" y="0"/>
                <wp:positionH relativeFrom="column">
                  <wp:posOffset>2888615</wp:posOffset>
                </wp:positionH>
                <wp:positionV relativeFrom="paragraph">
                  <wp:posOffset>62865</wp:posOffset>
                </wp:positionV>
                <wp:extent cx="2790825" cy="1762125"/>
                <wp:effectExtent l="4445" t="4445" r="5080" b="508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a:effectLst/>
                      </wps:spPr>
                      <wps:txbx>
                        <w:txbxContent>
                          <w:p w14:paraId="02FC2446"/>
                          <w:p w14:paraId="6E1DA4B6"/>
                          <w:p w14:paraId="16E9B656"/>
                          <w:p w14:paraId="190DF548"/>
                          <w:p w14:paraId="43A2FC8F">
                            <w:pPr>
                              <w:jc w:val="center"/>
                              <w:rPr>
                                <w:rFonts w:hAnsi="宋体"/>
                                <w:kern w:val="2"/>
                                <w:sz w:val="21"/>
                              </w:rPr>
                            </w:pPr>
                            <w:r>
                              <w:rPr>
                                <w:rFonts w:hint="eastAsia" w:hAnsi="宋体"/>
                                <w:kern w:val="2"/>
                                <w:sz w:val="21"/>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27.45pt;margin-top:4.95pt;height:138.75pt;width:219.75pt;z-index:251660288;mso-width-relative:page;mso-height-relative:page;" fillcolor="#FFFFFF" filled="t" stroked="t" coordsize="21600,21600" o:gfxdata="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LzoIdrZAAAACQEAAA8AAAAAAAAAAQAg&#10;AAAAIgAAAGRycy9kb3ducmV2LnhtbFBLAQIUABQAAAAIAIdO4kCb4FqLRgIAAJgEAAAOAAAAAAAA&#10;AAEAIAAAACgBAABkcnMvZTJvRG9jLnhtbFBLBQYAAAAABgAGAFkBAADgBQAAAAA=&#10;">
                <v:fill on="t" focussize="0,0"/>
                <v:stroke color="#000000" miterlimit="8" joinstyle="miter"/>
                <v:imagedata o:title=""/>
                <o:lock v:ext="edit" aspectratio="f"/>
                <v:textbox>
                  <w:txbxContent>
                    <w:p w14:paraId="02FC2446"/>
                    <w:p w14:paraId="6E1DA4B6"/>
                    <w:p w14:paraId="16E9B656"/>
                    <w:p w14:paraId="190DF548"/>
                    <w:p w14:paraId="43A2FC8F">
                      <w:pPr>
                        <w:jc w:val="center"/>
                        <w:rPr>
                          <w:rFonts w:hAnsi="宋体"/>
                          <w:kern w:val="2"/>
                          <w:sz w:val="21"/>
                        </w:rPr>
                      </w:pPr>
                      <w:r>
                        <w:rPr>
                          <w:rFonts w:hint="eastAsia" w:hAnsi="宋体"/>
                          <w:kern w:val="2"/>
                          <w:sz w:val="21"/>
                        </w:rPr>
                        <w:t>法定代表人身份证反面</w:t>
                      </w:r>
                    </w:p>
                  </w:txbxContent>
                </v:textbox>
              </v:shape>
            </w:pict>
          </mc:Fallback>
        </mc:AlternateContent>
      </w:r>
      <w:r>
        <w:rPr>
          <w:rFonts w:hint="default" w:ascii="Times New Roman" w:hAnsi="Times New Roman" w:cs="Times New Roman" w:eastAsiaTheme="minorEastAsia"/>
          <w:kern w:val="2"/>
          <w:sz w:val="21"/>
          <w:highlight w:val="none"/>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62865</wp:posOffset>
                </wp:positionV>
                <wp:extent cx="2790825" cy="1762125"/>
                <wp:effectExtent l="4445" t="4445" r="5080" b="508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a:effectLst/>
                      </wps:spPr>
                      <wps:txbx>
                        <w:txbxContent>
                          <w:p w14:paraId="7DA73EC0"/>
                          <w:p w14:paraId="07F84F71"/>
                          <w:p w14:paraId="352E40DA"/>
                          <w:p w14:paraId="2B67EBE0"/>
                          <w:p w14:paraId="1C951024">
                            <w:pPr>
                              <w:jc w:val="center"/>
                              <w:rPr>
                                <w:rFonts w:hAnsi="宋体"/>
                                <w:kern w:val="2"/>
                                <w:sz w:val="21"/>
                              </w:rPr>
                            </w:pPr>
                            <w:r>
                              <w:rPr>
                                <w:rFonts w:hint="eastAsia" w:hAnsi="宋体"/>
                                <w:kern w:val="2"/>
                                <w:sz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05pt;margin-top:4.95pt;height:138.75pt;width:219.75pt;z-index:251660288;mso-width-relative:page;mso-height-relative:page;" fillcolor="#FFFFFF" filled="t" stroked="t" coordsize="21600,21600" o:gfxdata="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XvId0NYAAAAGAQAADwAAAAAAAAABACAAAAAi&#10;AAAAZHJzL2Rvd25yZXYueG1sUEsBAhQAFAAAAAgAh07iQIYryAFFAgAAmAQAAA4AAAAAAAAAAQAg&#10;AAAAJQEAAGRycy9lMm9Eb2MueG1sUEsFBgAAAAAGAAYAWQEAANwFAAAAAA==&#10;">
                <v:fill on="t" focussize="0,0"/>
                <v:stroke color="#000000" miterlimit="8" joinstyle="miter"/>
                <v:imagedata o:title=""/>
                <o:lock v:ext="edit" aspectratio="f"/>
                <v:textbox>
                  <w:txbxContent>
                    <w:p w14:paraId="7DA73EC0"/>
                    <w:p w14:paraId="07F84F71"/>
                    <w:p w14:paraId="352E40DA"/>
                    <w:p w14:paraId="2B67EBE0"/>
                    <w:p w14:paraId="1C951024">
                      <w:pPr>
                        <w:jc w:val="center"/>
                        <w:rPr>
                          <w:rFonts w:hAnsi="宋体"/>
                          <w:kern w:val="2"/>
                          <w:sz w:val="21"/>
                        </w:rPr>
                      </w:pPr>
                      <w:r>
                        <w:rPr>
                          <w:rFonts w:hint="eastAsia" w:hAnsi="宋体"/>
                          <w:kern w:val="2"/>
                          <w:sz w:val="21"/>
                        </w:rPr>
                        <w:t>法定代表人身份证正面</w:t>
                      </w:r>
                    </w:p>
                  </w:txbxContent>
                </v:textbox>
              </v:shape>
            </w:pict>
          </mc:Fallback>
        </mc:AlternateContent>
      </w:r>
    </w:p>
    <w:p w14:paraId="3585254A">
      <w:pPr>
        <w:autoSpaceDE/>
        <w:autoSpaceDN/>
        <w:adjustRightInd/>
        <w:spacing w:before="120" w:after="120" w:line="360" w:lineRule="auto"/>
        <w:ind w:left="5040" w:firstLine="425"/>
        <w:jc w:val="both"/>
        <w:rPr>
          <w:rFonts w:hint="default" w:ascii="Times New Roman" w:hAnsi="Times New Roman" w:cs="Times New Roman" w:eastAsiaTheme="minorEastAsia"/>
          <w:kern w:val="2"/>
          <w:sz w:val="21"/>
          <w:highlight w:val="none"/>
        </w:rPr>
      </w:pPr>
    </w:p>
    <w:p w14:paraId="43FDDAB9">
      <w:pPr>
        <w:rPr>
          <w:rFonts w:hint="default" w:ascii="Times New Roman" w:hAnsi="Times New Roman" w:cs="Times New Roman" w:eastAsiaTheme="minorEastAsia"/>
          <w:kern w:val="2"/>
          <w:highlight w:val="none"/>
        </w:rPr>
      </w:pPr>
    </w:p>
    <w:p w14:paraId="4FB71CA5">
      <w:pPr>
        <w:rPr>
          <w:rFonts w:hint="default" w:ascii="Times New Roman" w:hAnsi="Times New Roman" w:cs="Times New Roman" w:eastAsiaTheme="minorEastAsia"/>
          <w:sz w:val="21"/>
          <w:szCs w:val="21"/>
          <w:highlight w:val="none"/>
        </w:rPr>
      </w:pPr>
    </w:p>
    <w:p w14:paraId="5FA9C061">
      <w:pPr>
        <w:rPr>
          <w:rFonts w:hint="default" w:ascii="Times New Roman" w:hAnsi="Times New Roman" w:cs="Times New Roman" w:eastAsiaTheme="minorEastAsia"/>
          <w:sz w:val="21"/>
          <w:szCs w:val="21"/>
          <w:highlight w:val="none"/>
        </w:rPr>
      </w:pPr>
    </w:p>
    <w:p w14:paraId="3CDE7F35">
      <w:pPr>
        <w:rPr>
          <w:rFonts w:hint="default" w:ascii="Times New Roman" w:hAnsi="Times New Roman" w:cs="Times New Roman" w:eastAsiaTheme="minorEastAsia"/>
          <w:sz w:val="21"/>
          <w:szCs w:val="21"/>
          <w:highlight w:val="none"/>
        </w:rPr>
      </w:pPr>
    </w:p>
    <w:p w14:paraId="6D8FB5FA">
      <w:pPr>
        <w:rPr>
          <w:rFonts w:hint="default" w:ascii="Times New Roman" w:hAnsi="Times New Roman" w:cs="Times New Roman" w:eastAsiaTheme="minorEastAsia"/>
          <w:sz w:val="21"/>
          <w:szCs w:val="21"/>
          <w:highlight w:val="none"/>
        </w:rPr>
      </w:pPr>
    </w:p>
    <w:p w14:paraId="55D1BAD0">
      <w:pPr>
        <w:rPr>
          <w:rFonts w:hint="default" w:ascii="Times New Roman" w:hAnsi="Times New Roman" w:cs="Times New Roman" w:eastAsiaTheme="minorEastAsia"/>
          <w:sz w:val="21"/>
          <w:szCs w:val="21"/>
          <w:highlight w:val="none"/>
        </w:rPr>
      </w:pPr>
    </w:p>
    <w:p w14:paraId="1ED802C7">
      <w:pPr>
        <w:rPr>
          <w:rFonts w:hint="default" w:ascii="Times New Roman" w:hAnsi="Times New Roman" w:cs="Times New Roman" w:eastAsiaTheme="minorEastAsia"/>
          <w:sz w:val="21"/>
          <w:szCs w:val="21"/>
          <w:highlight w:val="none"/>
        </w:rPr>
      </w:pPr>
    </w:p>
    <w:p w14:paraId="533AFDD9">
      <w:pPr>
        <w:rPr>
          <w:rFonts w:hint="default" w:ascii="Times New Roman" w:hAnsi="Times New Roman" w:cs="Times New Roman" w:eastAsiaTheme="minorEastAsia"/>
          <w:sz w:val="21"/>
          <w:szCs w:val="21"/>
          <w:highlight w:val="none"/>
        </w:rPr>
      </w:pPr>
    </w:p>
    <w:p w14:paraId="5D5B3468">
      <w:pPr>
        <w:rPr>
          <w:rFonts w:hint="default" w:ascii="Times New Roman" w:hAnsi="Times New Roman" w:cs="Times New Roman" w:eastAsiaTheme="minorEastAsia"/>
          <w:sz w:val="21"/>
          <w:szCs w:val="21"/>
          <w:highlight w:val="none"/>
        </w:rPr>
      </w:pPr>
    </w:p>
    <w:p w14:paraId="6A3290AB">
      <w:pPr>
        <w:rPr>
          <w:rFonts w:hint="default" w:ascii="Times New Roman" w:hAnsi="Times New Roman" w:cs="Times New Roman" w:eastAsiaTheme="minorEastAsia"/>
          <w:b/>
          <w:sz w:val="21"/>
          <w:szCs w:val="21"/>
          <w:highlight w:val="none"/>
        </w:rPr>
      </w:pPr>
    </w:p>
    <w:p w14:paraId="08092E0D">
      <w:pPr>
        <w:rPr>
          <w:rFonts w:hint="default" w:ascii="Times New Roman" w:hAnsi="Times New Roman" w:cs="Times New Roman" w:eastAsiaTheme="minorEastAsia"/>
          <w:sz w:val="21"/>
          <w:szCs w:val="21"/>
          <w:highlight w:val="none"/>
        </w:rPr>
      </w:pPr>
    </w:p>
    <w:p w14:paraId="65D16C0A">
      <w:pPr>
        <w:rPr>
          <w:rFonts w:hint="default" w:ascii="Times New Roman" w:hAnsi="Times New Roman" w:cs="Times New Roman" w:eastAsiaTheme="minorEastAsia"/>
          <w:sz w:val="21"/>
          <w:szCs w:val="21"/>
          <w:highlight w:val="none"/>
        </w:rPr>
      </w:pPr>
    </w:p>
    <w:p w14:paraId="26B3C79E">
      <w:pPr>
        <w:rPr>
          <w:rFonts w:hint="default" w:ascii="Times New Roman" w:hAnsi="Times New Roman" w:cs="Times New Roman" w:eastAsiaTheme="minorEastAsia"/>
          <w:sz w:val="21"/>
          <w:szCs w:val="21"/>
          <w:highlight w:val="none"/>
        </w:rPr>
      </w:pPr>
      <w:r>
        <w:rPr>
          <w:rFonts w:hint="default" w:ascii="Times New Roman" w:hAnsi="Times New Roman" w:cs="Times New Roman" w:eastAsiaTheme="minorEastAsia"/>
          <w:kern w:val="2"/>
          <w:highlight w:val="none"/>
        </w:rPr>
        <mc:AlternateContent>
          <mc:Choice Requires="wps">
            <w:drawing>
              <wp:anchor distT="0" distB="0" distL="114300" distR="114300" simplePos="0" relativeHeight="251660288" behindDoc="0" locked="0" layoutInCell="1" allowOverlap="1">
                <wp:simplePos x="0" y="0"/>
                <wp:positionH relativeFrom="column">
                  <wp:posOffset>2880995</wp:posOffset>
                </wp:positionH>
                <wp:positionV relativeFrom="paragraph">
                  <wp:posOffset>113030</wp:posOffset>
                </wp:positionV>
                <wp:extent cx="2743200" cy="1771650"/>
                <wp:effectExtent l="5080" t="4445" r="4445" b="508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a:effectLst/>
                      </wps:spPr>
                      <wps:txbx>
                        <w:txbxContent>
                          <w:p w14:paraId="2EC60AA7"/>
                          <w:p w14:paraId="561781D9">
                            <w:pPr>
                              <w:jc w:val="center"/>
                              <w:rPr>
                                <w:rFonts w:hAnsi="宋体"/>
                                <w:color w:val="FF0000"/>
                                <w:kern w:val="2"/>
                                <w:sz w:val="21"/>
                              </w:rPr>
                            </w:pPr>
                          </w:p>
                          <w:p w14:paraId="1584C423">
                            <w:pPr>
                              <w:jc w:val="center"/>
                              <w:rPr>
                                <w:rFonts w:hAnsi="宋体"/>
                                <w:color w:val="FF0000"/>
                                <w:kern w:val="2"/>
                                <w:sz w:val="21"/>
                              </w:rPr>
                            </w:pPr>
                          </w:p>
                          <w:p w14:paraId="717285AA">
                            <w:pPr>
                              <w:jc w:val="center"/>
                              <w:rPr>
                                <w:rFonts w:hAnsi="宋体"/>
                                <w:color w:val="FF0000"/>
                                <w:kern w:val="2"/>
                                <w:sz w:val="21"/>
                              </w:rPr>
                            </w:pPr>
                          </w:p>
                          <w:p w14:paraId="6AD80ACA">
                            <w:pPr>
                              <w:jc w:val="center"/>
                            </w:pPr>
                            <w:r>
                              <w:rPr>
                                <w:rFonts w:hint="eastAsia" w:hAnsi="宋体"/>
                                <w:kern w:val="2"/>
                                <w:sz w:val="21"/>
                              </w:rPr>
                              <w:t>被授权人身份证反面</w:t>
                            </w:r>
                          </w:p>
                          <w:p w14:paraId="421A736D"/>
                          <w:p w14:paraId="11F30185"/>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26.85pt;margin-top:8.9pt;height:139.5pt;width:216pt;z-index:251660288;mso-width-relative:page;mso-height-relative:page;" fillcolor="#FFFFFF" filled="t" stroked="t" coordsize="21600,21600" o:gfxdata="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RFTAmNkAAAAKAQAADwAAAAAA&#10;AAABACAAAAAiAAAAZHJzL2Rvd25yZXYueG1sUEsBAhQAFAAAAAgAh07iQE/sEtNLAgAAmAQAAA4A&#10;AAAAAAAAAQAgAAAAKAEAAGRycy9lMm9Eb2MueG1sUEsFBgAAAAAGAAYAWQEAAOUFAAAAAA==&#10;">
                <v:fill on="t" focussize="0,0"/>
                <v:stroke color="#000000" miterlimit="8" joinstyle="miter"/>
                <v:imagedata o:title=""/>
                <o:lock v:ext="edit" aspectratio="f"/>
                <v:textbox>
                  <w:txbxContent>
                    <w:p w14:paraId="2EC60AA7"/>
                    <w:p w14:paraId="561781D9">
                      <w:pPr>
                        <w:jc w:val="center"/>
                        <w:rPr>
                          <w:rFonts w:hAnsi="宋体"/>
                          <w:color w:val="FF0000"/>
                          <w:kern w:val="2"/>
                          <w:sz w:val="21"/>
                        </w:rPr>
                      </w:pPr>
                    </w:p>
                    <w:p w14:paraId="1584C423">
                      <w:pPr>
                        <w:jc w:val="center"/>
                        <w:rPr>
                          <w:rFonts w:hAnsi="宋体"/>
                          <w:color w:val="FF0000"/>
                          <w:kern w:val="2"/>
                          <w:sz w:val="21"/>
                        </w:rPr>
                      </w:pPr>
                    </w:p>
                    <w:p w14:paraId="717285AA">
                      <w:pPr>
                        <w:jc w:val="center"/>
                        <w:rPr>
                          <w:rFonts w:hAnsi="宋体"/>
                          <w:color w:val="FF0000"/>
                          <w:kern w:val="2"/>
                          <w:sz w:val="21"/>
                        </w:rPr>
                      </w:pPr>
                    </w:p>
                    <w:p w14:paraId="6AD80ACA">
                      <w:pPr>
                        <w:jc w:val="center"/>
                      </w:pPr>
                      <w:r>
                        <w:rPr>
                          <w:rFonts w:hint="eastAsia" w:hAnsi="宋体"/>
                          <w:kern w:val="2"/>
                          <w:sz w:val="21"/>
                        </w:rPr>
                        <w:t>被授权人身份证反面</w:t>
                      </w:r>
                    </w:p>
                    <w:p w14:paraId="421A736D"/>
                    <w:p w14:paraId="11F30185"/>
                  </w:txbxContent>
                </v:textbox>
              </v:shape>
            </w:pict>
          </mc:Fallback>
        </mc:AlternateContent>
      </w:r>
      <w:r>
        <w:rPr>
          <w:rFonts w:hint="default" w:ascii="Times New Roman" w:hAnsi="Times New Roman" w:cs="Times New Roman" w:eastAsiaTheme="minorEastAsia"/>
          <w:kern w:val="2"/>
          <w:highlight w:val="none"/>
        </w:rPr>
        <mc:AlternateContent>
          <mc:Choice Requires="wps">
            <w:drawing>
              <wp:anchor distT="0" distB="0" distL="114300" distR="114300" simplePos="0" relativeHeight="251660288" behindDoc="0" locked="0" layoutInCell="1" allowOverlap="1">
                <wp:simplePos x="0" y="0"/>
                <wp:positionH relativeFrom="column">
                  <wp:posOffset>-29845</wp:posOffset>
                </wp:positionH>
                <wp:positionV relativeFrom="paragraph">
                  <wp:posOffset>113030</wp:posOffset>
                </wp:positionV>
                <wp:extent cx="2743200" cy="1771650"/>
                <wp:effectExtent l="5080" t="4445" r="4445" b="5080"/>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a:effectLst/>
                      </wps:spPr>
                      <wps:txbx>
                        <w:txbxContent>
                          <w:p w14:paraId="4B70BE7E"/>
                          <w:p w14:paraId="08925D59">
                            <w:pPr>
                              <w:jc w:val="center"/>
                              <w:rPr>
                                <w:rFonts w:hAnsi="宋体"/>
                                <w:color w:val="FF0000"/>
                                <w:kern w:val="2"/>
                                <w:sz w:val="21"/>
                              </w:rPr>
                            </w:pPr>
                          </w:p>
                          <w:p w14:paraId="296A5AA7">
                            <w:pPr>
                              <w:jc w:val="center"/>
                              <w:rPr>
                                <w:rFonts w:hAnsi="宋体"/>
                                <w:color w:val="FF0000"/>
                                <w:kern w:val="2"/>
                                <w:sz w:val="21"/>
                              </w:rPr>
                            </w:pPr>
                          </w:p>
                          <w:p w14:paraId="416ABB27">
                            <w:pPr>
                              <w:jc w:val="center"/>
                              <w:rPr>
                                <w:rFonts w:hAnsi="宋体"/>
                                <w:color w:val="FF0000"/>
                                <w:kern w:val="2"/>
                                <w:sz w:val="21"/>
                              </w:rPr>
                            </w:pPr>
                          </w:p>
                          <w:p w14:paraId="207E0AA1">
                            <w:pPr>
                              <w:jc w:val="center"/>
                            </w:pPr>
                            <w:r>
                              <w:rPr>
                                <w:rFonts w:hint="eastAsia" w:hAnsi="宋体"/>
                                <w:kern w:val="2"/>
                                <w:sz w:val="21"/>
                              </w:rPr>
                              <w:t>被授权人身份证正面</w:t>
                            </w:r>
                          </w:p>
                          <w:p w14:paraId="71867F87"/>
                          <w:p w14:paraId="5432D421"/>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5pt;margin-top:8.9pt;height:139.5pt;width:216pt;z-index:251660288;mso-width-relative:page;mso-height-relative:page;" fillcolor="#FFFFFF" filled="t" stroked="t" coordsize="21600,21600" o:gfxdata="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ArqrerZAAAACQEAAA8AAAAAAAAA&#10;AQAgAAAAIgAAAGRycy9kb3ducmV2LnhtbFBLAQIUABQAAAAIAIdO4kBSJ4BZSQIAAJgEAAAOAAAA&#10;AAAAAAEAIAAAACgBAABkcnMvZTJvRG9jLnhtbFBLBQYAAAAABgAGAFkBAADjBQAAAAA=&#10;">
                <v:fill on="t" focussize="0,0"/>
                <v:stroke color="#000000" miterlimit="8" joinstyle="miter"/>
                <v:imagedata o:title=""/>
                <o:lock v:ext="edit" aspectratio="f"/>
                <v:textbox>
                  <w:txbxContent>
                    <w:p w14:paraId="4B70BE7E"/>
                    <w:p w14:paraId="08925D59">
                      <w:pPr>
                        <w:jc w:val="center"/>
                        <w:rPr>
                          <w:rFonts w:hAnsi="宋体"/>
                          <w:color w:val="FF0000"/>
                          <w:kern w:val="2"/>
                          <w:sz w:val="21"/>
                        </w:rPr>
                      </w:pPr>
                    </w:p>
                    <w:p w14:paraId="296A5AA7">
                      <w:pPr>
                        <w:jc w:val="center"/>
                        <w:rPr>
                          <w:rFonts w:hAnsi="宋体"/>
                          <w:color w:val="FF0000"/>
                          <w:kern w:val="2"/>
                          <w:sz w:val="21"/>
                        </w:rPr>
                      </w:pPr>
                    </w:p>
                    <w:p w14:paraId="416ABB27">
                      <w:pPr>
                        <w:jc w:val="center"/>
                        <w:rPr>
                          <w:rFonts w:hAnsi="宋体"/>
                          <w:color w:val="FF0000"/>
                          <w:kern w:val="2"/>
                          <w:sz w:val="21"/>
                        </w:rPr>
                      </w:pPr>
                    </w:p>
                    <w:p w14:paraId="207E0AA1">
                      <w:pPr>
                        <w:jc w:val="center"/>
                      </w:pPr>
                      <w:r>
                        <w:rPr>
                          <w:rFonts w:hint="eastAsia" w:hAnsi="宋体"/>
                          <w:kern w:val="2"/>
                          <w:sz w:val="21"/>
                        </w:rPr>
                        <w:t>被授权人身份证正面</w:t>
                      </w:r>
                    </w:p>
                    <w:p w14:paraId="71867F87"/>
                    <w:p w14:paraId="5432D421"/>
                  </w:txbxContent>
                </v:textbox>
              </v:shape>
            </w:pict>
          </mc:Fallback>
        </mc:AlternateContent>
      </w:r>
    </w:p>
    <w:p w14:paraId="7C864D86">
      <w:pPr>
        <w:rPr>
          <w:rFonts w:hint="default" w:ascii="Times New Roman" w:hAnsi="Times New Roman" w:cs="Times New Roman" w:eastAsiaTheme="minorEastAsia"/>
          <w:sz w:val="21"/>
          <w:szCs w:val="21"/>
          <w:highlight w:val="none"/>
        </w:rPr>
      </w:pPr>
    </w:p>
    <w:p w14:paraId="6273BBAD">
      <w:pPr>
        <w:rPr>
          <w:rFonts w:hint="default" w:ascii="Times New Roman" w:hAnsi="Times New Roman" w:cs="Times New Roman" w:eastAsiaTheme="minorEastAsia"/>
          <w:sz w:val="21"/>
          <w:szCs w:val="21"/>
          <w:highlight w:val="none"/>
        </w:rPr>
      </w:pPr>
    </w:p>
    <w:p w14:paraId="2EDD6244">
      <w:pPr>
        <w:rPr>
          <w:rFonts w:hint="default" w:ascii="Times New Roman" w:hAnsi="Times New Roman" w:cs="Times New Roman" w:eastAsiaTheme="minorEastAsia"/>
          <w:sz w:val="21"/>
          <w:szCs w:val="21"/>
          <w:highlight w:val="none"/>
        </w:rPr>
      </w:pPr>
    </w:p>
    <w:p w14:paraId="3A5D3A12">
      <w:pPr>
        <w:rPr>
          <w:rFonts w:hint="default" w:ascii="Times New Roman" w:hAnsi="Times New Roman" w:cs="Times New Roman" w:eastAsiaTheme="minorEastAsia"/>
          <w:sz w:val="21"/>
          <w:szCs w:val="21"/>
          <w:highlight w:val="none"/>
        </w:rPr>
      </w:pPr>
    </w:p>
    <w:p w14:paraId="529D8D0D">
      <w:pPr>
        <w:rPr>
          <w:rFonts w:hint="default" w:ascii="Times New Roman" w:hAnsi="Times New Roman" w:cs="Times New Roman" w:eastAsiaTheme="minorEastAsia"/>
          <w:sz w:val="21"/>
          <w:szCs w:val="21"/>
          <w:highlight w:val="none"/>
        </w:rPr>
      </w:pPr>
    </w:p>
    <w:p w14:paraId="2B6B300D">
      <w:pPr>
        <w:rPr>
          <w:rFonts w:hint="default" w:ascii="Times New Roman" w:hAnsi="Times New Roman" w:cs="Times New Roman" w:eastAsiaTheme="minorEastAsia"/>
          <w:sz w:val="21"/>
          <w:szCs w:val="21"/>
          <w:highlight w:val="none"/>
        </w:rPr>
      </w:pPr>
    </w:p>
    <w:p w14:paraId="1B1CD69F">
      <w:pPr>
        <w:rPr>
          <w:rFonts w:hint="default" w:ascii="Times New Roman" w:hAnsi="Times New Roman" w:cs="Times New Roman" w:eastAsiaTheme="minorEastAsia"/>
          <w:sz w:val="21"/>
          <w:szCs w:val="21"/>
          <w:highlight w:val="none"/>
        </w:rPr>
      </w:pPr>
    </w:p>
    <w:p w14:paraId="4609E86A">
      <w:pPr>
        <w:rPr>
          <w:rFonts w:hint="default" w:ascii="Times New Roman" w:hAnsi="Times New Roman" w:cs="Times New Roman" w:eastAsiaTheme="minorEastAsia"/>
          <w:sz w:val="21"/>
          <w:szCs w:val="21"/>
          <w:highlight w:val="none"/>
        </w:rPr>
      </w:pPr>
    </w:p>
    <w:p w14:paraId="721DEEAE">
      <w:pPr>
        <w:rPr>
          <w:rFonts w:hint="default" w:ascii="Times New Roman" w:hAnsi="Times New Roman" w:cs="Times New Roman" w:eastAsiaTheme="minorEastAsia"/>
          <w:sz w:val="21"/>
          <w:szCs w:val="21"/>
          <w:highlight w:val="none"/>
        </w:rPr>
      </w:pPr>
    </w:p>
    <w:p w14:paraId="47B348CB">
      <w:pPr>
        <w:spacing w:line="360" w:lineRule="auto"/>
        <w:ind w:firstLine="480" w:firstLineChars="200"/>
        <w:jc w:val="both"/>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en-US" w:eastAsia="zh-CN"/>
        </w:rPr>
        <w:t>注：上述身份证须在有效期限内。</w:t>
      </w:r>
    </w:p>
    <w:p w14:paraId="62E7D75F">
      <w:pPr>
        <w:pStyle w:val="6"/>
        <w:rPr>
          <w:rFonts w:hint="default" w:ascii="Times New Roman" w:hAnsi="Times New Roman" w:cs="Times New Roman"/>
          <w:highlight w:val="none"/>
          <w:lang w:val="en-US" w:eastAsia="zh-CN"/>
        </w:rPr>
      </w:pPr>
    </w:p>
    <w:p w14:paraId="179F59F4">
      <w:pPr>
        <w:pStyle w:val="6"/>
        <w:rPr>
          <w:rFonts w:hint="default" w:ascii="Times New Roman" w:hAnsi="Times New Roman" w:cs="Times New Roman"/>
          <w:b w:val="0"/>
          <w:bCs w:val="0"/>
          <w:color w:val="auto"/>
          <w:sz w:val="24"/>
          <w:szCs w:val="24"/>
          <w:highlight w:val="none"/>
          <w:u w:val="none"/>
          <w:lang w:val="en-US" w:eastAsia="zh-CN"/>
        </w:rPr>
      </w:pPr>
    </w:p>
    <w:p w14:paraId="765487AA">
      <w:pPr>
        <w:pStyle w:val="6"/>
        <w:rPr>
          <w:rFonts w:hint="default" w:ascii="Times New Roman" w:hAnsi="Times New Roman" w:cs="Times New Roman"/>
          <w:b w:val="0"/>
          <w:bCs w:val="0"/>
          <w:color w:val="auto"/>
          <w:sz w:val="24"/>
          <w:szCs w:val="24"/>
          <w:highlight w:val="none"/>
          <w:u w:val="none"/>
          <w:lang w:val="en-US" w:eastAsia="zh-CN"/>
        </w:rPr>
      </w:pPr>
    </w:p>
    <w:p w14:paraId="412596E0">
      <w:pPr>
        <w:rPr>
          <w:rFonts w:hint="default" w:ascii="Times New Roman" w:hAnsi="Times New Roman" w:cs="Times New Roman"/>
          <w:b w:val="0"/>
          <w:bCs w:val="0"/>
          <w:color w:val="auto"/>
          <w:sz w:val="24"/>
          <w:szCs w:val="24"/>
          <w:highlight w:val="none"/>
          <w:u w:val="none"/>
          <w:lang w:val="en-US" w:eastAsia="zh-CN"/>
        </w:rPr>
      </w:pPr>
    </w:p>
    <w:p w14:paraId="7B4E48B2">
      <w:pPr>
        <w:rPr>
          <w:rFonts w:hint="default" w:ascii="Times New Roman" w:hAnsi="Times New Roman" w:cs="Times New Roman"/>
          <w:b w:val="0"/>
          <w:bCs w:val="0"/>
          <w:color w:val="auto"/>
          <w:sz w:val="24"/>
          <w:szCs w:val="24"/>
          <w:highlight w:val="none"/>
          <w:u w:val="none"/>
          <w:lang w:val="en-US" w:eastAsia="zh-CN"/>
        </w:rPr>
      </w:pPr>
    </w:p>
    <w:p w14:paraId="511D4FE1">
      <w:pPr>
        <w:rPr>
          <w:rFonts w:hint="default" w:ascii="Times New Roman" w:hAnsi="Times New Roman" w:cs="Times New Roman"/>
          <w:b w:val="0"/>
          <w:bCs w:val="0"/>
          <w:color w:val="auto"/>
          <w:sz w:val="24"/>
          <w:szCs w:val="24"/>
          <w:highlight w:val="none"/>
          <w:u w:val="none"/>
          <w:lang w:val="en-US" w:eastAsia="zh-CN"/>
        </w:rPr>
      </w:pPr>
    </w:p>
    <w:p w14:paraId="65EA1C5B">
      <w:pPr>
        <w:rPr>
          <w:rFonts w:hint="default" w:ascii="Times New Roman" w:hAnsi="Times New Roman" w:cs="Times New Roman"/>
          <w:b w:val="0"/>
          <w:bCs w:val="0"/>
          <w:color w:val="auto"/>
          <w:sz w:val="24"/>
          <w:szCs w:val="24"/>
          <w:highlight w:val="none"/>
          <w:u w:val="none"/>
          <w:lang w:val="en-US" w:eastAsia="zh-CN"/>
        </w:rPr>
      </w:pPr>
    </w:p>
    <w:p w14:paraId="21DF4AF0">
      <w:pPr>
        <w:rPr>
          <w:rFonts w:hint="default" w:ascii="Times New Roman" w:hAnsi="Times New Roman" w:cs="Times New Roman"/>
          <w:b w:val="0"/>
          <w:bCs w:val="0"/>
          <w:color w:val="auto"/>
          <w:sz w:val="24"/>
          <w:szCs w:val="24"/>
          <w:highlight w:val="none"/>
          <w:u w:val="none"/>
          <w:lang w:val="en-US" w:eastAsia="zh-CN"/>
        </w:rPr>
      </w:pPr>
    </w:p>
    <w:p w14:paraId="5AD0A1D3">
      <w:pPr>
        <w:rPr>
          <w:rFonts w:hint="default" w:ascii="Times New Roman" w:hAnsi="Times New Roman" w:cs="Times New Roman"/>
          <w:b w:val="0"/>
          <w:bCs w:val="0"/>
          <w:color w:val="auto"/>
          <w:sz w:val="24"/>
          <w:szCs w:val="24"/>
          <w:highlight w:val="none"/>
          <w:u w:val="none"/>
          <w:lang w:val="en-US" w:eastAsia="zh-CN"/>
        </w:rPr>
      </w:pPr>
    </w:p>
    <w:p w14:paraId="2FBB48B1">
      <w:pPr>
        <w:rPr>
          <w:rFonts w:hint="default" w:ascii="Times New Roman" w:hAnsi="Times New Roman" w:cs="Times New Roman"/>
          <w:b w:val="0"/>
          <w:bCs w:val="0"/>
          <w:color w:val="auto"/>
          <w:sz w:val="24"/>
          <w:szCs w:val="24"/>
          <w:highlight w:val="none"/>
          <w:u w:val="none"/>
          <w:lang w:val="en-US" w:eastAsia="zh-CN"/>
        </w:rPr>
      </w:pPr>
    </w:p>
    <w:p w14:paraId="17E0688D">
      <w:pPr>
        <w:rPr>
          <w:rFonts w:hint="default" w:ascii="Times New Roman" w:hAnsi="Times New Roman" w:cs="Times New Roman"/>
          <w:b w:val="0"/>
          <w:bCs w:val="0"/>
          <w:color w:val="auto"/>
          <w:sz w:val="24"/>
          <w:szCs w:val="24"/>
          <w:highlight w:val="none"/>
          <w:u w:val="none"/>
          <w:lang w:val="en-US" w:eastAsia="zh-CN"/>
        </w:rPr>
      </w:pPr>
    </w:p>
    <w:p w14:paraId="5D43A061">
      <w:pPr>
        <w:rPr>
          <w:rFonts w:hint="default" w:ascii="Times New Roman" w:hAnsi="Times New Roman" w:cs="Times New Roman"/>
          <w:b w:val="0"/>
          <w:bCs w:val="0"/>
          <w:color w:val="auto"/>
          <w:sz w:val="24"/>
          <w:szCs w:val="24"/>
          <w:highlight w:val="none"/>
          <w:u w:val="none"/>
          <w:lang w:val="en-US" w:eastAsia="zh-CN"/>
        </w:rPr>
      </w:pPr>
    </w:p>
    <w:p w14:paraId="523C3A59">
      <w:pPr>
        <w:rPr>
          <w:rFonts w:hint="default" w:ascii="Times New Roman" w:hAnsi="Times New Roman" w:cs="Times New Roman"/>
          <w:b/>
          <w:color w:val="000000"/>
          <w:sz w:val="28"/>
          <w:szCs w:val="28"/>
          <w:highlight w:val="none"/>
        </w:rPr>
      </w:pPr>
      <w:r>
        <w:rPr>
          <w:rFonts w:hint="eastAsia" w:ascii="Times New Roman" w:cs="Times New Roman"/>
          <w:b/>
          <w:color w:val="000000"/>
          <w:sz w:val="28"/>
          <w:szCs w:val="28"/>
          <w:highlight w:val="none"/>
          <w:lang w:val="en-US" w:eastAsia="zh-CN"/>
        </w:rPr>
        <w:t>7</w:t>
      </w:r>
      <w:r>
        <w:rPr>
          <w:rFonts w:hint="default" w:ascii="Times New Roman" w:hAnsi="Times New Roman" w:cs="Times New Roman"/>
          <w:b/>
          <w:color w:val="000000"/>
          <w:sz w:val="28"/>
          <w:szCs w:val="28"/>
          <w:highlight w:val="none"/>
        </w:rPr>
        <w:t>.必备的资质证书文件或许可证（如需要）</w:t>
      </w:r>
    </w:p>
    <w:p w14:paraId="15DB4D3F">
      <w:pPr>
        <w:rPr>
          <w:rFonts w:hint="default" w:ascii="Times New Roman" w:hAnsi="Times New Roman" w:cs="Times New Roman"/>
          <w:b w:val="0"/>
          <w:bCs w:val="0"/>
          <w:color w:val="auto"/>
          <w:sz w:val="24"/>
          <w:szCs w:val="24"/>
          <w:highlight w:val="none"/>
          <w:u w:val="none"/>
          <w:lang w:val="en-US" w:eastAsia="zh-CN"/>
        </w:rPr>
      </w:pPr>
    </w:p>
    <w:p w14:paraId="5FA5F90F">
      <w:pPr>
        <w:rPr>
          <w:rFonts w:hint="default" w:ascii="Times New Roman" w:hAnsi="Times New Roman" w:cs="Times New Roman"/>
          <w:b w:val="0"/>
          <w:bCs w:val="0"/>
          <w:color w:val="auto"/>
          <w:sz w:val="24"/>
          <w:szCs w:val="24"/>
          <w:highlight w:val="none"/>
          <w:u w:val="none"/>
          <w:lang w:val="en-US" w:eastAsia="zh-CN"/>
        </w:rPr>
      </w:pPr>
    </w:p>
    <w:p w14:paraId="3A30F04E">
      <w:pPr>
        <w:rPr>
          <w:rFonts w:hint="default" w:ascii="Times New Roman" w:hAnsi="Times New Roman" w:cs="Times New Roman"/>
          <w:b w:val="0"/>
          <w:bCs w:val="0"/>
          <w:color w:val="auto"/>
          <w:sz w:val="24"/>
          <w:szCs w:val="24"/>
          <w:highlight w:val="none"/>
          <w:u w:val="none"/>
          <w:lang w:val="en-US" w:eastAsia="zh-CN"/>
        </w:rPr>
      </w:pPr>
    </w:p>
    <w:p w14:paraId="4B5844E1">
      <w:pPr>
        <w:rPr>
          <w:rFonts w:hint="default" w:ascii="Times New Roman" w:hAnsi="Times New Roman" w:cs="Times New Roman"/>
          <w:b w:val="0"/>
          <w:bCs w:val="0"/>
          <w:color w:val="auto"/>
          <w:sz w:val="24"/>
          <w:szCs w:val="24"/>
          <w:highlight w:val="none"/>
          <w:u w:val="none"/>
          <w:lang w:val="en-US" w:eastAsia="zh-CN"/>
        </w:rPr>
      </w:pPr>
    </w:p>
    <w:p w14:paraId="1CEE3AA7">
      <w:pPr>
        <w:rPr>
          <w:rFonts w:hint="default" w:ascii="Times New Roman" w:hAnsi="Times New Roman" w:cs="Times New Roman"/>
          <w:b w:val="0"/>
          <w:bCs w:val="0"/>
          <w:color w:val="auto"/>
          <w:sz w:val="24"/>
          <w:szCs w:val="24"/>
          <w:highlight w:val="none"/>
          <w:u w:val="none"/>
          <w:lang w:val="en-US" w:eastAsia="zh-CN"/>
        </w:rPr>
      </w:pPr>
    </w:p>
    <w:p w14:paraId="0097CEA1">
      <w:pPr>
        <w:rPr>
          <w:rFonts w:hint="default" w:ascii="Times New Roman" w:hAnsi="Times New Roman" w:cs="Times New Roman"/>
          <w:b w:val="0"/>
          <w:bCs w:val="0"/>
          <w:color w:val="auto"/>
          <w:sz w:val="24"/>
          <w:szCs w:val="24"/>
          <w:highlight w:val="none"/>
          <w:u w:val="none"/>
          <w:lang w:val="en-US" w:eastAsia="zh-CN"/>
        </w:rPr>
      </w:pPr>
    </w:p>
    <w:p w14:paraId="62CB4D1A">
      <w:pPr>
        <w:rPr>
          <w:rFonts w:hint="default" w:ascii="Times New Roman" w:hAnsi="Times New Roman" w:cs="Times New Roman"/>
          <w:b w:val="0"/>
          <w:bCs w:val="0"/>
          <w:color w:val="auto"/>
          <w:sz w:val="24"/>
          <w:szCs w:val="24"/>
          <w:highlight w:val="none"/>
          <w:u w:val="none"/>
          <w:lang w:val="en-US" w:eastAsia="zh-CN"/>
        </w:rPr>
      </w:pPr>
    </w:p>
    <w:p w14:paraId="602A899A">
      <w:pPr>
        <w:rPr>
          <w:rFonts w:hint="default" w:ascii="Times New Roman" w:hAnsi="Times New Roman" w:cs="Times New Roman"/>
          <w:b w:val="0"/>
          <w:bCs w:val="0"/>
          <w:color w:val="auto"/>
          <w:sz w:val="24"/>
          <w:szCs w:val="24"/>
          <w:highlight w:val="none"/>
          <w:u w:val="none"/>
          <w:lang w:val="en-US" w:eastAsia="zh-CN"/>
        </w:rPr>
      </w:pPr>
    </w:p>
    <w:p w14:paraId="1C1C9A5E">
      <w:pPr>
        <w:rPr>
          <w:rFonts w:hint="default" w:ascii="Times New Roman" w:hAnsi="Times New Roman" w:cs="Times New Roman"/>
          <w:b w:val="0"/>
          <w:bCs w:val="0"/>
          <w:color w:val="auto"/>
          <w:sz w:val="24"/>
          <w:szCs w:val="24"/>
          <w:highlight w:val="none"/>
          <w:u w:val="none"/>
          <w:lang w:val="en-US" w:eastAsia="zh-CN"/>
        </w:rPr>
      </w:pPr>
    </w:p>
    <w:p w14:paraId="079FB06F">
      <w:pPr>
        <w:rPr>
          <w:rFonts w:hint="default" w:ascii="Times New Roman" w:hAnsi="Times New Roman" w:cs="Times New Roman"/>
          <w:b w:val="0"/>
          <w:bCs w:val="0"/>
          <w:color w:val="auto"/>
          <w:sz w:val="24"/>
          <w:szCs w:val="24"/>
          <w:highlight w:val="none"/>
          <w:u w:val="none"/>
          <w:lang w:val="en-US" w:eastAsia="zh-CN"/>
        </w:rPr>
      </w:pPr>
    </w:p>
    <w:p w14:paraId="0DB11814">
      <w:pPr>
        <w:rPr>
          <w:rFonts w:hint="default" w:ascii="Times New Roman" w:hAnsi="Times New Roman" w:cs="Times New Roman"/>
          <w:b w:val="0"/>
          <w:bCs w:val="0"/>
          <w:color w:val="auto"/>
          <w:sz w:val="24"/>
          <w:szCs w:val="24"/>
          <w:highlight w:val="none"/>
          <w:u w:val="none"/>
          <w:lang w:val="en-US" w:eastAsia="zh-CN"/>
        </w:rPr>
      </w:pPr>
    </w:p>
    <w:p w14:paraId="1406CD9E">
      <w:pPr>
        <w:rPr>
          <w:rFonts w:hint="default" w:ascii="Times New Roman" w:hAnsi="Times New Roman" w:cs="Times New Roman"/>
          <w:b w:val="0"/>
          <w:bCs w:val="0"/>
          <w:color w:val="auto"/>
          <w:sz w:val="24"/>
          <w:szCs w:val="24"/>
          <w:highlight w:val="none"/>
          <w:u w:val="none"/>
          <w:lang w:val="en-US" w:eastAsia="zh-CN"/>
        </w:rPr>
      </w:pPr>
    </w:p>
    <w:p w14:paraId="262FD16E">
      <w:pPr>
        <w:rPr>
          <w:rFonts w:hint="default" w:ascii="Times New Roman" w:hAnsi="Times New Roman" w:cs="Times New Roman"/>
          <w:b w:val="0"/>
          <w:bCs w:val="0"/>
          <w:color w:val="auto"/>
          <w:sz w:val="24"/>
          <w:szCs w:val="24"/>
          <w:highlight w:val="none"/>
          <w:u w:val="none"/>
          <w:lang w:val="en-US" w:eastAsia="zh-CN"/>
        </w:rPr>
      </w:pPr>
    </w:p>
    <w:p w14:paraId="6048FA03">
      <w:pPr>
        <w:rPr>
          <w:rFonts w:hint="default" w:ascii="Times New Roman" w:hAnsi="Times New Roman" w:cs="Times New Roman"/>
          <w:b w:val="0"/>
          <w:bCs w:val="0"/>
          <w:color w:val="auto"/>
          <w:sz w:val="24"/>
          <w:szCs w:val="24"/>
          <w:highlight w:val="none"/>
          <w:u w:val="none"/>
          <w:lang w:val="en-US" w:eastAsia="zh-CN"/>
        </w:rPr>
      </w:pPr>
    </w:p>
    <w:p w14:paraId="19E62E50">
      <w:pPr>
        <w:rPr>
          <w:rFonts w:hint="default" w:ascii="Times New Roman" w:hAnsi="Times New Roman" w:cs="Times New Roman"/>
          <w:b w:val="0"/>
          <w:bCs w:val="0"/>
          <w:color w:val="auto"/>
          <w:sz w:val="24"/>
          <w:szCs w:val="24"/>
          <w:highlight w:val="none"/>
          <w:u w:val="none"/>
          <w:lang w:val="en-US" w:eastAsia="zh-CN"/>
        </w:rPr>
      </w:pPr>
    </w:p>
    <w:p w14:paraId="1BC5DA71">
      <w:pPr>
        <w:rPr>
          <w:rFonts w:hint="default" w:ascii="Times New Roman" w:hAnsi="Times New Roman" w:cs="Times New Roman"/>
          <w:b w:val="0"/>
          <w:bCs w:val="0"/>
          <w:color w:val="auto"/>
          <w:sz w:val="24"/>
          <w:szCs w:val="24"/>
          <w:highlight w:val="none"/>
          <w:u w:val="none"/>
          <w:lang w:val="en-US" w:eastAsia="zh-CN"/>
        </w:rPr>
      </w:pPr>
    </w:p>
    <w:p w14:paraId="500FF7ED">
      <w:pPr>
        <w:rPr>
          <w:rFonts w:hint="default" w:ascii="Times New Roman" w:hAnsi="Times New Roman" w:cs="Times New Roman"/>
          <w:b w:val="0"/>
          <w:bCs w:val="0"/>
          <w:color w:val="auto"/>
          <w:sz w:val="24"/>
          <w:szCs w:val="24"/>
          <w:highlight w:val="none"/>
          <w:u w:val="none"/>
          <w:lang w:val="en-US" w:eastAsia="zh-CN"/>
        </w:rPr>
      </w:pPr>
    </w:p>
    <w:p w14:paraId="330FB8EF">
      <w:pPr>
        <w:rPr>
          <w:rFonts w:hint="default" w:ascii="Times New Roman" w:hAnsi="Times New Roman" w:cs="Times New Roman"/>
          <w:b w:val="0"/>
          <w:bCs w:val="0"/>
          <w:color w:val="auto"/>
          <w:sz w:val="24"/>
          <w:szCs w:val="24"/>
          <w:highlight w:val="none"/>
          <w:u w:val="none"/>
          <w:lang w:val="en-US" w:eastAsia="zh-CN"/>
        </w:rPr>
      </w:pPr>
    </w:p>
    <w:p w14:paraId="09100142">
      <w:pPr>
        <w:rPr>
          <w:rFonts w:hint="default" w:ascii="Times New Roman" w:hAnsi="Times New Roman" w:cs="Times New Roman"/>
          <w:b w:val="0"/>
          <w:bCs w:val="0"/>
          <w:color w:val="auto"/>
          <w:sz w:val="24"/>
          <w:szCs w:val="24"/>
          <w:highlight w:val="none"/>
          <w:u w:val="none"/>
          <w:lang w:val="en-US" w:eastAsia="zh-CN"/>
        </w:rPr>
      </w:pPr>
    </w:p>
    <w:p w14:paraId="518B0A1F">
      <w:pPr>
        <w:rPr>
          <w:rFonts w:hint="default" w:ascii="Times New Roman" w:hAnsi="Times New Roman" w:cs="Times New Roman"/>
          <w:b w:val="0"/>
          <w:bCs w:val="0"/>
          <w:color w:val="auto"/>
          <w:sz w:val="24"/>
          <w:szCs w:val="24"/>
          <w:highlight w:val="none"/>
          <w:u w:val="none"/>
          <w:lang w:val="en-US" w:eastAsia="zh-CN"/>
        </w:rPr>
      </w:pPr>
    </w:p>
    <w:p w14:paraId="7D82B6D5">
      <w:pPr>
        <w:rPr>
          <w:rFonts w:hint="default" w:ascii="Times New Roman" w:hAnsi="Times New Roman" w:cs="Times New Roman"/>
          <w:b w:val="0"/>
          <w:bCs w:val="0"/>
          <w:color w:val="auto"/>
          <w:sz w:val="24"/>
          <w:szCs w:val="24"/>
          <w:highlight w:val="none"/>
          <w:u w:val="none"/>
          <w:lang w:val="en-US" w:eastAsia="zh-CN"/>
        </w:rPr>
      </w:pPr>
    </w:p>
    <w:p w14:paraId="6D7391B8">
      <w:pPr>
        <w:rPr>
          <w:rFonts w:hint="default" w:ascii="Times New Roman" w:hAnsi="Times New Roman" w:cs="Times New Roman"/>
          <w:b w:val="0"/>
          <w:bCs w:val="0"/>
          <w:color w:val="auto"/>
          <w:sz w:val="24"/>
          <w:szCs w:val="24"/>
          <w:highlight w:val="none"/>
          <w:u w:val="none"/>
          <w:lang w:val="en-US" w:eastAsia="zh-CN"/>
        </w:rPr>
      </w:pPr>
    </w:p>
    <w:p w14:paraId="520FC675">
      <w:pPr>
        <w:rPr>
          <w:rFonts w:hint="default" w:ascii="Times New Roman" w:hAnsi="Times New Roman" w:cs="Times New Roman"/>
          <w:b w:val="0"/>
          <w:bCs w:val="0"/>
          <w:color w:val="auto"/>
          <w:sz w:val="24"/>
          <w:szCs w:val="24"/>
          <w:highlight w:val="none"/>
          <w:u w:val="none"/>
          <w:lang w:val="en-US" w:eastAsia="zh-CN"/>
        </w:rPr>
      </w:pPr>
    </w:p>
    <w:p w14:paraId="0A4FCA2B">
      <w:pPr>
        <w:rPr>
          <w:rFonts w:hint="default" w:ascii="Times New Roman" w:hAnsi="Times New Roman" w:cs="Times New Roman"/>
          <w:b w:val="0"/>
          <w:bCs w:val="0"/>
          <w:color w:val="auto"/>
          <w:sz w:val="24"/>
          <w:szCs w:val="24"/>
          <w:highlight w:val="none"/>
          <w:u w:val="none"/>
          <w:lang w:val="en-US" w:eastAsia="zh-CN"/>
        </w:rPr>
      </w:pPr>
    </w:p>
    <w:p w14:paraId="1083349C">
      <w:pPr>
        <w:rPr>
          <w:rFonts w:hint="default" w:ascii="Times New Roman" w:hAnsi="Times New Roman" w:cs="Times New Roman"/>
          <w:b w:val="0"/>
          <w:bCs w:val="0"/>
          <w:color w:val="auto"/>
          <w:sz w:val="24"/>
          <w:szCs w:val="24"/>
          <w:highlight w:val="none"/>
          <w:u w:val="none"/>
          <w:lang w:val="en-US" w:eastAsia="zh-CN"/>
        </w:rPr>
      </w:pPr>
    </w:p>
    <w:p w14:paraId="35D4E8D4">
      <w:pPr>
        <w:rPr>
          <w:rFonts w:hint="default" w:ascii="Times New Roman" w:hAnsi="Times New Roman" w:cs="Times New Roman"/>
          <w:b w:val="0"/>
          <w:bCs w:val="0"/>
          <w:color w:val="auto"/>
          <w:sz w:val="24"/>
          <w:szCs w:val="24"/>
          <w:highlight w:val="none"/>
          <w:u w:val="none"/>
          <w:lang w:val="en-US" w:eastAsia="zh-CN"/>
        </w:rPr>
      </w:pPr>
    </w:p>
    <w:p w14:paraId="3A036644">
      <w:pPr>
        <w:rPr>
          <w:rFonts w:hint="default" w:ascii="Times New Roman" w:hAnsi="Times New Roman" w:cs="Times New Roman"/>
          <w:b w:val="0"/>
          <w:bCs w:val="0"/>
          <w:color w:val="auto"/>
          <w:sz w:val="24"/>
          <w:szCs w:val="24"/>
          <w:highlight w:val="none"/>
          <w:u w:val="none"/>
          <w:lang w:val="en-US" w:eastAsia="zh-CN"/>
        </w:rPr>
      </w:pPr>
    </w:p>
    <w:p w14:paraId="2E25A6C2">
      <w:pPr>
        <w:rPr>
          <w:rFonts w:hint="default" w:ascii="Times New Roman" w:hAnsi="Times New Roman" w:cs="Times New Roman"/>
          <w:b w:val="0"/>
          <w:bCs w:val="0"/>
          <w:color w:val="auto"/>
          <w:sz w:val="24"/>
          <w:szCs w:val="24"/>
          <w:highlight w:val="none"/>
          <w:u w:val="none"/>
          <w:lang w:val="en-US" w:eastAsia="zh-CN"/>
        </w:rPr>
      </w:pPr>
    </w:p>
    <w:p w14:paraId="177AD7C8">
      <w:pPr>
        <w:rPr>
          <w:rFonts w:hint="default" w:ascii="Times New Roman" w:hAnsi="Times New Roman" w:cs="Times New Roman"/>
          <w:b w:val="0"/>
          <w:bCs w:val="0"/>
          <w:color w:val="auto"/>
          <w:sz w:val="24"/>
          <w:szCs w:val="24"/>
          <w:highlight w:val="none"/>
          <w:u w:val="none"/>
          <w:lang w:val="en-US" w:eastAsia="zh-CN"/>
        </w:rPr>
      </w:pPr>
    </w:p>
    <w:p w14:paraId="0110A901">
      <w:pPr>
        <w:rPr>
          <w:rFonts w:hint="default" w:ascii="Times New Roman" w:hAnsi="Times New Roman" w:cs="Times New Roman"/>
          <w:b w:val="0"/>
          <w:bCs w:val="0"/>
          <w:color w:val="auto"/>
          <w:sz w:val="24"/>
          <w:szCs w:val="24"/>
          <w:highlight w:val="none"/>
          <w:u w:val="none"/>
          <w:lang w:val="en-US" w:eastAsia="zh-CN"/>
        </w:rPr>
      </w:pPr>
    </w:p>
    <w:p w14:paraId="6D869D26">
      <w:pPr>
        <w:rPr>
          <w:rFonts w:hint="default" w:ascii="Times New Roman" w:hAnsi="Times New Roman" w:cs="Times New Roman"/>
          <w:b w:val="0"/>
          <w:bCs w:val="0"/>
          <w:color w:val="auto"/>
          <w:sz w:val="24"/>
          <w:szCs w:val="24"/>
          <w:highlight w:val="none"/>
          <w:u w:val="none"/>
          <w:lang w:val="en-US" w:eastAsia="zh-CN"/>
        </w:rPr>
      </w:pPr>
    </w:p>
    <w:p w14:paraId="7033FB6A">
      <w:pPr>
        <w:rPr>
          <w:rFonts w:hint="default" w:ascii="Times New Roman" w:hAnsi="Times New Roman" w:cs="Times New Roman"/>
          <w:b w:val="0"/>
          <w:bCs w:val="0"/>
          <w:color w:val="auto"/>
          <w:sz w:val="24"/>
          <w:szCs w:val="24"/>
          <w:highlight w:val="none"/>
          <w:u w:val="none"/>
          <w:lang w:val="en-US" w:eastAsia="zh-CN"/>
        </w:rPr>
      </w:pPr>
    </w:p>
    <w:p w14:paraId="14E9A116">
      <w:pPr>
        <w:rPr>
          <w:rFonts w:hint="default" w:ascii="Times New Roman" w:hAnsi="Times New Roman" w:cs="Times New Roman"/>
          <w:b w:val="0"/>
          <w:bCs w:val="0"/>
          <w:color w:val="auto"/>
          <w:sz w:val="24"/>
          <w:szCs w:val="24"/>
          <w:highlight w:val="none"/>
          <w:u w:val="none"/>
          <w:lang w:val="en-US" w:eastAsia="zh-CN"/>
        </w:rPr>
      </w:pPr>
    </w:p>
    <w:p w14:paraId="7F74235B">
      <w:pPr>
        <w:rPr>
          <w:rFonts w:hint="default" w:ascii="Times New Roman" w:hAnsi="Times New Roman" w:cs="Times New Roman"/>
          <w:b w:val="0"/>
          <w:bCs w:val="0"/>
          <w:color w:val="auto"/>
          <w:sz w:val="24"/>
          <w:szCs w:val="24"/>
          <w:highlight w:val="none"/>
          <w:u w:val="none"/>
          <w:lang w:val="en-US" w:eastAsia="zh-CN"/>
        </w:rPr>
      </w:pPr>
    </w:p>
    <w:p w14:paraId="5DCEC93C">
      <w:pPr>
        <w:rPr>
          <w:rFonts w:hint="default" w:ascii="Times New Roman" w:hAnsi="Times New Roman" w:cs="Times New Roman"/>
          <w:b w:val="0"/>
          <w:bCs w:val="0"/>
          <w:color w:val="auto"/>
          <w:sz w:val="24"/>
          <w:szCs w:val="24"/>
          <w:highlight w:val="none"/>
          <w:u w:val="none"/>
          <w:lang w:val="en-US" w:eastAsia="zh-CN"/>
        </w:rPr>
      </w:pPr>
    </w:p>
    <w:p w14:paraId="1871E843">
      <w:pPr>
        <w:rPr>
          <w:rFonts w:hint="default" w:ascii="Times New Roman" w:hAnsi="Times New Roman" w:cs="Times New Roman"/>
          <w:b w:val="0"/>
          <w:bCs w:val="0"/>
          <w:color w:val="auto"/>
          <w:sz w:val="24"/>
          <w:szCs w:val="24"/>
          <w:highlight w:val="none"/>
          <w:u w:val="none"/>
          <w:lang w:val="en-US" w:eastAsia="zh-CN"/>
        </w:rPr>
      </w:pPr>
    </w:p>
    <w:p w14:paraId="1E1FE118">
      <w:pPr>
        <w:rPr>
          <w:rFonts w:hint="default" w:ascii="Times New Roman" w:hAnsi="Times New Roman" w:cs="Times New Roman"/>
          <w:b w:val="0"/>
          <w:bCs w:val="0"/>
          <w:color w:val="auto"/>
          <w:sz w:val="24"/>
          <w:szCs w:val="24"/>
          <w:highlight w:val="none"/>
          <w:u w:val="none"/>
          <w:lang w:val="en-US" w:eastAsia="zh-CN"/>
        </w:rPr>
      </w:pPr>
    </w:p>
    <w:p w14:paraId="0C8149DC">
      <w:pPr>
        <w:rPr>
          <w:rFonts w:hint="default" w:ascii="Times New Roman" w:hAnsi="Times New Roman" w:cs="Times New Roman"/>
          <w:b w:val="0"/>
          <w:bCs w:val="0"/>
          <w:color w:val="auto"/>
          <w:sz w:val="24"/>
          <w:szCs w:val="24"/>
          <w:highlight w:val="none"/>
          <w:u w:val="none"/>
          <w:lang w:val="en-US" w:eastAsia="zh-CN"/>
        </w:rPr>
      </w:pPr>
    </w:p>
    <w:p w14:paraId="596AF026">
      <w:pPr>
        <w:rPr>
          <w:rFonts w:hint="default" w:ascii="Times New Roman" w:hAnsi="Times New Roman" w:cs="Times New Roman"/>
          <w:b w:val="0"/>
          <w:bCs w:val="0"/>
          <w:color w:val="auto"/>
          <w:sz w:val="24"/>
          <w:szCs w:val="24"/>
          <w:highlight w:val="none"/>
          <w:u w:val="none"/>
          <w:lang w:val="en-US" w:eastAsia="zh-CN"/>
        </w:rPr>
      </w:pPr>
    </w:p>
    <w:p w14:paraId="32E9514C">
      <w:pPr>
        <w:rPr>
          <w:rFonts w:hint="default" w:ascii="Times New Roman" w:hAnsi="Times New Roman" w:cs="Times New Roman"/>
          <w:b w:val="0"/>
          <w:bCs w:val="0"/>
          <w:color w:val="auto"/>
          <w:sz w:val="24"/>
          <w:szCs w:val="24"/>
          <w:highlight w:val="none"/>
          <w:u w:val="none"/>
          <w:lang w:val="en-US" w:eastAsia="zh-CN"/>
        </w:rPr>
      </w:pPr>
    </w:p>
    <w:p w14:paraId="14A90EA8">
      <w:pPr>
        <w:rPr>
          <w:rFonts w:hint="default" w:ascii="Times New Roman" w:hAnsi="Times New Roman" w:cs="Times New Roman"/>
          <w:b w:val="0"/>
          <w:bCs w:val="0"/>
          <w:color w:val="auto"/>
          <w:sz w:val="24"/>
          <w:szCs w:val="24"/>
          <w:highlight w:val="none"/>
          <w:u w:val="none"/>
          <w:lang w:val="en-US" w:eastAsia="zh-CN"/>
        </w:rPr>
      </w:pPr>
    </w:p>
    <w:p w14:paraId="68696E41">
      <w:pPr>
        <w:rPr>
          <w:rFonts w:hint="default" w:ascii="Times New Roman" w:hAnsi="Times New Roman" w:cs="Times New Roman"/>
          <w:b w:val="0"/>
          <w:bCs w:val="0"/>
          <w:color w:val="auto"/>
          <w:sz w:val="24"/>
          <w:szCs w:val="24"/>
          <w:highlight w:val="none"/>
          <w:u w:val="none"/>
          <w:lang w:val="en-US" w:eastAsia="zh-CN"/>
        </w:rPr>
      </w:pPr>
    </w:p>
    <w:p w14:paraId="43652F87">
      <w:pPr>
        <w:rPr>
          <w:rFonts w:hint="default" w:ascii="Times New Roman" w:hAnsi="Times New Roman" w:cs="Times New Roman"/>
          <w:b w:val="0"/>
          <w:bCs w:val="0"/>
          <w:color w:val="auto"/>
          <w:sz w:val="24"/>
          <w:szCs w:val="24"/>
          <w:highlight w:val="none"/>
          <w:u w:val="none"/>
          <w:lang w:val="en-US" w:eastAsia="zh-CN"/>
        </w:rPr>
      </w:pPr>
      <w:r>
        <w:rPr>
          <w:rFonts w:hint="eastAsia" w:ascii="Times New Roman" w:cs="Times New Roman"/>
          <w:b/>
          <w:color w:val="000000"/>
          <w:sz w:val="28"/>
          <w:szCs w:val="28"/>
          <w:highlight w:val="none"/>
          <w:lang w:val="en-US" w:eastAsia="zh-CN"/>
        </w:rPr>
        <w:t>8</w:t>
      </w:r>
      <w:r>
        <w:rPr>
          <w:rFonts w:hint="default" w:ascii="Times New Roman" w:hAnsi="Times New Roman" w:cs="Times New Roman"/>
          <w:b/>
          <w:color w:val="000000"/>
          <w:sz w:val="28"/>
          <w:szCs w:val="28"/>
          <w:highlight w:val="none"/>
        </w:rPr>
        <w:t>.近一年公司财务报告和完税证明文件</w:t>
      </w:r>
    </w:p>
    <w:p w14:paraId="1DF2BEE1">
      <w:pPr>
        <w:rPr>
          <w:rFonts w:hint="default" w:ascii="Times New Roman" w:hAnsi="Times New Roman" w:cs="Times New Roman"/>
          <w:b w:val="0"/>
          <w:bCs w:val="0"/>
          <w:color w:val="auto"/>
          <w:sz w:val="24"/>
          <w:szCs w:val="24"/>
          <w:highlight w:val="none"/>
          <w:u w:val="none"/>
          <w:lang w:val="en-US" w:eastAsia="zh-CN"/>
        </w:rPr>
      </w:pPr>
    </w:p>
    <w:p w14:paraId="5C58DB65">
      <w:pPr>
        <w:rPr>
          <w:rFonts w:hint="default" w:ascii="Times New Roman" w:hAnsi="Times New Roman" w:cs="Times New Roman"/>
          <w:b w:val="0"/>
          <w:bCs w:val="0"/>
          <w:color w:val="auto"/>
          <w:sz w:val="24"/>
          <w:szCs w:val="24"/>
          <w:highlight w:val="none"/>
          <w:u w:val="none"/>
          <w:lang w:val="en-US" w:eastAsia="zh-CN"/>
        </w:rPr>
      </w:pPr>
    </w:p>
    <w:p w14:paraId="682D0763">
      <w:pPr>
        <w:rPr>
          <w:rFonts w:hint="default" w:ascii="Times New Roman" w:hAnsi="Times New Roman" w:cs="Times New Roman"/>
          <w:b w:val="0"/>
          <w:bCs w:val="0"/>
          <w:color w:val="auto"/>
          <w:sz w:val="24"/>
          <w:szCs w:val="24"/>
          <w:highlight w:val="none"/>
          <w:u w:val="none"/>
          <w:lang w:val="en-US" w:eastAsia="zh-CN"/>
        </w:rPr>
      </w:pPr>
    </w:p>
    <w:p w14:paraId="6C13BA11">
      <w:pPr>
        <w:rPr>
          <w:rFonts w:hint="default" w:ascii="Times New Roman" w:hAnsi="Times New Roman" w:cs="Times New Roman"/>
          <w:b w:val="0"/>
          <w:bCs w:val="0"/>
          <w:color w:val="auto"/>
          <w:sz w:val="24"/>
          <w:szCs w:val="24"/>
          <w:highlight w:val="none"/>
          <w:u w:val="none"/>
          <w:lang w:val="en-US" w:eastAsia="zh-CN"/>
        </w:rPr>
      </w:pPr>
    </w:p>
    <w:p w14:paraId="43852DC1">
      <w:pPr>
        <w:rPr>
          <w:rFonts w:hint="default" w:ascii="Times New Roman" w:hAnsi="Times New Roman" w:cs="Times New Roman"/>
          <w:b w:val="0"/>
          <w:bCs w:val="0"/>
          <w:color w:val="auto"/>
          <w:sz w:val="24"/>
          <w:szCs w:val="24"/>
          <w:highlight w:val="none"/>
          <w:u w:val="none"/>
          <w:lang w:val="en-US" w:eastAsia="zh-CN"/>
        </w:rPr>
      </w:pPr>
    </w:p>
    <w:p w14:paraId="40C057C5">
      <w:pPr>
        <w:rPr>
          <w:rFonts w:hint="default" w:ascii="Times New Roman" w:hAnsi="Times New Roman" w:cs="Times New Roman"/>
          <w:b w:val="0"/>
          <w:bCs w:val="0"/>
          <w:color w:val="auto"/>
          <w:sz w:val="24"/>
          <w:szCs w:val="24"/>
          <w:highlight w:val="none"/>
          <w:u w:val="none"/>
          <w:lang w:val="en-US" w:eastAsia="zh-CN"/>
        </w:rPr>
      </w:pPr>
    </w:p>
    <w:p w14:paraId="759BC9E4">
      <w:pPr>
        <w:rPr>
          <w:rFonts w:hint="default" w:ascii="Times New Roman" w:hAnsi="Times New Roman" w:cs="Times New Roman"/>
          <w:b w:val="0"/>
          <w:bCs w:val="0"/>
          <w:color w:val="auto"/>
          <w:sz w:val="24"/>
          <w:szCs w:val="24"/>
          <w:highlight w:val="none"/>
          <w:u w:val="none"/>
          <w:lang w:val="en-US" w:eastAsia="zh-CN"/>
        </w:rPr>
      </w:pPr>
    </w:p>
    <w:p w14:paraId="3C15F4A0">
      <w:pPr>
        <w:rPr>
          <w:rFonts w:hint="default" w:ascii="Times New Roman" w:hAnsi="Times New Roman" w:cs="Times New Roman"/>
          <w:b w:val="0"/>
          <w:bCs w:val="0"/>
          <w:color w:val="auto"/>
          <w:sz w:val="24"/>
          <w:szCs w:val="24"/>
          <w:highlight w:val="none"/>
          <w:u w:val="none"/>
          <w:lang w:val="en-US" w:eastAsia="zh-CN"/>
        </w:rPr>
      </w:pPr>
    </w:p>
    <w:p w14:paraId="70FDF480">
      <w:pPr>
        <w:rPr>
          <w:rFonts w:hint="default" w:ascii="Times New Roman" w:hAnsi="Times New Roman" w:cs="Times New Roman"/>
          <w:b w:val="0"/>
          <w:bCs w:val="0"/>
          <w:color w:val="auto"/>
          <w:sz w:val="24"/>
          <w:szCs w:val="24"/>
          <w:highlight w:val="none"/>
          <w:u w:val="none"/>
          <w:lang w:val="en-US" w:eastAsia="zh-CN"/>
        </w:rPr>
      </w:pPr>
    </w:p>
    <w:p w14:paraId="4DF54221">
      <w:pPr>
        <w:rPr>
          <w:rFonts w:hint="default" w:ascii="Times New Roman" w:hAnsi="Times New Roman" w:cs="Times New Roman"/>
          <w:b w:val="0"/>
          <w:bCs w:val="0"/>
          <w:color w:val="auto"/>
          <w:sz w:val="24"/>
          <w:szCs w:val="24"/>
          <w:highlight w:val="none"/>
          <w:u w:val="none"/>
          <w:lang w:val="en-US" w:eastAsia="zh-CN"/>
        </w:rPr>
      </w:pPr>
    </w:p>
    <w:p w14:paraId="00E21D4A">
      <w:pPr>
        <w:rPr>
          <w:rFonts w:hint="default" w:ascii="Times New Roman" w:hAnsi="Times New Roman" w:cs="Times New Roman"/>
          <w:b w:val="0"/>
          <w:bCs w:val="0"/>
          <w:color w:val="auto"/>
          <w:sz w:val="24"/>
          <w:szCs w:val="24"/>
          <w:highlight w:val="none"/>
          <w:u w:val="none"/>
          <w:lang w:val="en-US" w:eastAsia="zh-CN"/>
        </w:rPr>
      </w:pPr>
    </w:p>
    <w:p w14:paraId="14E1F1B5">
      <w:pPr>
        <w:rPr>
          <w:rFonts w:hint="default" w:ascii="Times New Roman" w:hAnsi="Times New Roman" w:cs="Times New Roman"/>
          <w:b w:val="0"/>
          <w:bCs w:val="0"/>
          <w:color w:val="auto"/>
          <w:sz w:val="24"/>
          <w:szCs w:val="24"/>
          <w:highlight w:val="none"/>
          <w:u w:val="none"/>
          <w:lang w:val="en-US" w:eastAsia="zh-CN"/>
        </w:rPr>
      </w:pPr>
    </w:p>
    <w:p w14:paraId="234A2110">
      <w:pPr>
        <w:rPr>
          <w:rFonts w:hint="default" w:ascii="Times New Roman" w:hAnsi="Times New Roman" w:cs="Times New Roman"/>
          <w:b w:val="0"/>
          <w:bCs w:val="0"/>
          <w:color w:val="auto"/>
          <w:sz w:val="24"/>
          <w:szCs w:val="24"/>
          <w:highlight w:val="none"/>
          <w:u w:val="none"/>
          <w:lang w:val="en-US" w:eastAsia="zh-CN"/>
        </w:rPr>
      </w:pPr>
    </w:p>
    <w:p w14:paraId="20EB79F0">
      <w:pPr>
        <w:rPr>
          <w:rFonts w:hint="default" w:ascii="Times New Roman" w:hAnsi="Times New Roman" w:cs="Times New Roman"/>
          <w:b w:val="0"/>
          <w:bCs w:val="0"/>
          <w:color w:val="auto"/>
          <w:sz w:val="24"/>
          <w:szCs w:val="24"/>
          <w:highlight w:val="none"/>
          <w:u w:val="none"/>
          <w:lang w:val="en-US" w:eastAsia="zh-CN"/>
        </w:rPr>
      </w:pPr>
    </w:p>
    <w:p w14:paraId="5F5BB76C">
      <w:pPr>
        <w:rPr>
          <w:rFonts w:hint="default" w:ascii="Times New Roman" w:hAnsi="Times New Roman" w:cs="Times New Roman"/>
          <w:b w:val="0"/>
          <w:bCs w:val="0"/>
          <w:color w:val="auto"/>
          <w:sz w:val="24"/>
          <w:szCs w:val="24"/>
          <w:highlight w:val="none"/>
          <w:u w:val="none"/>
          <w:lang w:val="en-US" w:eastAsia="zh-CN"/>
        </w:rPr>
      </w:pPr>
    </w:p>
    <w:p w14:paraId="010D2D6B">
      <w:pPr>
        <w:rPr>
          <w:rFonts w:hint="default" w:ascii="Times New Roman" w:hAnsi="Times New Roman" w:cs="Times New Roman"/>
          <w:b w:val="0"/>
          <w:bCs w:val="0"/>
          <w:color w:val="auto"/>
          <w:sz w:val="24"/>
          <w:szCs w:val="24"/>
          <w:highlight w:val="none"/>
          <w:u w:val="none"/>
          <w:lang w:val="en-US" w:eastAsia="zh-CN"/>
        </w:rPr>
      </w:pPr>
    </w:p>
    <w:p w14:paraId="06D61FD7">
      <w:pPr>
        <w:rPr>
          <w:rFonts w:hint="default" w:ascii="Times New Roman" w:hAnsi="Times New Roman" w:cs="Times New Roman"/>
          <w:b w:val="0"/>
          <w:bCs w:val="0"/>
          <w:color w:val="auto"/>
          <w:sz w:val="24"/>
          <w:szCs w:val="24"/>
          <w:highlight w:val="none"/>
          <w:u w:val="none"/>
          <w:lang w:val="en-US" w:eastAsia="zh-CN"/>
        </w:rPr>
      </w:pPr>
    </w:p>
    <w:p w14:paraId="1CA32EE8">
      <w:pPr>
        <w:rPr>
          <w:rFonts w:hint="default" w:ascii="Times New Roman" w:hAnsi="Times New Roman" w:cs="Times New Roman"/>
          <w:b w:val="0"/>
          <w:bCs w:val="0"/>
          <w:color w:val="auto"/>
          <w:sz w:val="24"/>
          <w:szCs w:val="24"/>
          <w:highlight w:val="none"/>
          <w:u w:val="none"/>
          <w:lang w:val="en-US" w:eastAsia="zh-CN"/>
        </w:rPr>
      </w:pPr>
    </w:p>
    <w:p w14:paraId="586A322E">
      <w:pPr>
        <w:rPr>
          <w:rFonts w:hint="default" w:ascii="Times New Roman" w:hAnsi="Times New Roman" w:cs="Times New Roman"/>
          <w:b w:val="0"/>
          <w:bCs w:val="0"/>
          <w:color w:val="auto"/>
          <w:sz w:val="24"/>
          <w:szCs w:val="24"/>
          <w:highlight w:val="none"/>
          <w:u w:val="none"/>
          <w:lang w:val="en-US" w:eastAsia="zh-CN"/>
        </w:rPr>
      </w:pPr>
    </w:p>
    <w:p w14:paraId="749B0EE9">
      <w:pPr>
        <w:rPr>
          <w:rFonts w:hint="default" w:ascii="Times New Roman" w:hAnsi="Times New Roman" w:cs="Times New Roman"/>
          <w:b w:val="0"/>
          <w:bCs w:val="0"/>
          <w:color w:val="auto"/>
          <w:sz w:val="24"/>
          <w:szCs w:val="24"/>
          <w:highlight w:val="none"/>
          <w:u w:val="none"/>
          <w:lang w:val="en-US" w:eastAsia="zh-CN"/>
        </w:rPr>
      </w:pPr>
    </w:p>
    <w:p w14:paraId="78C34565">
      <w:pPr>
        <w:rPr>
          <w:rFonts w:hint="default" w:ascii="Times New Roman" w:hAnsi="Times New Roman" w:cs="Times New Roman"/>
          <w:b w:val="0"/>
          <w:bCs w:val="0"/>
          <w:color w:val="auto"/>
          <w:sz w:val="24"/>
          <w:szCs w:val="24"/>
          <w:highlight w:val="none"/>
          <w:u w:val="none"/>
          <w:lang w:val="en-US" w:eastAsia="zh-CN"/>
        </w:rPr>
      </w:pPr>
    </w:p>
    <w:p w14:paraId="32F63755">
      <w:pPr>
        <w:rPr>
          <w:rFonts w:hint="default" w:ascii="Times New Roman" w:hAnsi="Times New Roman" w:cs="Times New Roman"/>
          <w:b w:val="0"/>
          <w:bCs w:val="0"/>
          <w:color w:val="auto"/>
          <w:sz w:val="24"/>
          <w:szCs w:val="24"/>
          <w:highlight w:val="none"/>
          <w:u w:val="none"/>
          <w:lang w:val="en-US" w:eastAsia="zh-CN"/>
        </w:rPr>
      </w:pPr>
    </w:p>
    <w:p w14:paraId="46C197CE">
      <w:pPr>
        <w:rPr>
          <w:rFonts w:hint="default" w:ascii="Times New Roman" w:hAnsi="Times New Roman" w:cs="Times New Roman"/>
          <w:b w:val="0"/>
          <w:bCs w:val="0"/>
          <w:color w:val="auto"/>
          <w:sz w:val="24"/>
          <w:szCs w:val="24"/>
          <w:highlight w:val="none"/>
          <w:u w:val="none"/>
          <w:lang w:val="en-US" w:eastAsia="zh-CN"/>
        </w:rPr>
      </w:pPr>
    </w:p>
    <w:p w14:paraId="330C6411">
      <w:pPr>
        <w:rPr>
          <w:rFonts w:hint="default" w:ascii="Times New Roman" w:hAnsi="Times New Roman" w:cs="Times New Roman"/>
          <w:b w:val="0"/>
          <w:bCs w:val="0"/>
          <w:color w:val="auto"/>
          <w:sz w:val="24"/>
          <w:szCs w:val="24"/>
          <w:highlight w:val="none"/>
          <w:u w:val="none"/>
          <w:lang w:val="en-US" w:eastAsia="zh-CN"/>
        </w:rPr>
      </w:pPr>
    </w:p>
    <w:p w14:paraId="5A5A2A05">
      <w:pPr>
        <w:rPr>
          <w:rFonts w:hint="default" w:ascii="Times New Roman" w:hAnsi="Times New Roman" w:cs="Times New Roman"/>
          <w:b w:val="0"/>
          <w:bCs w:val="0"/>
          <w:color w:val="auto"/>
          <w:sz w:val="24"/>
          <w:szCs w:val="24"/>
          <w:highlight w:val="none"/>
          <w:u w:val="none"/>
          <w:lang w:val="en-US" w:eastAsia="zh-CN"/>
        </w:rPr>
      </w:pPr>
    </w:p>
    <w:p w14:paraId="4A73EB28">
      <w:pPr>
        <w:rPr>
          <w:rFonts w:hint="default" w:ascii="Times New Roman" w:hAnsi="Times New Roman" w:cs="Times New Roman"/>
          <w:b w:val="0"/>
          <w:bCs w:val="0"/>
          <w:color w:val="auto"/>
          <w:sz w:val="24"/>
          <w:szCs w:val="24"/>
          <w:highlight w:val="none"/>
          <w:u w:val="none"/>
          <w:lang w:val="en-US" w:eastAsia="zh-CN"/>
        </w:rPr>
      </w:pPr>
    </w:p>
    <w:p w14:paraId="38643156">
      <w:pPr>
        <w:rPr>
          <w:rFonts w:hint="default" w:ascii="Times New Roman" w:hAnsi="Times New Roman" w:cs="Times New Roman"/>
          <w:b w:val="0"/>
          <w:bCs w:val="0"/>
          <w:color w:val="auto"/>
          <w:sz w:val="24"/>
          <w:szCs w:val="24"/>
          <w:highlight w:val="none"/>
          <w:u w:val="none"/>
          <w:lang w:val="en-US" w:eastAsia="zh-CN"/>
        </w:rPr>
      </w:pPr>
    </w:p>
    <w:p w14:paraId="73EE257F">
      <w:pPr>
        <w:rPr>
          <w:rFonts w:hint="default" w:ascii="Times New Roman" w:hAnsi="Times New Roman" w:cs="Times New Roman"/>
          <w:b w:val="0"/>
          <w:bCs w:val="0"/>
          <w:color w:val="auto"/>
          <w:sz w:val="24"/>
          <w:szCs w:val="24"/>
          <w:highlight w:val="none"/>
          <w:u w:val="none"/>
          <w:lang w:val="en-US" w:eastAsia="zh-CN"/>
        </w:rPr>
      </w:pPr>
    </w:p>
    <w:p w14:paraId="6F326284">
      <w:pPr>
        <w:rPr>
          <w:rFonts w:hint="default" w:ascii="Times New Roman" w:hAnsi="Times New Roman" w:cs="Times New Roman"/>
          <w:b w:val="0"/>
          <w:bCs w:val="0"/>
          <w:color w:val="auto"/>
          <w:sz w:val="24"/>
          <w:szCs w:val="24"/>
          <w:highlight w:val="none"/>
          <w:u w:val="none"/>
          <w:lang w:val="en-US" w:eastAsia="zh-CN"/>
        </w:rPr>
      </w:pPr>
    </w:p>
    <w:p w14:paraId="0AFAF384">
      <w:pPr>
        <w:rPr>
          <w:rFonts w:hint="default" w:ascii="Times New Roman" w:hAnsi="Times New Roman" w:cs="Times New Roman"/>
          <w:b w:val="0"/>
          <w:bCs w:val="0"/>
          <w:color w:val="auto"/>
          <w:sz w:val="24"/>
          <w:szCs w:val="24"/>
          <w:highlight w:val="none"/>
          <w:u w:val="none"/>
          <w:lang w:val="en-US" w:eastAsia="zh-CN"/>
        </w:rPr>
      </w:pPr>
    </w:p>
    <w:p w14:paraId="6920D245">
      <w:pPr>
        <w:rPr>
          <w:rFonts w:hint="default" w:ascii="Times New Roman" w:hAnsi="Times New Roman" w:cs="Times New Roman"/>
          <w:b w:val="0"/>
          <w:bCs w:val="0"/>
          <w:color w:val="auto"/>
          <w:sz w:val="24"/>
          <w:szCs w:val="24"/>
          <w:highlight w:val="none"/>
          <w:u w:val="none"/>
          <w:lang w:val="en-US" w:eastAsia="zh-CN"/>
        </w:rPr>
      </w:pPr>
    </w:p>
    <w:p w14:paraId="454F4356">
      <w:pPr>
        <w:rPr>
          <w:rFonts w:hint="default" w:ascii="Times New Roman" w:hAnsi="Times New Roman" w:cs="Times New Roman"/>
          <w:b w:val="0"/>
          <w:bCs w:val="0"/>
          <w:color w:val="auto"/>
          <w:sz w:val="24"/>
          <w:szCs w:val="24"/>
          <w:highlight w:val="none"/>
          <w:u w:val="none"/>
          <w:lang w:val="en-US" w:eastAsia="zh-CN"/>
        </w:rPr>
      </w:pPr>
    </w:p>
    <w:p w14:paraId="56AB38FD">
      <w:pPr>
        <w:rPr>
          <w:rFonts w:hint="default" w:ascii="Times New Roman" w:hAnsi="Times New Roman" w:cs="Times New Roman"/>
          <w:b w:val="0"/>
          <w:bCs w:val="0"/>
          <w:color w:val="auto"/>
          <w:sz w:val="24"/>
          <w:szCs w:val="24"/>
          <w:highlight w:val="none"/>
          <w:u w:val="none"/>
          <w:lang w:val="en-US" w:eastAsia="zh-CN"/>
        </w:rPr>
      </w:pPr>
    </w:p>
    <w:p w14:paraId="6A58C70A">
      <w:pPr>
        <w:rPr>
          <w:rFonts w:hint="default" w:ascii="Times New Roman" w:hAnsi="Times New Roman" w:cs="Times New Roman"/>
          <w:b w:val="0"/>
          <w:bCs w:val="0"/>
          <w:color w:val="auto"/>
          <w:sz w:val="24"/>
          <w:szCs w:val="24"/>
          <w:highlight w:val="none"/>
          <w:u w:val="none"/>
          <w:lang w:val="en-US" w:eastAsia="zh-CN"/>
        </w:rPr>
      </w:pPr>
    </w:p>
    <w:p w14:paraId="3198A4AF">
      <w:pPr>
        <w:rPr>
          <w:rFonts w:hint="default" w:ascii="Times New Roman" w:hAnsi="Times New Roman" w:cs="Times New Roman"/>
          <w:b w:val="0"/>
          <w:bCs w:val="0"/>
          <w:color w:val="auto"/>
          <w:sz w:val="24"/>
          <w:szCs w:val="24"/>
          <w:highlight w:val="none"/>
          <w:u w:val="none"/>
          <w:lang w:val="en-US" w:eastAsia="zh-CN"/>
        </w:rPr>
      </w:pPr>
    </w:p>
    <w:p w14:paraId="25C95A8C">
      <w:pPr>
        <w:rPr>
          <w:rFonts w:hint="default" w:ascii="Times New Roman" w:hAnsi="Times New Roman" w:cs="Times New Roman"/>
          <w:b w:val="0"/>
          <w:bCs w:val="0"/>
          <w:color w:val="auto"/>
          <w:sz w:val="24"/>
          <w:szCs w:val="24"/>
          <w:highlight w:val="none"/>
          <w:u w:val="none"/>
          <w:lang w:val="en-US" w:eastAsia="zh-CN"/>
        </w:rPr>
      </w:pPr>
    </w:p>
    <w:p w14:paraId="62F1AFB2">
      <w:pPr>
        <w:rPr>
          <w:rFonts w:hint="default" w:ascii="Times New Roman" w:hAnsi="Times New Roman" w:cs="Times New Roman"/>
          <w:b w:val="0"/>
          <w:bCs w:val="0"/>
          <w:color w:val="auto"/>
          <w:sz w:val="24"/>
          <w:szCs w:val="24"/>
          <w:highlight w:val="none"/>
          <w:u w:val="none"/>
          <w:lang w:val="en-US" w:eastAsia="zh-CN"/>
        </w:rPr>
      </w:pPr>
    </w:p>
    <w:p w14:paraId="4E2F4597">
      <w:pPr>
        <w:rPr>
          <w:rFonts w:hint="default" w:ascii="Times New Roman" w:hAnsi="Times New Roman" w:cs="Times New Roman"/>
          <w:b w:val="0"/>
          <w:bCs w:val="0"/>
          <w:color w:val="auto"/>
          <w:sz w:val="24"/>
          <w:szCs w:val="24"/>
          <w:highlight w:val="none"/>
          <w:u w:val="none"/>
          <w:lang w:val="en-US" w:eastAsia="zh-CN"/>
        </w:rPr>
      </w:pPr>
    </w:p>
    <w:p w14:paraId="04D2BB3E">
      <w:pPr>
        <w:rPr>
          <w:rFonts w:hint="default" w:ascii="Times New Roman" w:hAnsi="Times New Roman" w:cs="Times New Roman"/>
          <w:b w:val="0"/>
          <w:bCs w:val="0"/>
          <w:color w:val="auto"/>
          <w:sz w:val="24"/>
          <w:szCs w:val="24"/>
          <w:highlight w:val="none"/>
          <w:u w:val="none"/>
          <w:lang w:val="en-US" w:eastAsia="zh-CN"/>
        </w:rPr>
      </w:pPr>
    </w:p>
    <w:p w14:paraId="138717F8">
      <w:pPr>
        <w:rPr>
          <w:rFonts w:hint="default" w:ascii="Times New Roman" w:hAnsi="Times New Roman" w:cs="Times New Roman"/>
          <w:b w:val="0"/>
          <w:bCs w:val="0"/>
          <w:color w:val="auto"/>
          <w:sz w:val="24"/>
          <w:szCs w:val="24"/>
          <w:highlight w:val="none"/>
          <w:u w:val="none"/>
          <w:lang w:val="en-US" w:eastAsia="zh-CN"/>
        </w:rPr>
      </w:pPr>
    </w:p>
    <w:p w14:paraId="410186BF">
      <w:pPr>
        <w:rPr>
          <w:rFonts w:hint="default" w:ascii="Times New Roman" w:hAnsi="Times New Roman" w:cs="Times New Roman"/>
          <w:b w:val="0"/>
          <w:bCs w:val="0"/>
          <w:color w:val="auto"/>
          <w:sz w:val="24"/>
          <w:szCs w:val="24"/>
          <w:highlight w:val="none"/>
          <w:u w:val="none"/>
          <w:lang w:val="en-US" w:eastAsia="zh-CN"/>
        </w:rPr>
      </w:pPr>
    </w:p>
    <w:p w14:paraId="3FE72F08">
      <w:pPr>
        <w:rPr>
          <w:rFonts w:hint="default" w:ascii="Times New Roman" w:hAnsi="Times New Roman" w:cs="Times New Roman"/>
          <w:b w:val="0"/>
          <w:bCs w:val="0"/>
          <w:color w:val="auto"/>
          <w:sz w:val="24"/>
          <w:szCs w:val="24"/>
          <w:highlight w:val="none"/>
          <w:u w:val="none"/>
          <w:lang w:val="en-US" w:eastAsia="zh-CN"/>
        </w:rPr>
      </w:pPr>
    </w:p>
    <w:p w14:paraId="76ED6A28">
      <w:pPr>
        <w:rPr>
          <w:rFonts w:hint="default" w:ascii="Times New Roman" w:hAnsi="Times New Roman" w:cs="Times New Roman"/>
          <w:b/>
          <w:color w:val="000000"/>
          <w:sz w:val="28"/>
          <w:szCs w:val="28"/>
          <w:highlight w:val="none"/>
          <w:lang w:val="en-US" w:eastAsia="zh-CN"/>
        </w:rPr>
      </w:pPr>
      <w:r>
        <w:rPr>
          <w:rFonts w:hint="eastAsia" w:ascii="Times New Roman" w:cs="Times New Roman"/>
          <w:b/>
          <w:color w:val="000000"/>
          <w:sz w:val="28"/>
          <w:szCs w:val="28"/>
          <w:highlight w:val="none"/>
          <w:lang w:val="en-US" w:eastAsia="zh-CN"/>
        </w:rPr>
        <w:t>9</w:t>
      </w:r>
      <w:r>
        <w:rPr>
          <w:rFonts w:hint="default" w:ascii="Times New Roman" w:hAnsi="Times New Roman" w:cs="Times New Roman"/>
          <w:b/>
          <w:color w:val="000000"/>
          <w:sz w:val="28"/>
          <w:szCs w:val="28"/>
          <w:highlight w:val="none"/>
          <w:lang w:val="en-US" w:eastAsia="zh-CN"/>
        </w:rPr>
        <w:t>.自</w:t>
      </w:r>
      <w:r>
        <w:rPr>
          <w:rFonts w:hint="eastAsia" w:ascii="Times New Roman" w:cs="Times New Roman"/>
          <w:b/>
          <w:color w:val="000000"/>
          <w:sz w:val="28"/>
          <w:szCs w:val="28"/>
          <w:highlight w:val="none"/>
          <w:lang w:val="en-US" w:eastAsia="zh-CN"/>
        </w:rPr>
        <w:t>2024</w:t>
      </w:r>
      <w:r>
        <w:rPr>
          <w:rFonts w:hint="default" w:ascii="Times New Roman" w:hAnsi="Times New Roman" w:cs="Times New Roman"/>
          <w:b/>
          <w:color w:val="000000"/>
          <w:sz w:val="28"/>
          <w:szCs w:val="28"/>
          <w:highlight w:val="none"/>
          <w:lang w:val="en-US" w:eastAsia="zh-CN"/>
        </w:rPr>
        <w:t>年1月1日以来</w:t>
      </w:r>
      <w:r>
        <w:rPr>
          <w:rFonts w:hint="eastAsia" w:ascii="Times New Roman" w:cs="Times New Roman"/>
          <w:b/>
          <w:color w:val="000000"/>
          <w:sz w:val="28"/>
          <w:szCs w:val="28"/>
          <w:highlight w:val="none"/>
          <w:lang w:val="en-US" w:eastAsia="zh-CN"/>
        </w:rPr>
        <w:t>同类</w:t>
      </w:r>
      <w:r>
        <w:rPr>
          <w:rFonts w:hint="default" w:ascii="Times New Roman" w:hAnsi="Times New Roman" w:cs="Times New Roman"/>
          <w:b/>
          <w:color w:val="000000"/>
          <w:sz w:val="28"/>
          <w:szCs w:val="28"/>
          <w:highlight w:val="none"/>
          <w:lang w:val="en-US" w:eastAsia="zh-CN"/>
        </w:rPr>
        <w:t>业绩证明文件</w:t>
      </w:r>
    </w:p>
    <w:p w14:paraId="574A833E">
      <w:pPr>
        <w:jc w:val="cente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t>提供</w:t>
      </w:r>
      <w:r>
        <w:rPr>
          <w:rFonts w:hint="default" w:ascii="Times New Roman" w:hAnsi="Times New Roman" w:cs="Times New Roman"/>
          <w:bCs/>
          <w:color w:val="FF0000"/>
          <w:highlight w:val="none"/>
          <w:lang w:val="en-US" w:eastAsia="zh-CN"/>
        </w:rPr>
        <w:t>至少一份同类似的业绩证明文件，</w:t>
      </w:r>
      <w:r>
        <w:rPr>
          <w:rFonts w:hint="default" w:ascii="Times New Roman" w:hAnsi="Times New Roman" w:cs="Times New Roman"/>
          <w:bCs/>
          <w:color w:val="FF0000"/>
          <w:highlight w:val="none"/>
        </w:rPr>
        <w:t>如合同、中标通知书、框架协议书等等</w:t>
      </w:r>
      <w:r>
        <w:rPr>
          <w:rFonts w:hint="default" w:ascii="Times New Roman" w:hAnsi="Times New Roman" w:cs="Times New Roman"/>
          <w:bCs/>
          <w:color w:val="FF0000"/>
          <w:highlight w:val="none"/>
          <w:lang w:eastAsia="zh-CN"/>
        </w:rPr>
        <w:t>，</w:t>
      </w:r>
      <w:r>
        <w:rPr>
          <w:rFonts w:hint="default" w:ascii="Times New Roman" w:hAnsi="Times New Roman" w:cs="Times New Roman"/>
          <w:bCs/>
          <w:color w:val="FF0000"/>
          <w:highlight w:val="none"/>
          <w:lang w:val="en-US" w:eastAsia="zh-CN"/>
        </w:rPr>
        <w:t>如提供资料涉及保密信息，相关信息可以打马赛克或模糊处理，但要体现本公司的有关信息。</w:t>
      </w:r>
    </w:p>
    <w:p w14:paraId="71783467">
      <w:pPr>
        <w:rPr>
          <w:rFonts w:hint="default" w:ascii="Times New Roman" w:hAnsi="Times New Roman" w:cs="Times New Roman"/>
          <w:b w:val="0"/>
          <w:bCs w:val="0"/>
          <w:color w:val="auto"/>
          <w:sz w:val="24"/>
          <w:szCs w:val="24"/>
          <w:highlight w:val="none"/>
          <w:u w:val="none"/>
          <w:lang w:val="en-US" w:eastAsia="zh-CN"/>
        </w:rPr>
      </w:pPr>
    </w:p>
    <w:p w14:paraId="11F28097">
      <w:pPr>
        <w:pStyle w:val="6"/>
        <w:rPr>
          <w:rFonts w:hint="default" w:ascii="Times New Roman" w:hAnsi="Times New Roman" w:cs="Times New Roman"/>
          <w:b w:val="0"/>
          <w:bCs w:val="0"/>
          <w:color w:val="auto"/>
          <w:sz w:val="24"/>
          <w:szCs w:val="24"/>
          <w:highlight w:val="none"/>
          <w:u w:val="none"/>
          <w:lang w:val="en-US" w:eastAsia="zh-CN"/>
        </w:rPr>
      </w:pPr>
    </w:p>
    <w:p w14:paraId="63BB2CF5">
      <w:pPr>
        <w:pStyle w:val="16"/>
        <w:rPr>
          <w:rFonts w:hint="default" w:ascii="Times New Roman" w:hAnsi="Times New Roman" w:cs="Times New Roman"/>
          <w:b w:val="0"/>
          <w:bCs w:val="0"/>
          <w:color w:val="auto"/>
          <w:sz w:val="24"/>
          <w:szCs w:val="24"/>
          <w:highlight w:val="none"/>
          <w:u w:val="none"/>
          <w:lang w:val="en-US" w:eastAsia="zh-CN"/>
        </w:rPr>
      </w:pPr>
    </w:p>
    <w:p w14:paraId="4781BA35">
      <w:pPr>
        <w:pStyle w:val="16"/>
        <w:rPr>
          <w:rFonts w:hint="default" w:ascii="Times New Roman" w:hAnsi="Times New Roman" w:cs="Times New Roman"/>
          <w:b w:val="0"/>
          <w:bCs w:val="0"/>
          <w:color w:val="auto"/>
          <w:sz w:val="24"/>
          <w:szCs w:val="24"/>
          <w:highlight w:val="none"/>
          <w:u w:val="none"/>
          <w:lang w:val="en-US" w:eastAsia="zh-CN"/>
        </w:rPr>
      </w:pPr>
    </w:p>
    <w:p w14:paraId="6115F83F">
      <w:pPr>
        <w:pStyle w:val="16"/>
        <w:rPr>
          <w:rFonts w:hint="default" w:ascii="Times New Roman" w:hAnsi="Times New Roman" w:cs="Times New Roman"/>
          <w:b w:val="0"/>
          <w:bCs w:val="0"/>
          <w:color w:val="auto"/>
          <w:sz w:val="24"/>
          <w:szCs w:val="24"/>
          <w:highlight w:val="none"/>
          <w:u w:val="none"/>
          <w:lang w:val="en-US" w:eastAsia="zh-CN"/>
        </w:rPr>
      </w:pPr>
    </w:p>
    <w:p w14:paraId="67D87C5D">
      <w:pPr>
        <w:pStyle w:val="16"/>
        <w:rPr>
          <w:rFonts w:hint="default" w:ascii="Times New Roman" w:hAnsi="Times New Roman" w:cs="Times New Roman"/>
          <w:b w:val="0"/>
          <w:bCs w:val="0"/>
          <w:color w:val="auto"/>
          <w:sz w:val="24"/>
          <w:szCs w:val="24"/>
          <w:highlight w:val="none"/>
          <w:u w:val="none"/>
          <w:lang w:val="en-US" w:eastAsia="zh-CN"/>
        </w:rPr>
      </w:pPr>
    </w:p>
    <w:p w14:paraId="2EDEC468">
      <w:pPr>
        <w:pStyle w:val="16"/>
        <w:rPr>
          <w:rFonts w:hint="default" w:ascii="Times New Roman" w:hAnsi="Times New Roman" w:cs="Times New Roman"/>
          <w:b w:val="0"/>
          <w:bCs w:val="0"/>
          <w:color w:val="auto"/>
          <w:sz w:val="24"/>
          <w:szCs w:val="24"/>
          <w:highlight w:val="none"/>
          <w:u w:val="none"/>
          <w:lang w:val="en-US" w:eastAsia="zh-CN"/>
        </w:rPr>
      </w:pPr>
    </w:p>
    <w:p w14:paraId="1C434D55">
      <w:pPr>
        <w:pStyle w:val="16"/>
        <w:rPr>
          <w:rFonts w:hint="default" w:ascii="Times New Roman" w:hAnsi="Times New Roman" w:cs="Times New Roman"/>
          <w:b w:val="0"/>
          <w:bCs w:val="0"/>
          <w:color w:val="auto"/>
          <w:sz w:val="24"/>
          <w:szCs w:val="24"/>
          <w:highlight w:val="none"/>
          <w:u w:val="none"/>
          <w:lang w:val="en-US" w:eastAsia="zh-CN"/>
        </w:rPr>
      </w:pPr>
    </w:p>
    <w:p w14:paraId="3627BB32">
      <w:pPr>
        <w:pStyle w:val="16"/>
        <w:rPr>
          <w:rFonts w:hint="default" w:ascii="Times New Roman" w:hAnsi="Times New Roman" w:cs="Times New Roman"/>
          <w:b w:val="0"/>
          <w:bCs w:val="0"/>
          <w:color w:val="auto"/>
          <w:sz w:val="24"/>
          <w:szCs w:val="24"/>
          <w:highlight w:val="none"/>
          <w:u w:val="none"/>
          <w:lang w:val="en-US" w:eastAsia="zh-CN"/>
        </w:rPr>
      </w:pPr>
    </w:p>
    <w:p w14:paraId="2ABB3B57">
      <w:pPr>
        <w:pStyle w:val="16"/>
        <w:rPr>
          <w:rFonts w:hint="default" w:ascii="Times New Roman" w:hAnsi="Times New Roman" w:cs="Times New Roman"/>
          <w:b w:val="0"/>
          <w:bCs w:val="0"/>
          <w:color w:val="auto"/>
          <w:sz w:val="24"/>
          <w:szCs w:val="24"/>
          <w:highlight w:val="none"/>
          <w:u w:val="none"/>
          <w:lang w:val="en-US" w:eastAsia="zh-CN"/>
        </w:rPr>
      </w:pPr>
    </w:p>
    <w:p w14:paraId="40B318B1">
      <w:pPr>
        <w:pStyle w:val="16"/>
        <w:rPr>
          <w:rFonts w:hint="default" w:ascii="Times New Roman" w:hAnsi="Times New Roman" w:cs="Times New Roman"/>
          <w:b w:val="0"/>
          <w:bCs w:val="0"/>
          <w:color w:val="auto"/>
          <w:sz w:val="24"/>
          <w:szCs w:val="24"/>
          <w:highlight w:val="none"/>
          <w:u w:val="none"/>
          <w:lang w:val="en-US" w:eastAsia="zh-CN"/>
        </w:rPr>
      </w:pPr>
    </w:p>
    <w:p w14:paraId="6491C35B">
      <w:pPr>
        <w:pStyle w:val="16"/>
        <w:rPr>
          <w:rFonts w:hint="default" w:ascii="Times New Roman" w:hAnsi="Times New Roman" w:cs="Times New Roman"/>
          <w:b w:val="0"/>
          <w:bCs w:val="0"/>
          <w:color w:val="auto"/>
          <w:sz w:val="24"/>
          <w:szCs w:val="24"/>
          <w:highlight w:val="none"/>
          <w:u w:val="none"/>
          <w:lang w:val="en-US" w:eastAsia="zh-CN"/>
        </w:rPr>
      </w:pPr>
    </w:p>
    <w:p w14:paraId="091A63F8">
      <w:pPr>
        <w:pStyle w:val="16"/>
        <w:rPr>
          <w:rFonts w:hint="default" w:ascii="Times New Roman" w:hAnsi="Times New Roman" w:cs="Times New Roman"/>
          <w:b w:val="0"/>
          <w:bCs w:val="0"/>
          <w:color w:val="auto"/>
          <w:sz w:val="24"/>
          <w:szCs w:val="24"/>
          <w:highlight w:val="none"/>
          <w:u w:val="none"/>
          <w:lang w:val="en-US" w:eastAsia="zh-CN"/>
        </w:rPr>
      </w:pPr>
    </w:p>
    <w:p w14:paraId="29712F6A">
      <w:pPr>
        <w:pStyle w:val="16"/>
        <w:rPr>
          <w:rFonts w:hint="default" w:ascii="Times New Roman" w:hAnsi="Times New Roman" w:cs="Times New Roman"/>
          <w:b w:val="0"/>
          <w:bCs w:val="0"/>
          <w:color w:val="auto"/>
          <w:sz w:val="24"/>
          <w:szCs w:val="24"/>
          <w:highlight w:val="none"/>
          <w:u w:val="none"/>
          <w:lang w:val="en-US" w:eastAsia="zh-CN"/>
        </w:rPr>
      </w:pPr>
    </w:p>
    <w:p w14:paraId="6D859280">
      <w:pPr>
        <w:pStyle w:val="16"/>
        <w:rPr>
          <w:rFonts w:hint="default" w:ascii="Times New Roman" w:hAnsi="Times New Roman" w:cs="Times New Roman"/>
          <w:b w:val="0"/>
          <w:bCs w:val="0"/>
          <w:color w:val="auto"/>
          <w:sz w:val="24"/>
          <w:szCs w:val="24"/>
          <w:highlight w:val="none"/>
          <w:u w:val="none"/>
          <w:lang w:val="en-US" w:eastAsia="zh-CN"/>
        </w:rPr>
      </w:pPr>
    </w:p>
    <w:p w14:paraId="392376F3">
      <w:pPr>
        <w:pStyle w:val="16"/>
        <w:rPr>
          <w:rFonts w:hint="default" w:ascii="Times New Roman" w:hAnsi="Times New Roman" w:cs="Times New Roman"/>
          <w:b w:val="0"/>
          <w:bCs w:val="0"/>
          <w:color w:val="auto"/>
          <w:sz w:val="24"/>
          <w:szCs w:val="24"/>
          <w:highlight w:val="none"/>
          <w:u w:val="none"/>
          <w:lang w:val="en-US" w:eastAsia="zh-CN"/>
        </w:rPr>
      </w:pPr>
    </w:p>
    <w:p w14:paraId="096626B3">
      <w:pPr>
        <w:pStyle w:val="16"/>
        <w:rPr>
          <w:rFonts w:hint="default" w:ascii="Times New Roman" w:hAnsi="Times New Roman" w:cs="Times New Roman"/>
          <w:b w:val="0"/>
          <w:bCs w:val="0"/>
          <w:color w:val="auto"/>
          <w:sz w:val="24"/>
          <w:szCs w:val="24"/>
          <w:highlight w:val="none"/>
          <w:u w:val="none"/>
          <w:lang w:val="en-US" w:eastAsia="zh-CN"/>
        </w:rPr>
      </w:pPr>
    </w:p>
    <w:p w14:paraId="4BC090E6">
      <w:pPr>
        <w:pStyle w:val="16"/>
        <w:rPr>
          <w:rFonts w:hint="default" w:ascii="Times New Roman" w:hAnsi="Times New Roman" w:cs="Times New Roman"/>
          <w:b w:val="0"/>
          <w:bCs w:val="0"/>
          <w:color w:val="auto"/>
          <w:sz w:val="24"/>
          <w:szCs w:val="24"/>
          <w:highlight w:val="none"/>
          <w:u w:val="none"/>
          <w:lang w:val="en-US" w:eastAsia="zh-CN"/>
        </w:rPr>
      </w:pPr>
    </w:p>
    <w:p w14:paraId="3E19FEFB">
      <w:pPr>
        <w:pStyle w:val="16"/>
        <w:rPr>
          <w:rFonts w:hint="default" w:ascii="Times New Roman" w:hAnsi="Times New Roman" w:cs="Times New Roman"/>
          <w:b w:val="0"/>
          <w:bCs w:val="0"/>
          <w:color w:val="auto"/>
          <w:sz w:val="24"/>
          <w:szCs w:val="24"/>
          <w:highlight w:val="none"/>
          <w:u w:val="none"/>
          <w:lang w:val="en-US" w:eastAsia="zh-CN"/>
        </w:rPr>
      </w:pPr>
    </w:p>
    <w:p w14:paraId="1539C7A8">
      <w:pPr>
        <w:pStyle w:val="16"/>
        <w:rPr>
          <w:rFonts w:hint="default" w:ascii="Times New Roman" w:hAnsi="Times New Roman" w:cs="Times New Roman"/>
          <w:b w:val="0"/>
          <w:bCs w:val="0"/>
          <w:color w:val="auto"/>
          <w:sz w:val="24"/>
          <w:szCs w:val="24"/>
          <w:highlight w:val="none"/>
          <w:u w:val="none"/>
          <w:lang w:val="en-US" w:eastAsia="zh-CN"/>
        </w:rPr>
      </w:pPr>
    </w:p>
    <w:p w14:paraId="5A0AAF7C">
      <w:pPr>
        <w:pStyle w:val="16"/>
        <w:rPr>
          <w:rFonts w:hint="default" w:ascii="Times New Roman" w:hAnsi="Times New Roman" w:cs="Times New Roman"/>
          <w:b w:val="0"/>
          <w:bCs w:val="0"/>
          <w:color w:val="auto"/>
          <w:sz w:val="24"/>
          <w:szCs w:val="24"/>
          <w:highlight w:val="none"/>
          <w:u w:val="none"/>
          <w:lang w:val="en-US" w:eastAsia="zh-CN"/>
        </w:rPr>
      </w:pPr>
    </w:p>
    <w:p w14:paraId="094A692F">
      <w:pPr>
        <w:pStyle w:val="16"/>
        <w:rPr>
          <w:rFonts w:hint="default" w:ascii="Times New Roman" w:hAnsi="Times New Roman" w:cs="Times New Roman"/>
          <w:b w:val="0"/>
          <w:bCs w:val="0"/>
          <w:color w:val="auto"/>
          <w:sz w:val="24"/>
          <w:szCs w:val="24"/>
          <w:highlight w:val="none"/>
          <w:u w:val="none"/>
          <w:lang w:val="en-US" w:eastAsia="zh-CN"/>
        </w:rPr>
      </w:pPr>
    </w:p>
    <w:p w14:paraId="70C5D926">
      <w:pPr>
        <w:pStyle w:val="16"/>
        <w:rPr>
          <w:rFonts w:hint="default" w:ascii="Times New Roman" w:hAnsi="Times New Roman" w:cs="Times New Roman"/>
          <w:b w:val="0"/>
          <w:bCs w:val="0"/>
          <w:color w:val="auto"/>
          <w:sz w:val="24"/>
          <w:szCs w:val="24"/>
          <w:highlight w:val="none"/>
          <w:u w:val="none"/>
          <w:lang w:val="en-US" w:eastAsia="zh-CN"/>
        </w:rPr>
      </w:pPr>
    </w:p>
    <w:p w14:paraId="59B640D8">
      <w:pPr>
        <w:pStyle w:val="16"/>
        <w:rPr>
          <w:rFonts w:hint="default" w:ascii="Times New Roman" w:hAnsi="Times New Roman" w:cs="Times New Roman"/>
          <w:b w:val="0"/>
          <w:bCs w:val="0"/>
          <w:color w:val="auto"/>
          <w:sz w:val="24"/>
          <w:szCs w:val="24"/>
          <w:highlight w:val="none"/>
          <w:u w:val="none"/>
          <w:lang w:val="en-US" w:eastAsia="zh-CN"/>
        </w:rPr>
      </w:pPr>
    </w:p>
    <w:p w14:paraId="0E45051C">
      <w:pPr>
        <w:pStyle w:val="16"/>
        <w:rPr>
          <w:rFonts w:hint="default" w:ascii="Times New Roman" w:hAnsi="Times New Roman" w:cs="Times New Roman"/>
          <w:b w:val="0"/>
          <w:bCs w:val="0"/>
          <w:color w:val="auto"/>
          <w:sz w:val="24"/>
          <w:szCs w:val="24"/>
          <w:highlight w:val="none"/>
          <w:u w:val="none"/>
          <w:lang w:val="en-US" w:eastAsia="zh-CN"/>
        </w:rPr>
      </w:pPr>
    </w:p>
    <w:p w14:paraId="2999A6C7">
      <w:pPr>
        <w:pStyle w:val="16"/>
        <w:rPr>
          <w:rFonts w:hint="default" w:ascii="Times New Roman" w:hAnsi="Times New Roman" w:cs="Times New Roman"/>
          <w:b w:val="0"/>
          <w:bCs w:val="0"/>
          <w:color w:val="auto"/>
          <w:sz w:val="24"/>
          <w:szCs w:val="24"/>
          <w:highlight w:val="none"/>
          <w:u w:val="none"/>
          <w:lang w:val="en-US" w:eastAsia="zh-CN"/>
        </w:rPr>
      </w:pPr>
    </w:p>
    <w:p w14:paraId="09C2BF9A">
      <w:pPr>
        <w:pStyle w:val="16"/>
        <w:rPr>
          <w:rFonts w:hint="default" w:ascii="Times New Roman" w:hAnsi="Times New Roman" w:cs="Times New Roman"/>
          <w:b w:val="0"/>
          <w:bCs w:val="0"/>
          <w:color w:val="auto"/>
          <w:sz w:val="24"/>
          <w:szCs w:val="24"/>
          <w:highlight w:val="none"/>
          <w:u w:val="none"/>
          <w:lang w:val="en-US" w:eastAsia="zh-CN"/>
        </w:rPr>
      </w:pPr>
    </w:p>
    <w:p w14:paraId="07687205">
      <w:pPr>
        <w:pStyle w:val="16"/>
        <w:rPr>
          <w:rFonts w:hint="default" w:ascii="Times New Roman" w:hAnsi="Times New Roman" w:cs="Times New Roman"/>
          <w:b w:val="0"/>
          <w:bCs w:val="0"/>
          <w:color w:val="auto"/>
          <w:sz w:val="24"/>
          <w:szCs w:val="24"/>
          <w:highlight w:val="none"/>
          <w:u w:val="none"/>
          <w:lang w:val="en-US" w:eastAsia="zh-CN"/>
        </w:rPr>
      </w:pPr>
    </w:p>
    <w:p w14:paraId="1886E299">
      <w:pPr>
        <w:pStyle w:val="16"/>
        <w:rPr>
          <w:rFonts w:hint="default" w:ascii="Times New Roman" w:hAnsi="Times New Roman" w:cs="Times New Roman"/>
          <w:b w:val="0"/>
          <w:bCs w:val="0"/>
          <w:color w:val="auto"/>
          <w:sz w:val="24"/>
          <w:szCs w:val="24"/>
          <w:highlight w:val="none"/>
          <w:u w:val="none"/>
          <w:lang w:val="en-US" w:eastAsia="zh-CN"/>
        </w:rPr>
      </w:pPr>
    </w:p>
    <w:p w14:paraId="14343FDB">
      <w:pPr>
        <w:pStyle w:val="16"/>
        <w:rPr>
          <w:rFonts w:hint="default" w:ascii="Times New Roman" w:hAnsi="Times New Roman" w:cs="Times New Roman"/>
          <w:b w:val="0"/>
          <w:bCs w:val="0"/>
          <w:color w:val="auto"/>
          <w:sz w:val="24"/>
          <w:szCs w:val="24"/>
          <w:highlight w:val="none"/>
          <w:u w:val="none"/>
          <w:lang w:val="en-US" w:eastAsia="zh-CN"/>
        </w:rPr>
      </w:pPr>
    </w:p>
    <w:p w14:paraId="46E19B74">
      <w:pPr>
        <w:pStyle w:val="16"/>
        <w:rPr>
          <w:rFonts w:hint="default" w:ascii="Times New Roman" w:hAnsi="Times New Roman" w:cs="Times New Roman"/>
          <w:b w:val="0"/>
          <w:bCs w:val="0"/>
          <w:color w:val="auto"/>
          <w:sz w:val="24"/>
          <w:szCs w:val="24"/>
          <w:highlight w:val="none"/>
          <w:u w:val="none"/>
          <w:lang w:val="en-US" w:eastAsia="zh-CN"/>
        </w:rPr>
      </w:pPr>
    </w:p>
    <w:p w14:paraId="4E81C74E">
      <w:pPr>
        <w:pStyle w:val="16"/>
        <w:rPr>
          <w:rFonts w:hint="default" w:ascii="Times New Roman" w:hAnsi="Times New Roman" w:cs="Times New Roman"/>
          <w:b w:val="0"/>
          <w:bCs w:val="0"/>
          <w:color w:val="auto"/>
          <w:sz w:val="24"/>
          <w:szCs w:val="24"/>
          <w:highlight w:val="none"/>
          <w:u w:val="none"/>
          <w:lang w:val="en-US" w:eastAsia="zh-CN"/>
        </w:rPr>
      </w:pPr>
    </w:p>
    <w:p w14:paraId="62B882F0">
      <w:pPr>
        <w:pStyle w:val="16"/>
        <w:rPr>
          <w:rFonts w:hint="default" w:ascii="Times New Roman" w:hAnsi="Times New Roman" w:cs="Times New Roman"/>
          <w:b w:val="0"/>
          <w:bCs w:val="0"/>
          <w:color w:val="auto"/>
          <w:sz w:val="24"/>
          <w:szCs w:val="24"/>
          <w:highlight w:val="none"/>
          <w:u w:val="none"/>
          <w:lang w:val="en-US" w:eastAsia="zh-CN"/>
        </w:rPr>
      </w:pPr>
    </w:p>
    <w:p w14:paraId="327AF809">
      <w:pPr>
        <w:pStyle w:val="16"/>
        <w:rPr>
          <w:rFonts w:hint="default" w:ascii="Times New Roman" w:hAnsi="Times New Roman" w:cs="Times New Roman"/>
          <w:b w:val="0"/>
          <w:bCs w:val="0"/>
          <w:color w:val="auto"/>
          <w:sz w:val="24"/>
          <w:szCs w:val="24"/>
          <w:highlight w:val="none"/>
          <w:u w:val="none"/>
          <w:lang w:val="en-US" w:eastAsia="zh-CN"/>
        </w:rPr>
      </w:pPr>
    </w:p>
    <w:p w14:paraId="7116E61A">
      <w:pPr>
        <w:pStyle w:val="16"/>
        <w:rPr>
          <w:rFonts w:hint="default" w:ascii="Times New Roman" w:hAnsi="Times New Roman" w:cs="Times New Roman"/>
          <w:b w:val="0"/>
          <w:bCs w:val="0"/>
          <w:color w:val="auto"/>
          <w:sz w:val="24"/>
          <w:szCs w:val="24"/>
          <w:highlight w:val="none"/>
          <w:u w:val="none"/>
          <w:lang w:val="en-US" w:eastAsia="zh-CN"/>
        </w:rPr>
      </w:pPr>
    </w:p>
    <w:p w14:paraId="3EA8392F">
      <w:pPr>
        <w:pStyle w:val="16"/>
        <w:rPr>
          <w:rFonts w:hint="default" w:ascii="Times New Roman" w:hAnsi="Times New Roman" w:cs="Times New Roman"/>
          <w:b w:val="0"/>
          <w:bCs w:val="0"/>
          <w:color w:val="auto"/>
          <w:sz w:val="24"/>
          <w:szCs w:val="24"/>
          <w:highlight w:val="none"/>
          <w:u w:val="none"/>
          <w:lang w:val="en-US" w:eastAsia="zh-CN"/>
        </w:rPr>
      </w:pPr>
    </w:p>
    <w:p w14:paraId="2BD91E56">
      <w:pPr>
        <w:pStyle w:val="16"/>
        <w:rPr>
          <w:rFonts w:hint="default" w:ascii="Times New Roman" w:hAnsi="Times New Roman" w:cs="Times New Roman"/>
          <w:b w:val="0"/>
          <w:bCs w:val="0"/>
          <w:color w:val="auto"/>
          <w:sz w:val="24"/>
          <w:szCs w:val="24"/>
          <w:highlight w:val="none"/>
          <w:u w:val="none"/>
          <w:lang w:val="en-US" w:eastAsia="zh-CN"/>
        </w:rPr>
      </w:pPr>
    </w:p>
    <w:p w14:paraId="1F15D754">
      <w:pPr>
        <w:pStyle w:val="16"/>
        <w:rPr>
          <w:rFonts w:hint="default" w:ascii="Times New Roman" w:hAnsi="Times New Roman" w:cs="Times New Roman"/>
          <w:b w:val="0"/>
          <w:bCs w:val="0"/>
          <w:color w:val="auto"/>
          <w:sz w:val="24"/>
          <w:szCs w:val="24"/>
          <w:highlight w:val="none"/>
          <w:u w:val="none"/>
          <w:lang w:val="en-US" w:eastAsia="zh-CN"/>
        </w:rPr>
      </w:pPr>
    </w:p>
    <w:p w14:paraId="0503050C">
      <w:pPr>
        <w:pStyle w:val="16"/>
        <w:rPr>
          <w:rFonts w:hint="default" w:ascii="Times New Roman" w:hAnsi="Times New Roman" w:cs="Times New Roman"/>
          <w:b w:val="0"/>
          <w:bCs w:val="0"/>
          <w:color w:val="auto"/>
          <w:sz w:val="24"/>
          <w:szCs w:val="24"/>
          <w:highlight w:val="none"/>
          <w:u w:val="none"/>
          <w:lang w:val="en-US" w:eastAsia="zh-CN"/>
        </w:rPr>
      </w:pPr>
    </w:p>
    <w:p w14:paraId="2E1E2F9A">
      <w:pPr>
        <w:rPr>
          <w:rFonts w:hint="default" w:ascii="Times New Roman" w:eastAsia="宋体" w:cs="Times New Roman"/>
          <w:b/>
          <w:color w:val="000000"/>
          <w:sz w:val="28"/>
          <w:szCs w:val="28"/>
          <w:highlight w:val="none"/>
          <w:lang w:val="en-US" w:eastAsia="zh-CN"/>
        </w:rPr>
      </w:pPr>
      <w:r>
        <w:rPr>
          <w:rFonts w:hint="eastAsia" w:ascii="Times New Roman" w:eastAsia="宋体" w:cs="Times New Roman"/>
          <w:b/>
          <w:color w:val="000000"/>
          <w:sz w:val="28"/>
          <w:szCs w:val="28"/>
          <w:highlight w:val="none"/>
          <w:lang w:val="en-US" w:eastAsia="zh-CN"/>
        </w:rPr>
        <w:t>10</w:t>
      </w:r>
      <w:r>
        <w:rPr>
          <w:rFonts w:hint="default" w:ascii="Times New Roman" w:eastAsia="宋体" w:cs="Times New Roman"/>
          <w:b/>
          <w:color w:val="000000"/>
          <w:sz w:val="28"/>
          <w:szCs w:val="28"/>
          <w:highlight w:val="none"/>
          <w:lang w:val="en-US" w:eastAsia="zh-CN"/>
        </w:rPr>
        <w:t>.诚信方面相关证明文件</w:t>
      </w:r>
    </w:p>
    <w:p w14:paraId="2E28FF62">
      <w:pPr>
        <w:jc w:val="center"/>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eastAsia="宋体" w:cs="Times New Roman"/>
          <w:bCs/>
          <w:color w:val="FF0000"/>
          <w:highlight w:val="none"/>
          <w:lang w:val="en-US" w:eastAsia="zh-CN"/>
        </w:rPr>
        <w:t>提供：在“信用中国”、“国家企业信用信息公示系统”等网站的“信用信息”查询结果截图并加盖公章。</w:t>
      </w:r>
    </w:p>
    <w:p w14:paraId="23ED1403">
      <w:pPr>
        <w:rPr>
          <w:rFonts w:hint="default" w:ascii="Times New Roman" w:hAnsi="Times New Roman" w:cs="Times New Roman"/>
          <w:b w:val="0"/>
          <w:bCs w:val="0"/>
          <w:color w:val="auto"/>
          <w:sz w:val="24"/>
          <w:szCs w:val="24"/>
          <w:highlight w:val="none"/>
          <w:u w:val="none"/>
          <w:lang w:val="en-US" w:eastAsia="zh-CN"/>
        </w:rPr>
      </w:pPr>
      <w:r>
        <w:rPr>
          <w:rFonts w:hint="default" w:ascii="Times New Roman" w:hAnsi="Times New Roman" w:cs="Times New Roman"/>
          <w:b w:val="0"/>
          <w:bCs w:val="0"/>
          <w:color w:val="auto"/>
          <w:sz w:val="24"/>
          <w:szCs w:val="24"/>
          <w:highlight w:val="none"/>
          <w:u w:val="none"/>
          <w:lang w:val="en-US" w:eastAsia="zh-CN"/>
        </w:rPr>
        <w:br w:type="page"/>
      </w:r>
    </w:p>
    <w:p w14:paraId="65C8DA6B">
      <w:pPr>
        <w:rPr>
          <w:rFonts w:hint="default" w:ascii="Times New Roman" w:hAnsi="Times New Roman" w:eastAsia="宋体" w:cs="Times New Roman"/>
          <w:b/>
          <w:color w:val="000000"/>
          <w:sz w:val="28"/>
          <w:szCs w:val="28"/>
          <w:highlight w:val="none"/>
          <w:lang w:val="en-US" w:eastAsia="zh-CN"/>
        </w:rPr>
      </w:pPr>
      <w:r>
        <w:rPr>
          <w:rFonts w:hint="default" w:ascii="Times New Roman" w:hAnsi="Times New Roman" w:eastAsia="宋体" w:cs="Times New Roman"/>
          <w:b/>
          <w:color w:val="000000"/>
          <w:sz w:val="28"/>
          <w:szCs w:val="28"/>
          <w:highlight w:val="none"/>
          <w:lang w:val="en-US" w:eastAsia="zh-CN"/>
        </w:rPr>
        <w:t>1</w:t>
      </w:r>
      <w:r>
        <w:rPr>
          <w:rFonts w:hint="eastAsia" w:ascii="Times New Roman" w:hAnsi="Times New Roman" w:eastAsia="宋体" w:cs="Times New Roman"/>
          <w:b/>
          <w:color w:val="000000"/>
          <w:sz w:val="28"/>
          <w:szCs w:val="28"/>
          <w:highlight w:val="none"/>
          <w:lang w:val="en-US" w:eastAsia="zh-CN"/>
        </w:rPr>
        <w:t>1</w:t>
      </w:r>
      <w:r>
        <w:rPr>
          <w:rFonts w:hint="default" w:ascii="Times New Roman" w:hAnsi="Times New Roman" w:eastAsia="宋体" w:cs="Times New Roman"/>
          <w:b/>
          <w:color w:val="000000"/>
          <w:sz w:val="28"/>
          <w:szCs w:val="28"/>
          <w:highlight w:val="none"/>
          <w:lang w:val="en-US" w:eastAsia="zh-CN"/>
        </w:rPr>
        <w:t>.与供应商有关联关系的单位清单</w:t>
      </w:r>
    </w:p>
    <w:p w14:paraId="6C386536">
      <w:pPr>
        <w:jc w:val="center"/>
        <w:rPr>
          <w:rFonts w:hint="default" w:ascii="Times New Roman" w:hAnsi="Times New Roman" w:eastAsia="宋体" w:cs="Times New Roman"/>
          <w:b/>
          <w:color w:val="000000"/>
          <w:sz w:val="28"/>
          <w:szCs w:val="28"/>
          <w:highlight w:val="none"/>
          <w:lang w:val="en-US" w:eastAsia="zh-CN"/>
        </w:rPr>
      </w:pPr>
      <w:r>
        <w:rPr>
          <w:rFonts w:hint="default" w:ascii="Times New Roman" w:hAnsi="Times New Roman" w:eastAsia="宋体" w:cs="Times New Roman"/>
          <w:bCs/>
          <w:color w:val="FF0000"/>
          <w:highlight w:val="none"/>
          <w:lang w:val="en-US" w:eastAsia="zh-CN"/>
        </w:rPr>
        <w:t>备注：提供与自身企业有关联关系的单位名称和信息。在“企查查”、“天眼查”等网站的查询结果截图并加盖公章。</w:t>
      </w:r>
    </w:p>
    <w:p w14:paraId="585A1A99">
      <w:pPr>
        <w:pStyle w:val="16"/>
        <w:rPr>
          <w:rFonts w:hint="default" w:ascii="Times New Roman" w:hAnsi="Times New Roman" w:cs="Times New Roman"/>
          <w:b w:val="0"/>
          <w:bCs w:val="0"/>
          <w:color w:val="auto"/>
          <w:sz w:val="24"/>
          <w:szCs w:val="24"/>
          <w:highlight w:val="none"/>
          <w:u w:val="none"/>
          <w:lang w:val="en-US" w:eastAsia="zh-CN"/>
        </w:rPr>
      </w:pPr>
    </w:p>
    <w:p w14:paraId="1C069828">
      <w:pPr>
        <w:pStyle w:val="16"/>
        <w:rPr>
          <w:rFonts w:hint="default" w:ascii="Times New Roman" w:hAnsi="Times New Roman" w:cs="Times New Roman"/>
          <w:b w:val="0"/>
          <w:bCs w:val="0"/>
          <w:color w:val="auto"/>
          <w:sz w:val="24"/>
          <w:szCs w:val="24"/>
          <w:highlight w:val="none"/>
          <w:u w:val="none"/>
          <w:lang w:val="en-US" w:eastAsia="zh-CN"/>
        </w:rPr>
      </w:pPr>
    </w:p>
    <w:p w14:paraId="6D9D4D83">
      <w:pPr>
        <w:pStyle w:val="16"/>
        <w:rPr>
          <w:rFonts w:hint="default" w:ascii="Times New Roman" w:hAnsi="Times New Roman" w:cs="Times New Roman"/>
          <w:b w:val="0"/>
          <w:bCs w:val="0"/>
          <w:color w:val="auto"/>
          <w:sz w:val="24"/>
          <w:szCs w:val="24"/>
          <w:highlight w:val="none"/>
          <w:u w:val="none"/>
          <w:lang w:val="en-US" w:eastAsia="zh-CN"/>
        </w:rPr>
      </w:pPr>
    </w:p>
    <w:p w14:paraId="23ED6C86">
      <w:pPr>
        <w:pStyle w:val="16"/>
        <w:rPr>
          <w:rFonts w:hint="default" w:ascii="Times New Roman" w:hAnsi="Times New Roman" w:cs="Times New Roman"/>
          <w:b w:val="0"/>
          <w:bCs w:val="0"/>
          <w:color w:val="auto"/>
          <w:sz w:val="24"/>
          <w:szCs w:val="24"/>
          <w:highlight w:val="none"/>
          <w:u w:val="none"/>
          <w:lang w:val="en-US" w:eastAsia="zh-CN"/>
        </w:rPr>
      </w:pPr>
    </w:p>
    <w:p w14:paraId="58418494">
      <w:pPr>
        <w:pStyle w:val="16"/>
        <w:rPr>
          <w:rFonts w:hint="default" w:ascii="Times New Roman" w:hAnsi="Times New Roman" w:cs="Times New Roman"/>
          <w:b w:val="0"/>
          <w:bCs w:val="0"/>
          <w:color w:val="auto"/>
          <w:sz w:val="24"/>
          <w:szCs w:val="24"/>
          <w:highlight w:val="none"/>
          <w:u w:val="none"/>
          <w:lang w:val="en-US" w:eastAsia="zh-CN"/>
        </w:rPr>
      </w:pPr>
    </w:p>
    <w:p w14:paraId="7689294B">
      <w:pPr>
        <w:pStyle w:val="16"/>
        <w:rPr>
          <w:rFonts w:hint="default" w:ascii="Times New Roman" w:hAnsi="Times New Roman" w:cs="Times New Roman"/>
          <w:b w:val="0"/>
          <w:bCs w:val="0"/>
          <w:color w:val="auto"/>
          <w:sz w:val="24"/>
          <w:szCs w:val="24"/>
          <w:highlight w:val="none"/>
          <w:u w:val="none"/>
          <w:lang w:val="en-US" w:eastAsia="zh-CN"/>
        </w:rPr>
      </w:pPr>
    </w:p>
    <w:p w14:paraId="5E15C02D">
      <w:pPr>
        <w:pStyle w:val="16"/>
        <w:rPr>
          <w:rFonts w:hint="default" w:ascii="Times New Roman" w:hAnsi="Times New Roman" w:cs="Times New Roman"/>
          <w:b w:val="0"/>
          <w:bCs w:val="0"/>
          <w:color w:val="auto"/>
          <w:sz w:val="24"/>
          <w:szCs w:val="24"/>
          <w:highlight w:val="none"/>
          <w:u w:val="none"/>
          <w:lang w:val="en-US" w:eastAsia="zh-CN"/>
        </w:rPr>
      </w:pPr>
    </w:p>
    <w:p w14:paraId="3637FD11">
      <w:pPr>
        <w:pStyle w:val="16"/>
        <w:rPr>
          <w:rFonts w:hint="default" w:ascii="Times New Roman" w:hAnsi="Times New Roman" w:cs="Times New Roman"/>
          <w:b w:val="0"/>
          <w:bCs w:val="0"/>
          <w:color w:val="auto"/>
          <w:sz w:val="24"/>
          <w:szCs w:val="24"/>
          <w:highlight w:val="none"/>
          <w:u w:val="none"/>
          <w:lang w:val="en-US" w:eastAsia="zh-CN"/>
        </w:rPr>
      </w:pPr>
    </w:p>
    <w:p w14:paraId="22C02EB7">
      <w:pPr>
        <w:pStyle w:val="16"/>
        <w:rPr>
          <w:rFonts w:hint="default" w:ascii="Times New Roman" w:hAnsi="Times New Roman" w:cs="Times New Roman"/>
          <w:b w:val="0"/>
          <w:bCs w:val="0"/>
          <w:color w:val="auto"/>
          <w:sz w:val="24"/>
          <w:szCs w:val="24"/>
          <w:highlight w:val="none"/>
          <w:u w:val="none"/>
          <w:lang w:val="en-US" w:eastAsia="zh-CN"/>
        </w:rPr>
      </w:pPr>
    </w:p>
    <w:p w14:paraId="2E8F1CAE">
      <w:pPr>
        <w:pStyle w:val="16"/>
        <w:rPr>
          <w:rFonts w:hint="default" w:ascii="Times New Roman" w:hAnsi="Times New Roman" w:cs="Times New Roman"/>
          <w:b w:val="0"/>
          <w:bCs w:val="0"/>
          <w:color w:val="auto"/>
          <w:sz w:val="24"/>
          <w:szCs w:val="24"/>
          <w:highlight w:val="none"/>
          <w:u w:val="none"/>
          <w:lang w:val="en-US" w:eastAsia="zh-CN"/>
        </w:rPr>
      </w:pPr>
    </w:p>
    <w:p w14:paraId="36081039">
      <w:pPr>
        <w:pStyle w:val="16"/>
        <w:rPr>
          <w:rFonts w:hint="default" w:ascii="Times New Roman" w:hAnsi="Times New Roman" w:cs="Times New Roman"/>
          <w:b w:val="0"/>
          <w:bCs w:val="0"/>
          <w:color w:val="auto"/>
          <w:sz w:val="24"/>
          <w:szCs w:val="24"/>
          <w:highlight w:val="none"/>
          <w:u w:val="none"/>
          <w:lang w:val="en-US" w:eastAsia="zh-CN"/>
        </w:rPr>
      </w:pPr>
    </w:p>
    <w:p w14:paraId="018BDDED">
      <w:pPr>
        <w:pStyle w:val="16"/>
        <w:rPr>
          <w:rFonts w:hint="default" w:ascii="Times New Roman" w:hAnsi="Times New Roman" w:cs="Times New Roman"/>
          <w:b w:val="0"/>
          <w:bCs w:val="0"/>
          <w:color w:val="auto"/>
          <w:sz w:val="24"/>
          <w:szCs w:val="24"/>
          <w:highlight w:val="none"/>
          <w:u w:val="none"/>
          <w:lang w:val="en-US" w:eastAsia="zh-CN"/>
        </w:rPr>
      </w:pPr>
    </w:p>
    <w:p w14:paraId="085EC7B3">
      <w:pPr>
        <w:pStyle w:val="16"/>
        <w:rPr>
          <w:rFonts w:hint="default" w:ascii="Times New Roman" w:hAnsi="Times New Roman" w:cs="Times New Roman"/>
          <w:b w:val="0"/>
          <w:bCs w:val="0"/>
          <w:color w:val="auto"/>
          <w:sz w:val="24"/>
          <w:szCs w:val="24"/>
          <w:highlight w:val="none"/>
          <w:u w:val="none"/>
          <w:lang w:val="en-US" w:eastAsia="zh-CN"/>
        </w:rPr>
      </w:pPr>
    </w:p>
    <w:p w14:paraId="0A112510">
      <w:pPr>
        <w:pStyle w:val="16"/>
        <w:rPr>
          <w:rFonts w:hint="default" w:ascii="Times New Roman" w:hAnsi="Times New Roman" w:cs="Times New Roman"/>
          <w:b w:val="0"/>
          <w:bCs w:val="0"/>
          <w:color w:val="auto"/>
          <w:sz w:val="24"/>
          <w:szCs w:val="24"/>
          <w:highlight w:val="none"/>
          <w:u w:val="none"/>
          <w:lang w:val="en-US" w:eastAsia="zh-CN"/>
        </w:rPr>
      </w:pPr>
    </w:p>
    <w:p w14:paraId="04D3F452">
      <w:pPr>
        <w:pStyle w:val="16"/>
        <w:rPr>
          <w:rFonts w:hint="default" w:ascii="Times New Roman" w:hAnsi="Times New Roman" w:cs="Times New Roman"/>
          <w:b w:val="0"/>
          <w:bCs w:val="0"/>
          <w:color w:val="auto"/>
          <w:sz w:val="24"/>
          <w:szCs w:val="24"/>
          <w:highlight w:val="none"/>
          <w:u w:val="none"/>
          <w:lang w:val="en-US" w:eastAsia="zh-CN"/>
        </w:rPr>
      </w:pPr>
    </w:p>
    <w:p w14:paraId="6E045E85">
      <w:pPr>
        <w:pStyle w:val="16"/>
        <w:rPr>
          <w:rFonts w:hint="default" w:ascii="Times New Roman" w:hAnsi="Times New Roman" w:cs="Times New Roman"/>
          <w:b w:val="0"/>
          <w:bCs w:val="0"/>
          <w:color w:val="auto"/>
          <w:sz w:val="24"/>
          <w:szCs w:val="24"/>
          <w:highlight w:val="none"/>
          <w:u w:val="none"/>
          <w:lang w:val="en-US" w:eastAsia="zh-CN"/>
        </w:rPr>
      </w:pPr>
    </w:p>
    <w:p w14:paraId="0DB1BE84">
      <w:pPr>
        <w:pStyle w:val="16"/>
        <w:rPr>
          <w:rFonts w:hint="default" w:ascii="Times New Roman" w:hAnsi="Times New Roman" w:cs="Times New Roman"/>
          <w:b w:val="0"/>
          <w:bCs w:val="0"/>
          <w:color w:val="auto"/>
          <w:sz w:val="24"/>
          <w:szCs w:val="24"/>
          <w:highlight w:val="none"/>
          <w:u w:val="none"/>
          <w:lang w:val="en-US" w:eastAsia="zh-CN"/>
        </w:rPr>
      </w:pPr>
    </w:p>
    <w:p w14:paraId="1FA73BCB">
      <w:pPr>
        <w:pStyle w:val="16"/>
        <w:rPr>
          <w:rFonts w:hint="default" w:ascii="Times New Roman" w:hAnsi="Times New Roman" w:cs="Times New Roman"/>
          <w:b w:val="0"/>
          <w:bCs w:val="0"/>
          <w:color w:val="auto"/>
          <w:sz w:val="24"/>
          <w:szCs w:val="24"/>
          <w:highlight w:val="none"/>
          <w:u w:val="none"/>
          <w:lang w:val="en-US" w:eastAsia="zh-CN"/>
        </w:rPr>
      </w:pPr>
    </w:p>
    <w:p w14:paraId="0B3F517E">
      <w:pPr>
        <w:pStyle w:val="16"/>
        <w:rPr>
          <w:rFonts w:hint="default" w:ascii="Times New Roman" w:hAnsi="Times New Roman" w:cs="Times New Roman"/>
          <w:b w:val="0"/>
          <w:bCs w:val="0"/>
          <w:color w:val="auto"/>
          <w:sz w:val="24"/>
          <w:szCs w:val="24"/>
          <w:highlight w:val="none"/>
          <w:u w:val="none"/>
          <w:lang w:val="en-US" w:eastAsia="zh-CN"/>
        </w:rPr>
      </w:pPr>
    </w:p>
    <w:p w14:paraId="59E48E77">
      <w:pPr>
        <w:pStyle w:val="16"/>
        <w:rPr>
          <w:rFonts w:hint="default" w:ascii="Times New Roman" w:hAnsi="Times New Roman" w:cs="Times New Roman"/>
          <w:b w:val="0"/>
          <w:bCs w:val="0"/>
          <w:color w:val="auto"/>
          <w:sz w:val="24"/>
          <w:szCs w:val="24"/>
          <w:highlight w:val="none"/>
          <w:u w:val="none"/>
          <w:lang w:val="en-US" w:eastAsia="zh-CN"/>
        </w:rPr>
      </w:pPr>
    </w:p>
    <w:p w14:paraId="47CE8AAE">
      <w:pPr>
        <w:pStyle w:val="16"/>
        <w:rPr>
          <w:rFonts w:hint="default" w:ascii="Times New Roman" w:hAnsi="Times New Roman" w:cs="Times New Roman"/>
          <w:b w:val="0"/>
          <w:bCs w:val="0"/>
          <w:color w:val="auto"/>
          <w:sz w:val="24"/>
          <w:szCs w:val="24"/>
          <w:highlight w:val="none"/>
          <w:u w:val="none"/>
          <w:lang w:val="en-US" w:eastAsia="zh-CN"/>
        </w:rPr>
      </w:pPr>
    </w:p>
    <w:p w14:paraId="7534D19D">
      <w:pPr>
        <w:pStyle w:val="16"/>
        <w:rPr>
          <w:rFonts w:hint="default" w:ascii="Times New Roman" w:hAnsi="Times New Roman" w:cs="Times New Roman"/>
          <w:b w:val="0"/>
          <w:bCs w:val="0"/>
          <w:color w:val="auto"/>
          <w:sz w:val="24"/>
          <w:szCs w:val="24"/>
          <w:highlight w:val="none"/>
          <w:u w:val="none"/>
          <w:lang w:val="en-US" w:eastAsia="zh-CN"/>
        </w:rPr>
      </w:pPr>
    </w:p>
    <w:p w14:paraId="5EFD9DC5">
      <w:pPr>
        <w:pStyle w:val="16"/>
        <w:rPr>
          <w:rFonts w:hint="default" w:ascii="Times New Roman" w:hAnsi="Times New Roman" w:cs="Times New Roman"/>
          <w:b w:val="0"/>
          <w:bCs w:val="0"/>
          <w:color w:val="auto"/>
          <w:sz w:val="24"/>
          <w:szCs w:val="24"/>
          <w:highlight w:val="none"/>
          <w:u w:val="none"/>
          <w:lang w:val="en-US" w:eastAsia="zh-CN"/>
        </w:rPr>
      </w:pPr>
    </w:p>
    <w:p w14:paraId="17DA42D2">
      <w:pPr>
        <w:pStyle w:val="16"/>
        <w:rPr>
          <w:rFonts w:hint="default" w:ascii="Times New Roman" w:hAnsi="Times New Roman" w:cs="Times New Roman"/>
          <w:b w:val="0"/>
          <w:bCs w:val="0"/>
          <w:color w:val="auto"/>
          <w:sz w:val="24"/>
          <w:szCs w:val="24"/>
          <w:highlight w:val="none"/>
          <w:u w:val="none"/>
          <w:lang w:val="en-US" w:eastAsia="zh-CN"/>
        </w:rPr>
      </w:pPr>
    </w:p>
    <w:p w14:paraId="4B66983C">
      <w:pPr>
        <w:pStyle w:val="16"/>
        <w:rPr>
          <w:rFonts w:hint="default" w:ascii="Times New Roman" w:hAnsi="Times New Roman" w:cs="Times New Roman"/>
          <w:b w:val="0"/>
          <w:bCs w:val="0"/>
          <w:color w:val="auto"/>
          <w:sz w:val="24"/>
          <w:szCs w:val="24"/>
          <w:highlight w:val="none"/>
          <w:u w:val="none"/>
          <w:lang w:val="en-US" w:eastAsia="zh-CN"/>
        </w:rPr>
      </w:pPr>
    </w:p>
    <w:p w14:paraId="2C3EF5D6">
      <w:pPr>
        <w:pStyle w:val="16"/>
        <w:rPr>
          <w:rFonts w:hint="default" w:ascii="Times New Roman" w:hAnsi="Times New Roman" w:cs="Times New Roman"/>
          <w:b w:val="0"/>
          <w:bCs w:val="0"/>
          <w:color w:val="auto"/>
          <w:sz w:val="24"/>
          <w:szCs w:val="24"/>
          <w:highlight w:val="none"/>
          <w:u w:val="none"/>
          <w:lang w:val="en-US" w:eastAsia="zh-CN"/>
        </w:rPr>
      </w:pPr>
    </w:p>
    <w:p w14:paraId="4EC8C471">
      <w:pPr>
        <w:pStyle w:val="16"/>
        <w:rPr>
          <w:rFonts w:hint="default" w:ascii="Times New Roman" w:hAnsi="Times New Roman" w:cs="Times New Roman"/>
          <w:b w:val="0"/>
          <w:bCs w:val="0"/>
          <w:color w:val="auto"/>
          <w:sz w:val="24"/>
          <w:szCs w:val="24"/>
          <w:highlight w:val="none"/>
          <w:u w:val="none"/>
          <w:lang w:val="en-US" w:eastAsia="zh-CN"/>
        </w:rPr>
      </w:pPr>
    </w:p>
    <w:p w14:paraId="5F03A6BC">
      <w:pPr>
        <w:pStyle w:val="16"/>
        <w:rPr>
          <w:rFonts w:hint="default" w:ascii="Times New Roman" w:hAnsi="Times New Roman" w:cs="Times New Roman"/>
          <w:b w:val="0"/>
          <w:bCs w:val="0"/>
          <w:color w:val="auto"/>
          <w:sz w:val="24"/>
          <w:szCs w:val="24"/>
          <w:highlight w:val="none"/>
          <w:u w:val="none"/>
          <w:lang w:val="en-US" w:eastAsia="zh-CN"/>
        </w:rPr>
      </w:pPr>
    </w:p>
    <w:p w14:paraId="6B7E36BD">
      <w:pPr>
        <w:pStyle w:val="16"/>
        <w:rPr>
          <w:rFonts w:hint="default" w:ascii="Times New Roman" w:hAnsi="Times New Roman" w:cs="Times New Roman"/>
          <w:b w:val="0"/>
          <w:bCs w:val="0"/>
          <w:color w:val="auto"/>
          <w:sz w:val="24"/>
          <w:szCs w:val="24"/>
          <w:highlight w:val="none"/>
          <w:u w:val="none"/>
          <w:lang w:val="en-US" w:eastAsia="zh-CN"/>
        </w:rPr>
      </w:pPr>
    </w:p>
    <w:p w14:paraId="3B4512F8">
      <w:pPr>
        <w:pStyle w:val="16"/>
        <w:rPr>
          <w:rFonts w:hint="default" w:ascii="Times New Roman" w:hAnsi="Times New Roman" w:cs="Times New Roman"/>
          <w:b w:val="0"/>
          <w:bCs w:val="0"/>
          <w:color w:val="auto"/>
          <w:sz w:val="24"/>
          <w:szCs w:val="24"/>
          <w:highlight w:val="none"/>
          <w:u w:val="none"/>
          <w:lang w:val="en-US" w:eastAsia="zh-CN"/>
        </w:rPr>
      </w:pPr>
    </w:p>
    <w:p w14:paraId="7BC4BD36">
      <w:pPr>
        <w:pStyle w:val="16"/>
        <w:rPr>
          <w:rFonts w:hint="default" w:ascii="Times New Roman" w:hAnsi="Times New Roman" w:cs="Times New Roman"/>
          <w:b w:val="0"/>
          <w:bCs w:val="0"/>
          <w:color w:val="auto"/>
          <w:sz w:val="24"/>
          <w:szCs w:val="24"/>
          <w:highlight w:val="none"/>
          <w:u w:val="none"/>
          <w:lang w:val="en-US" w:eastAsia="zh-CN"/>
        </w:rPr>
      </w:pPr>
    </w:p>
    <w:p w14:paraId="13334B28">
      <w:pPr>
        <w:pStyle w:val="16"/>
        <w:rPr>
          <w:rFonts w:hint="default" w:ascii="Times New Roman" w:hAnsi="Times New Roman" w:cs="Times New Roman"/>
          <w:b w:val="0"/>
          <w:bCs w:val="0"/>
          <w:color w:val="auto"/>
          <w:sz w:val="24"/>
          <w:szCs w:val="24"/>
          <w:highlight w:val="none"/>
          <w:u w:val="none"/>
          <w:lang w:val="en-US" w:eastAsia="zh-CN"/>
        </w:rPr>
      </w:pPr>
    </w:p>
    <w:p w14:paraId="452AC248">
      <w:pPr>
        <w:pStyle w:val="16"/>
        <w:rPr>
          <w:rFonts w:hint="default" w:ascii="Times New Roman" w:hAnsi="Times New Roman" w:cs="Times New Roman"/>
          <w:b w:val="0"/>
          <w:bCs w:val="0"/>
          <w:color w:val="auto"/>
          <w:sz w:val="24"/>
          <w:szCs w:val="24"/>
          <w:highlight w:val="none"/>
          <w:u w:val="none"/>
          <w:lang w:val="en-US" w:eastAsia="zh-CN"/>
        </w:rPr>
      </w:pPr>
    </w:p>
    <w:p w14:paraId="1443C1C9">
      <w:pPr>
        <w:pStyle w:val="16"/>
        <w:rPr>
          <w:rFonts w:hint="default" w:ascii="Times New Roman" w:hAnsi="Times New Roman" w:cs="Times New Roman"/>
          <w:b w:val="0"/>
          <w:bCs w:val="0"/>
          <w:color w:val="auto"/>
          <w:sz w:val="24"/>
          <w:szCs w:val="24"/>
          <w:highlight w:val="none"/>
          <w:u w:val="none"/>
          <w:lang w:val="en-US" w:eastAsia="zh-CN"/>
        </w:rPr>
      </w:pPr>
    </w:p>
    <w:p w14:paraId="2297AE93">
      <w:pPr>
        <w:pStyle w:val="16"/>
        <w:rPr>
          <w:rFonts w:hint="default" w:ascii="Times New Roman" w:hAnsi="Times New Roman" w:cs="Times New Roman"/>
          <w:b w:val="0"/>
          <w:bCs w:val="0"/>
          <w:color w:val="auto"/>
          <w:sz w:val="24"/>
          <w:szCs w:val="24"/>
          <w:highlight w:val="none"/>
          <w:u w:val="none"/>
          <w:lang w:val="en-US" w:eastAsia="zh-CN"/>
        </w:rPr>
      </w:pPr>
    </w:p>
    <w:p w14:paraId="5E0380CF">
      <w:pPr>
        <w:pStyle w:val="16"/>
        <w:rPr>
          <w:rFonts w:hint="default" w:ascii="Times New Roman" w:hAnsi="Times New Roman" w:cs="Times New Roman"/>
          <w:b w:val="0"/>
          <w:bCs w:val="0"/>
          <w:color w:val="auto"/>
          <w:sz w:val="24"/>
          <w:szCs w:val="24"/>
          <w:highlight w:val="none"/>
          <w:u w:val="none"/>
          <w:lang w:val="en-US" w:eastAsia="zh-CN"/>
        </w:rPr>
      </w:pPr>
    </w:p>
    <w:p w14:paraId="12EDB0C0">
      <w:pPr>
        <w:pStyle w:val="16"/>
        <w:rPr>
          <w:rFonts w:hint="default" w:ascii="Times New Roman" w:hAnsi="Times New Roman" w:cs="Times New Roman"/>
          <w:b w:val="0"/>
          <w:bCs w:val="0"/>
          <w:color w:val="auto"/>
          <w:sz w:val="24"/>
          <w:szCs w:val="24"/>
          <w:highlight w:val="none"/>
          <w:u w:val="none"/>
          <w:lang w:val="en-US" w:eastAsia="zh-CN"/>
        </w:rPr>
      </w:pPr>
    </w:p>
    <w:p w14:paraId="1E8E6D2E">
      <w:pPr>
        <w:pStyle w:val="16"/>
        <w:rPr>
          <w:rFonts w:hint="default" w:ascii="Times New Roman" w:hAnsi="Times New Roman" w:cs="Times New Roman"/>
          <w:b w:val="0"/>
          <w:bCs w:val="0"/>
          <w:color w:val="auto"/>
          <w:sz w:val="24"/>
          <w:szCs w:val="24"/>
          <w:highlight w:val="none"/>
          <w:u w:val="none"/>
          <w:lang w:val="en-US" w:eastAsia="zh-CN"/>
        </w:rPr>
      </w:pPr>
    </w:p>
    <w:p w14:paraId="4729D5B5">
      <w:pPr>
        <w:pStyle w:val="16"/>
        <w:rPr>
          <w:rFonts w:hint="default" w:ascii="Times New Roman" w:hAnsi="Times New Roman" w:cs="Times New Roman"/>
          <w:b w:val="0"/>
          <w:bCs w:val="0"/>
          <w:color w:val="auto"/>
          <w:sz w:val="24"/>
          <w:szCs w:val="24"/>
          <w:highlight w:val="none"/>
          <w:u w:val="none"/>
          <w:lang w:val="en-US" w:eastAsia="zh-CN"/>
        </w:rPr>
      </w:pPr>
    </w:p>
    <w:bookmarkEnd w:id="63"/>
    <w:bookmarkEnd w:id="64"/>
    <w:bookmarkEnd w:id="65"/>
    <w:bookmarkEnd w:id="66"/>
    <w:bookmarkEnd w:id="67"/>
    <w:p w14:paraId="4951DB31">
      <w:pPr>
        <w:jc w:val="both"/>
        <w:rPr>
          <w:rFonts w:ascii="Times New Roman"/>
          <w:color w:val="FF0000"/>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helvetica">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7B478">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898BF9">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E898BF9">
                    <w:pPr>
                      <w:pStyle w:val="9"/>
                    </w:pPr>
                    <w:r>
                      <w:fldChar w:fldCharType="begin"/>
                    </w:r>
                    <w:r>
                      <w:instrText xml:space="preserve"> PAGE  \* MERGEFORMAT </w:instrText>
                    </w:r>
                    <w:r>
                      <w:fldChar w:fldCharType="separate"/>
                    </w:r>
                    <w:r>
                      <w:t>1</w:t>
                    </w:r>
                    <w:r>
                      <w:fldChar w:fldCharType="end"/>
                    </w:r>
                  </w:p>
                </w:txbxContent>
              </v:textbox>
            </v:shape>
          </w:pict>
        </mc:Fallback>
      </mc:AlternateContent>
    </w:r>
    <w:sdt>
      <w:sdtPr>
        <w:id w:val="-97175687"/>
        <w:docPartObj>
          <w:docPartGallery w:val="autotext"/>
        </w:docPartObj>
      </w:sdtPr>
      <w:sdtContent/>
    </w:sdt>
  </w:p>
  <w:p w14:paraId="08424468">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8D3C2">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2EC4A9">
                          <w:pPr>
                            <w:pStyle w:val="9"/>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F2EC4A9">
                    <w:pPr>
                      <w:pStyle w:val="9"/>
                    </w:pPr>
                    <w:r>
                      <w:fldChar w:fldCharType="begin"/>
                    </w:r>
                    <w:r>
                      <w:instrText xml:space="preserve"> PAGE  \* MERGEFORMAT </w:instrText>
                    </w:r>
                    <w:r>
                      <w:fldChar w:fldCharType="separate"/>
                    </w:r>
                    <w:r>
                      <w:t>5</w:t>
                    </w:r>
                    <w:r>
                      <w:fldChar w:fldCharType="end"/>
                    </w:r>
                  </w:p>
                </w:txbxContent>
              </v:textbox>
            </v:shape>
          </w:pict>
        </mc:Fallback>
      </mc:AlternateContent>
    </w:r>
  </w:p>
  <w:p w14:paraId="67AB33DC">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23BE8">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E6625">
                          <w:pPr>
                            <w:pStyle w:val="9"/>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04E6625">
                    <w:pPr>
                      <w:pStyle w:val="9"/>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A2CB2">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D1C96F">
                          <w:pPr>
                            <w:pStyle w:val="9"/>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2D1C96F">
                    <w:pPr>
                      <w:pStyle w:val="9"/>
                    </w:pPr>
                    <w:r>
                      <w:fldChar w:fldCharType="begin"/>
                    </w:r>
                    <w:r>
                      <w:instrText xml:space="preserve"> PAGE  \* MERGEFORMAT </w:instrText>
                    </w:r>
                    <w:r>
                      <w:fldChar w:fldCharType="separate"/>
                    </w:r>
                    <w:r>
                      <w:t>24</w:t>
                    </w:r>
                    <w:r>
                      <w:fldChar w:fldCharType="end"/>
                    </w:r>
                  </w:p>
                </w:txbxContent>
              </v:textbox>
            </v:shape>
          </w:pict>
        </mc:Fallback>
      </mc:AlternateContent>
    </w:r>
  </w:p>
  <w:p w14:paraId="4A2DA6EB">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48252">
    <w:pPr>
      <w:pStyle w:val="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10CAAE">
                          <w:pPr>
                            <w:pStyle w:val="9"/>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210CAAE">
                    <w:pPr>
                      <w:pStyle w:val="9"/>
                    </w:pPr>
                    <w:r>
                      <w:fldChar w:fldCharType="begin"/>
                    </w:r>
                    <w:r>
                      <w:instrText xml:space="preserve"> PAGE  \* MERGEFORMAT </w:instrText>
                    </w:r>
                    <w:r>
                      <w:fldChar w:fldCharType="separate"/>
                    </w:r>
                    <w:r>
                      <w:t>29</w:t>
                    </w:r>
                    <w:r>
                      <w:fldChar w:fldCharType="end"/>
                    </w:r>
                  </w:p>
                </w:txbxContent>
              </v:textbox>
            </v:shape>
          </w:pict>
        </mc:Fallback>
      </mc:AlternateContent>
    </w:r>
  </w:p>
  <w:p w14:paraId="1EB87E65">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607DE">
    <w:pPr>
      <w:pStyle w:val="1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7E7BCB"/>
    <w:multiLevelType w:val="singleLevel"/>
    <w:tmpl w:val="E57E7BCB"/>
    <w:lvl w:ilvl="0" w:tentative="0">
      <w:start w:val="1"/>
      <w:numFmt w:val="decimal"/>
      <w:suff w:val="nothing"/>
      <w:lvlText w:val="%1、"/>
      <w:lvlJc w:val="left"/>
    </w:lvl>
  </w:abstractNum>
  <w:abstractNum w:abstractNumId="1">
    <w:nsid w:val="14914568"/>
    <w:multiLevelType w:val="multilevel"/>
    <w:tmpl w:val="1491456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5BB"/>
    <w:rsid w:val="00057D7B"/>
    <w:rsid w:val="00075E7B"/>
    <w:rsid w:val="00077965"/>
    <w:rsid w:val="00081F57"/>
    <w:rsid w:val="00091AC4"/>
    <w:rsid w:val="00092ACE"/>
    <w:rsid w:val="000A5D2F"/>
    <w:rsid w:val="000C188A"/>
    <w:rsid w:val="000C5533"/>
    <w:rsid w:val="000C5B1D"/>
    <w:rsid w:val="000D1EA9"/>
    <w:rsid w:val="000E27A8"/>
    <w:rsid w:val="000E4BCF"/>
    <w:rsid w:val="000E7490"/>
    <w:rsid w:val="000F0F25"/>
    <w:rsid w:val="000F72D4"/>
    <w:rsid w:val="00104E72"/>
    <w:rsid w:val="001166F4"/>
    <w:rsid w:val="00117AFE"/>
    <w:rsid w:val="00125899"/>
    <w:rsid w:val="001429F2"/>
    <w:rsid w:val="001437EB"/>
    <w:rsid w:val="00172EC8"/>
    <w:rsid w:val="00180131"/>
    <w:rsid w:val="00183F1F"/>
    <w:rsid w:val="00197074"/>
    <w:rsid w:val="001A2654"/>
    <w:rsid w:val="001E05FF"/>
    <w:rsid w:val="001E7546"/>
    <w:rsid w:val="001F434C"/>
    <w:rsid w:val="002041AD"/>
    <w:rsid w:val="0020505A"/>
    <w:rsid w:val="00217697"/>
    <w:rsid w:val="00223572"/>
    <w:rsid w:val="00232747"/>
    <w:rsid w:val="002503EA"/>
    <w:rsid w:val="00250841"/>
    <w:rsid w:val="00273C9B"/>
    <w:rsid w:val="00282991"/>
    <w:rsid w:val="002B1188"/>
    <w:rsid w:val="002B7342"/>
    <w:rsid w:val="002C078F"/>
    <w:rsid w:val="002C2FBD"/>
    <w:rsid w:val="002D18D3"/>
    <w:rsid w:val="002E1DED"/>
    <w:rsid w:val="002E416F"/>
    <w:rsid w:val="00300DA5"/>
    <w:rsid w:val="003131A9"/>
    <w:rsid w:val="00314D0D"/>
    <w:rsid w:val="00316848"/>
    <w:rsid w:val="00324F94"/>
    <w:rsid w:val="003304B2"/>
    <w:rsid w:val="00334D7F"/>
    <w:rsid w:val="00343327"/>
    <w:rsid w:val="00361197"/>
    <w:rsid w:val="003712E9"/>
    <w:rsid w:val="00385924"/>
    <w:rsid w:val="0039414F"/>
    <w:rsid w:val="00394BAB"/>
    <w:rsid w:val="00394CA9"/>
    <w:rsid w:val="00395572"/>
    <w:rsid w:val="003A393D"/>
    <w:rsid w:val="003A6902"/>
    <w:rsid w:val="003B059C"/>
    <w:rsid w:val="003B6808"/>
    <w:rsid w:val="003C780C"/>
    <w:rsid w:val="003D2266"/>
    <w:rsid w:val="003D3B83"/>
    <w:rsid w:val="003F6A42"/>
    <w:rsid w:val="004018C2"/>
    <w:rsid w:val="004027C3"/>
    <w:rsid w:val="0040421A"/>
    <w:rsid w:val="00406E97"/>
    <w:rsid w:val="00407F9A"/>
    <w:rsid w:val="00410EE5"/>
    <w:rsid w:val="004249F4"/>
    <w:rsid w:val="00424BDF"/>
    <w:rsid w:val="00457033"/>
    <w:rsid w:val="00473E45"/>
    <w:rsid w:val="00477B85"/>
    <w:rsid w:val="00487FA6"/>
    <w:rsid w:val="004B1D4E"/>
    <w:rsid w:val="004B6E0B"/>
    <w:rsid w:val="004C0AF9"/>
    <w:rsid w:val="004C1B4F"/>
    <w:rsid w:val="004C5129"/>
    <w:rsid w:val="004C62CB"/>
    <w:rsid w:val="004D7E78"/>
    <w:rsid w:val="00501742"/>
    <w:rsid w:val="0050645F"/>
    <w:rsid w:val="00506F5B"/>
    <w:rsid w:val="00511D1B"/>
    <w:rsid w:val="005640AA"/>
    <w:rsid w:val="00577DDB"/>
    <w:rsid w:val="00577FBF"/>
    <w:rsid w:val="005A2766"/>
    <w:rsid w:val="005B0C51"/>
    <w:rsid w:val="005B2FEA"/>
    <w:rsid w:val="005C0038"/>
    <w:rsid w:val="005C61F4"/>
    <w:rsid w:val="005E0030"/>
    <w:rsid w:val="005E1400"/>
    <w:rsid w:val="005E5E3E"/>
    <w:rsid w:val="005F56E8"/>
    <w:rsid w:val="00602F99"/>
    <w:rsid w:val="00606B88"/>
    <w:rsid w:val="0061398D"/>
    <w:rsid w:val="0062319C"/>
    <w:rsid w:val="00634175"/>
    <w:rsid w:val="00642C71"/>
    <w:rsid w:val="00644109"/>
    <w:rsid w:val="00652832"/>
    <w:rsid w:val="0065775D"/>
    <w:rsid w:val="00680ACD"/>
    <w:rsid w:val="00683805"/>
    <w:rsid w:val="00697C34"/>
    <w:rsid w:val="00697C6E"/>
    <w:rsid w:val="006A4923"/>
    <w:rsid w:val="006A5236"/>
    <w:rsid w:val="006B290C"/>
    <w:rsid w:val="006B3A21"/>
    <w:rsid w:val="006C173C"/>
    <w:rsid w:val="006C1F90"/>
    <w:rsid w:val="006C48DA"/>
    <w:rsid w:val="006D0CE7"/>
    <w:rsid w:val="006D32EA"/>
    <w:rsid w:val="006D53F1"/>
    <w:rsid w:val="00702B7B"/>
    <w:rsid w:val="00712311"/>
    <w:rsid w:val="0071309F"/>
    <w:rsid w:val="007406B1"/>
    <w:rsid w:val="0074430A"/>
    <w:rsid w:val="0074452C"/>
    <w:rsid w:val="00750A3E"/>
    <w:rsid w:val="0076481E"/>
    <w:rsid w:val="00765D61"/>
    <w:rsid w:val="007747F2"/>
    <w:rsid w:val="0078077B"/>
    <w:rsid w:val="00797569"/>
    <w:rsid w:val="007A1CB8"/>
    <w:rsid w:val="007D02B7"/>
    <w:rsid w:val="007F07EE"/>
    <w:rsid w:val="007F60F6"/>
    <w:rsid w:val="00804304"/>
    <w:rsid w:val="0081291B"/>
    <w:rsid w:val="00814F76"/>
    <w:rsid w:val="00826072"/>
    <w:rsid w:val="00846060"/>
    <w:rsid w:val="00847E98"/>
    <w:rsid w:val="00855E57"/>
    <w:rsid w:val="00860C60"/>
    <w:rsid w:val="0087727C"/>
    <w:rsid w:val="008A14C3"/>
    <w:rsid w:val="008A71AD"/>
    <w:rsid w:val="008A7B4B"/>
    <w:rsid w:val="008D3C8D"/>
    <w:rsid w:val="008E0A19"/>
    <w:rsid w:val="00904205"/>
    <w:rsid w:val="00913127"/>
    <w:rsid w:val="0092697C"/>
    <w:rsid w:val="0093241F"/>
    <w:rsid w:val="009538E3"/>
    <w:rsid w:val="00976172"/>
    <w:rsid w:val="00994A5C"/>
    <w:rsid w:val="009A4A4A"/>
    <w:rsid w:val="009A5234"/>
    <w:rsid w:val="009B05A8"/>
    <w:rsid w:val="009B71A1"/>
    <w:rsid w:val="009C4FD4"/>
    <w:rsid w:val="009D6397"/>
    <w:rsid w:val="009E056C"/>
    <w:rsid w:val="009E727F"/>
    <w:rsid w:val="009E7F94"/>
    <w:rsid w:val="00A137AC"/>
    <w:rsid w:val="00A23D53"/>
    <w:rsid w:val="00A25D56"/>
    <w:rsid w:val="00A35251"/>
    <w:rsid w:val="00A4181B"/>
    <w:rsid w:val="00A63273"/>
    <w:rsid w:val="00A64B31"/>
    <w:rsid w:val="00A73318"/>
    <w:rsid w:val="00A8248D"/>
    <w:rsid w:val="00A9155D"/>
    <w:rsid w:val="00A93577"/>
    <w:rsid w:val="00AA652A"/>
    <w:rsid w:val="00AB226C"/>
    <w:rsid w:val="00AC64B4"/>
    <w:rsid w:val="00AE3552"/>
    <w:rsid w:val="00AF2587"/>
    <w:rsid w:val="00AF38F0"/>
    <w:rsid w:val="00AF6596"/>
    <w:rsid w:val="00B11CAD"/>
    <w:rsid w:val="00B15B98"/>
    <w:rsid w:val="00B21507"/>
    <w:rsid w:val="00B21904"/>
    <w:rsid w:val="00B43260"/>
    <w:rsid w:val="00B46A2C"/>
    <w:rsid w:val="00B51BFF"/>
    <w:rsid w:val="00B54DA2"/>
    <w:rsid w:val="00B55619"/>
    <w:rsid w:val="00B72D60"/>
    <w:rsid w:val="00B9300F"/>
    <w:rsid w:val="00BA1632"/>
    <w:rsid w:val="00BB687D"/>
    <w:rsid w:val="00BC74B4"/>
    <w:rsid w:val="00BD5F8B"/>
    <w:rsid w:val="00BE4B76"/>
    <w:rsid w:val="00BE747A"/>
    <w:rsid w:val="00BF41EF"/>
    <w:rsid w:val="00C2712E"/>
    <w:rsid w:val="00C31915"/>
    <w:rsid w:val="00C353DC"/>
    <w:rsid w:val="00C64AD1"/>
    <w:rsid w:val="00CB030C"/>
    <w:rsid w:val="00CB4E0B"/>
    <w:rsid w:val="00CC0330"/>
    <w:rsid w:val="00CC5C36"/>
    <w:rsid w:val="00CD1095"/>
    <w:rsid w:val="00CD22D7"/>
    <w:rsid w:val="00CE09D7"/>
    <w:rsid w:val="00CF4F6F"/>
    <w:rsid w:val="00CF5C5E"/>
    <w:rsid w:val="00D1087E"/>
    <w:rsid w:val="00D14BA8"/>
    <w:rsid w:val="00D43F1B"/>
    <w:rsid w:val="00D60C9F"/>
    <w:rsid w:val="00D63116"/>
    <w:rsid w:val="00D766AA"/>
    <w:rsid w:val="00D92A00"/>
    <w:rsid w:val="00D976F3"/>
    <w:rsid w:val="00DB460B"/>
    <w:rsid w:val="00DD0272"/>
    <w:rsid w:val="00DD7A95"/>
    <w:rsid w:val="00DE3AC4"/>
    <w:rsid w:val="00DF26AE"/>
    <w:rsid w:val="00E16147"/>
    <w:rsid w:val="00E25092"/>
    <w:rsid w:val="00E515FE"/>
    <w:rsid w:val="00E65D52"/>
    <w:rsid w:val="00E80A44"/>
    <w:rsid w:val="00E838DA"/>
    <w:rsid w:val="00E8698B"/>
    <w:rsid w:val="00E87D56"/>
    <w:rsid w:val="00E90AFB"/>
    <w:rsid w:val="00EA3C66"/>
    <w:rsid w:val="00EB2D73"/>
    <w:rsid w:val="00EB5001"/>
    <w:rsid w:val="00EC3B89"/>
    <w:rsid w:val="00ED45BB"/>
    <w:rsid w:val="00EE7CBD"/>
    <w:rsid w:val="00F04457"/>
    <w:rsid w:val="00F05029"/>
    <w:rsid w:val="00F17197"/>
    <w:rsid w:val="00F23268"/>
    <w:rsid w:val="00F26ACE"/>
    <w:rsid w:val="00F3535D"/>
    <w:rsid w:val="00F42FC3"/>
    <w:rsid w:val="00F46576"/>
    <w:rsid w:val="00F50905"/>
    <w:rsid w:val="00F66170"/>
    <w:rsid w:val="00F6791F"/>
    <w:rsid w:val="00F74944"/>
    <w:rsid w:val="00F866D3"/>
    <w:rsid w:val="00F9456F"/>
    <w:rsid w:val="00F952A3"/>
    <w:rsid w:val="00F9633F"/>
    <w:rsid w:val="00F9717E"/>
    <w:rsid w:val="00FA3697"/>
    <w:rsid w:val="00FB04C5"/>
    <w:rsid w:val="00FB106B"/>
    <w:rsid w:val="00FB31DC"/>
    <w:rsid w:val="00FD05BB"/>
    <w:rsid w:val="00FE05DB"/>
    <w:rsid w:val="00FE0C93"/>
    <w:rsid w:val="00FE74B1"/>
    <w:rsid w:val="00FF3190"/>
    <w:rsid w:val="01A51C4B"/>
    <w:rsid w:val="02A11C17"/>
    <w:rsid w:val="0966189A"/>
    <w:rsid w:val="0A063DD9"/>
    <w:rsid w:val="0AF81042"/>
    <w:rsid w:val="0BFC6F69"/>
    <w:rsid w:val="0DD970DD"/>
    <w:rsid w:val="0EF5606B"/>
    <w:rsid w:val="0EFB7715"/>
    <w:rsid w:val="11183BB4"/>
    <w:rsid w:val="12E255E8"/>
    <w:rsid w:val="160A76F3"/>
    <w:rsid w:val="18042C01"/>
    <w:rsid w:val="186C1701"/>
    <w:rsid w:val="188549BF"/>
    <w:rsid w:val="189735EC"/>
    <w:rsid w:val="1C663ADC"/>
    <w:rsid w:val="1DEF6726"/>
    <w:rsid w:val="1EBE1CCD"/>
    <w:rsid w:val="1F574C3D"/>
    <w:rsid w:val="220F6E0A"/>
    <w:rsid w:val="2AC6483E"/>
    <w:rsid w:val="2CFA42EF"/>
    <w:rsid w:val="2D256CCA"/>
    <w:rsid w:val="30DF7875"/>
    <w:rsid w:val="38147D9C"/>
    <w:rsid w:val="3AE60219"/>
    <w:rsid w:val="3BF16CA4"/>
    <w:rsid w:val="3E517206"/>
    <w:rsid w:val="42C15707"/>
    <w:rsid w:val="436C432F"/>
    <w:rsid w:val="44711861"/>
    <w:rsid w:val="44C22866"/>
    <w:rsid w:val="463E39FA"/>
    <w:rsid w:val="47E053B0"/>
    <w:rsid w:val="4A162E25"/>
    <w:rsid w:val="4E537771"/>
    <w:rsid w:val="534419A8"/>
    <w:rsid w:val="55727B00"/>
    <w:rsid w:val="55926D03"/>
    <w:rsid w:val="5CC97CA6"/>
    <w:rsid w:val="629C1102"/>
    <w:rsid w:val="62C846AE"/>
    <w:rsid w:val="63722636"/>
    <w:rsid w:val="65FF4A25"/>
    <w:rsid w:val="6A550EAD"/>
    <w:rsid w:val="6EB611FC"/>
    <w:rsid w:val="6F3F62CB"/>
    <w:rsid w:val="6F8B36E5"/>
    <w:rsid w:val="71DC6897"/>
    <w:rsid w:val="75F049F2"/>
    <w:rsid w:val="78D5063E"/>
    <w:rsid w:val="7CD57378"/>
    <w:rsid w:val="7F9E0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2">
    <w:name w:val="heading 1"/>
    <w:basedOn w:val="1"/>
    <w:next w:val="1"/>
    <w:link w:val="34"/>
    <w:qFormat/>
    <w:uiPriority w:val="9"/>
    <w:pPr>
      <w:keepNext/>
      <w:keepLines/>
      <w:spacing w:before="340" w:after="330" w:line="360" w:lineRule="auto"/>
      <w:outlineLvl w:val="0"/>
    </w:pPr>
    <w:rPr>
      <w:b/>
      <w:bCs/>
      <w:kern w:val="44"/>
      <w:sz w:val="32"/>
      <w:szCs w:val="44"/>
    </w:rPr>
  </w:style>
  <w:style w:type="paragraph" w:styleId="3">
    <w:name w:val="heading 2"/>
    <w:basedOn w:val="1"/>
    <w:next w:val="1"/>
    <w:link w:val="32"/>
    <w:qFormat/>
    <w:uiPriority w:val="9"/>
    <w:pPr>
      <w:keepNext/>
      <w:keepLines/>
      <w:autoSpaceDE/>
      <w:autoSpaceDN/>
      <w:adjustRightInd/>
      <w:spacing w:before="260" w:after="260" w:line="360" w:lineRule="auto"/>
      <w:jc w:val="center"/>
      <w:outlineLvl w:val="1"/>
    </w:pPr>
    <w:rPr>
      <w:rFonts w:ascii="Arial" w:hAnsi="Arial"/>
      <w:b/>
      <w:kern w:val="2"/>
      <w:sz w:val="32"/>
      <w:szCs w:val="20"/>
    </w:rPr>
  </w:style>
  <w:style w:type="paragraph" w:styleId="4">
    <w:name w:val="heading 3"/>
    <w:basedOn w:val="1"/>
    <w:next w:val="1"/>
    <w:link w:val="33"/>
    <w:qFormat/>
    <w:uiPriority w:val="9"/>
    <w:pPr>
      <w:keepNext/>
      <w:keepLines/>
      <w:autoSpaceDE/>
      <w:autoSpaceDN/>
      <w:adjustRightInd/>
      <w:spacing w:before="260" w:after="260" w:line="400" w:lineRule="exact"/>
      <w:outlineLvl w:val="2"/>
    </w:pPr>
    <w:rPr>
      <w:rFonts w:ascii="Times New Roman"/>
      <w:b/>
      <w:kern w:val="2"/>
      <w:sz w:val="28"/>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1"/>
    <w:link w:val="26"/>
    <w:qFormat/>
    <w:uiPriority w:val="99"/>
    <w:pPr>
      <w:ind w:right="-26"/>
      <w:jc w:val="center"/>
    </w:pPr>
    <w:rPr>
      <w:b/>
      <w:bCs/>
      <w:sz w:val="84"/>
      <w:szCs w:val="84"/>
      <w:lang w:val="zh-CN"/>
    </w:rPr>
  </w:style>
  <w:style w:type="paragraph" w:styleId="7">
    <w:name w:val="Plain Text"/>
    <w:basedOn w:val="1"/>
    <w:link w:val="29"/>
    <w:qFormat/>
    <w:uiPriority w:val="0"/>
    <w:pPr>
      <w:autoSpaceDE/>
      <w:autoSpaceDN/>
      <w:adjustRightInd/>
      <w:jc w:val="both"/>
    </w:pPr>
    <w:rPr>
      <w:rFonts w:hAnsi="Courier New"/>
      <w:kern w:val="2"/>
      <w:sz w:val="21"/>
      <w:szCs w:val="20"/>
    </w:rPr>
  </w:style>
  <w:style w:type="paragraph" w:styleId="8">
    <w:name w:val="Balloon Text"/>
    <w:basedOn w:val="1"/>
    <w:link w:val="27"/>
    <w:semiHidden/>
    <w:unhideWhenUsed/>
    <w:qFormat/>
    <w:uiPriority w:val="99"/>
    <w:rPr>
      <w:sz w:val="18"/>
      <w:szCs w:val="18"/>
    </w:rPr>
  </w:style>
  <w:style w:type="paragraph" w:styleId="9">
    <w:name w:val="footer"/>
    <w:basedOn w:val="1"/>
    <w:link w:val="25"/>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0">
    <w:name w:val="header"/>
    <w:basedOn w:val="1"/>
    <w:link w:val="24"/>
    <w:unhideWhenUsed/>
    <w:qFormat/>
    <w:uiPriority w:val="99"/>
    <w:pPr>
      <w:pBdr>
        <w:bottom w:val="single" w:color="auto" w:sz="6" w:space="1"/>
      </w:pBdr>
      <w:tabs>
        <w:tab w:val="center" w:pos="4153"/>
        <w:tab w:val="right" w:pos="8306"/>
      </w:tabs>
      <w:autoSpaceDE/>
      <w:autoSpaceDN/>
      <w:adjustRightInd/>
      <w:snapToGrid w:val="0"/>
      <w:jc w:val="center"/>
    </w:pPr>
    <w:rPr>
      <w:rFonts w:asciiTheme="minorHAnsi" w:hAnsiTheme="minorHAnsi" w:eastAsiaTheme="minorEastAsia" w:cstheme="minorBidi"/>
      <w:kern w:val="2"/>
      <w:sz w:val="18"/>
      <w:szCs w:val="18"/>
    </w:rPr>
  </w:style>
  <w:style w:type="paragraph" w:styleId="11">
    <w:name w:val="toc 1"/>
    <w:basedOn w:val="1"/>
    <w:next w:val="1"/>
    <w:unhideWhenUsed/>
    <w:qFormat/>
    <w:uiPriority w:val="39"/>
    <w:pPr>
      <w:tabs>
        <w:tab w:val="right" w:leader="dot" w:pos="8296"/>
      </w:tabs>
      <w:spacing w:line="360" w:lineRule="auto"/>
    </w:pPr>
  </w:style>
  <w:style w:type="paragraph" w:styleId="12">
    <w:name w:val="toc 2"/>
    <w:basedOn w:val="1"/>
    <w:next w:val="1"/>
    <w:unhideWhenUsed/>
    <w:qFormat/>
    <w:uiPriority w:val="39"/>
    <w:pPr>
      <w:ind w:left="420" w:leftChars="200"/>
    </w:p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rPr>
      <w:sz w:val="24"/>
    </w:rPr>
  </w:style>
  <w:style w:type="paragraph" w:styleId="15">
    <w:name w:val="Title"/>
    <w:basedOn w:val="1"/>
    <w:next w:val="1"/>
    <w:link w:val="31"/>
    <w:qFormat/>
    <w:uiPriority w:val="10"/>
    <w:pPr>
      <w:spacing w:before="240" w:after="60"/>
      <w:jc w:val="center"/>
      <w:outlineLvl w:val="0"/>
    </w:pPr>
    <w:rPr>
      <w:rFonts w:ascii="Cambria" w:hAnsi="Cambria"/>
      <w:b/>
      <w:bCs/>
      <w:sz w:val="32"/>
      <w:szCs w:val="32"/>
    </w:rPr>
  </w:style>
  <w:style w:type="paragraph" w:styleId="16">
    <w:name w:val="Body Text First Indent"/>
    <w:basedOn w:val="6"/>
    <w:unhideWhenUsed/>
    <w:qFormat/>
    <w:uiPriority w:val="99"/>
    <w:pPr>
      <w:ind w:firstLine="420" w:firstLineChars="100"/>
    </w:p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Hyperlink"/>
    <w:basedOn w:val="19"/>
    <w:unhideWhenUsed/>
    <w:qFormat/>
    <w:uiPriority w:val="99"/>
    <w:rPr>
      <w:color w:val="0563C1" w:themeColor="hyperlink"/>
      <w:u w:val="single"/>
      <w14:textFill>
        <w14:solidFill>
          <w14:schemeClr w14:val="hlink"/>
        </w14:solidFill>
      </w14:textFill>
    </w:rPr>
  </w:style>
  <w:style w:type="character" w:styleId="22">
    <w:name w:val="annotation reference"/>
    <w:qFormat/>
    <w:uiPriority w:val="0"/>
    <w:rPr>
      <w:sz w:val="21"/>
      <w:szCs w:val="21"/>
    </w:rPr>
  </w:style>
  <w:style w:type="paragraph" w:customStyle="1" w:styleId="23">
    <w:name w:val="文档正文"/>
    <w:basedOn w:val="1"/>
    <w:qFormat/>
    <w:uiPriority w:val="0"/>
    <w:pPr>
      <w:autoSpaceDE/>
      <w:autoSpaceDN/>
      <w:adjustRightInd/>
      <w:spacing w:line="360" w:lineRule="auto"/>
      <w:jc w:val="both"/>
    </w:pPr>
    <w:rPr>
      <w:rFonts w:ascii="Calibri" w:hAnsi="Calibri" w:cs="Arial"/>
      <w:bCs/>
      <w:kern w:val="2"/>
      <w:sz w:val="21"/>
      <w:szCs w:val="20"/>
    </w:rPr>
  </w:style>
  <w:style w:type="character" w:customStyle="1" w:styleId="24">
    <w:name w:val="页眉 字符"/>
    <w:basedOn w:val="19"/>
    <w:link w:val="10"/>
    <w:qFormat/>
    <w:uiPriority w:val="99"/>
    <w:rPr>
      <w:sz w:val="18"/>
      <w:szCs w:val="18"/>
    </w:rPr>
  </w:style>
  <w:style w:type="character" w:customStyle="1" w:styleId="25">
    <w:name w:val="页脚 字符"/>
    <w:basedOn w:val="19"/>
    <w:link w:val="9"/>
    <w:qFormat/>
    <w:uiPriority w:val="99"/>
    <w:rPr>
      <w:sz w:val="18"/>
      <w:szCs w:val="18"/>
    </w:rPr>
  </w:style>
  <w:style w:type="character" w:customStyle="1" w:styleId="26">
    <w:name w:val="正文文本 字符"/>
    <w:basedOn w:val="19"/>
    <w:link w:val="6"/>
    <w:qFormat/>
    <w:uiPriority w:val="99"/>
    <w:rPr>
      <w:rFonts w:ascii="宋体" w:hAnsi="Times New Roman" w:eastAsia="宋体" w:cs="Times New Roman"/>
      <w:b/>
      <w:bCs/>
      <w:kern w:val="0"/>
      <w:sz w:val="84"/>
      <w:szCs w:val="84"/>
      <w:lang w:val="zh-CN"/>
    </w:rPr>
  </w:style>
  <w:style w:type="character" w:customStyle="1" w:styleId="27">
    <w:name w:val="批注框文本 字符"/>
    <w:basedOn w:val="19"/>
    <w:link w:val="8"/>
    <w:semiHidden/>
    <w:qFormat/>
    <w:uiPriority w:val="99"/>
    <w:rPr>
      <w:rFonts w:ascii="宋体" w:hAnsi="Times New Roman" w:eastAsia="宋体" w:cs="Times New Roman"/>
      <w:kern w:val="0"/>
      <w:sz w:val="18"/>
      <w:szCs w:val="18"/>
    </w:rPr>
  </w:style>
  <w:style w:type="character" w:customStyle="1" w:styleId="28">
    <w:name w:val="纯文本 字符"/>
    <w:basedOn w:val="19"/>
    <w:semiHidden/>
    <w:qFormat/>
    <w:uiPriority w:val="99"/>
    <w:rPr>
      <w:rFonts w:hAnsi="Courier New" w:cs="Courier New" w:asciiTheme="minorEastAsia"/>
      <w:kern w:val="0"/>
      <w:sz w:val="24"/>
      <w:szCs w:val="24"/>
    </w:rPr>
  </w:style>
  <w:style w:type="character" w:customStyle="1" w:styleId="29">
    <w:name w:val="纯文本 字符1"/>
    <w:link w:val="7"/>
    <w:qFormat/>
    <w:uiPriority w:val="0"/>
    <w:rPr>
      <w:rFonts w:ascii="宋体" w:hAnsi="Courier New" w:eastAsia="宋体" w:cs="Times New Roman"/>
      <w:szCs w:val="20"/>
    </w:rPr>
  </w:style>
  <w:style w:type="character" w:customStyle="1" w:styleId="30">
    <w:name w:val="标题 字符"/>
    <w:basedOn w:val="19"/>
    <w:qFormat/>
    <w:uiPriority w:val="10"/>
    <w:rPr>
      <w:rFonts w:asciiTheme="majorHAnsi" w:hAnsiTheme="majorHAnsi" w:eastAsiaTheme="majorEastAsia" w:cstheme="majorBidi"/>
      <w:b/>
      <w:bCs/>
      <w:kern w:val="0"/>
      <w:sz w:val="32"/>
      <w:szCs w:val="32"/>
    </w:rPr>
  </w:style>
  <w:style w:type="character" w:customStyle="1" w:styleId="31">
    <w:name w:val="标题 字符1"/>
    <w:link w:val="15"/>
    <w:qFormat/>
    <w:uiPriority w:val="10"/>
    <w:rPr>
      <w:rFonts w:ascii="Cambria" w:hAnsi="Cambria" w:eastAsia="宋体" w:cs="Times New Roman"/>
      <w:b/>
      <w:bCs/>
      <w:kern w:val="0"/>
      <w:sz w:val="32"/>
      <w:szCs w:val="32"/>
    </w:rPr>
  </w:style>
  <w:style w:type="character" w:customStyle="1" w:styleId="32">
    <w:name w:val="标题 2 字符"/>
    <w:basedOn w:val="19"/>
    <w:link w:val="3"/>
    <w:qFormat/>
    <w:uiPriority w:val="9"/>
    <w:rPr>
      <w:rFonts w:ascii="Arial" w:hAnsi="Arial" w:eastAsia="宋体" w:cs="Times New Roman"/>
      <w:b/>
      <w:sz w:val="32"/>
      <w:szCs w:val="20"/>
    </w:rPr>
  </w:style>
  <w:style w:type="character" w:customStyle="1" w:styleId="33">
    <w:name w:val="标题 3 字符"/>
    <w:basedOn w:val="19"/>
    <w:link w:val="4"/>
    <w:qFormat/>
    <w:uiPriority w:val="9"/>
    <w:rPr>
      <w:rFonts w:ascii="Times New Roman" w:hAnsi="Times New Roman" w:eastAsia="宋体" w:cs="Times New Roman"/>
      <w:b/>
      <w:sz w:val="28"/>
      <w:szCs w:val="20"/>
    </w:rPr>
  </w:style>
  <w:style w:type="character" w:customStyle="1" w:styleId="34">
    <w:name w:val="标题 1 字符"/>
    <w:basedOn w:val="19"/>
    <w:link w:val="2"/>
    <w:qFormat/>
    <w:uiPriority w:val="9"/>
    <w:rPr>
      <w:rFonts w:ascii="宋体" w:hAnsi="Times New Roman" w:eastAsia="宋体" w:cs="Times New Roman"/>
      <w:b/>
      <w:bCs/>
      <w:kern w:val="44"/>
      <w:sz w:val="32"/>
      <w:szCs w:val="44"/>
    </w:rPr>
  </w:style>
  <w:style w:type="paragraph" w:customStyle="1" w:styleId="35">
    <w:name w:val="TOC 标题1"/>
    <w:basedOn w:val="2"/>
    <w:next w:val="1"/>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F5597" w:themeColor="accent1" w:themeShade="BF"/>
      <w:kern w:val="0"/>
      <w:szCs w:val="32"/>
    </w:rPr>
  </w:style>
  <w:style w:type="paragraph" w:customStyle="1" w:styleId="3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7">
    <w:name w:val="reader-word-layer"/>
    <w:basedOn w:val="1"/>
    <w:qFormat/>
    <w:uiPriority w:val="0"/>
    <w:pPr>
      <w:widowControl/>
      <w:autoSpaceDE/>
      <w:autoSpaceDN/>
      <w:adjustRightInd/>
      <w:spacing w:before="100" w:beforeAutospacing="1" w:after="100" w:afterAutospacing="1"/>
    </w:pPr>
    <w:rPr>
      <w:rFonts w:hAnsi="宋体" w:cs="宋体"/>
    </w:rPr>
  </w:style>
  <w:style w:type="character" w:customStyle="1" w:styleId="38">
    <w:name w:val="页脚 字符2"/>
    <w:basedOn w:val="19"/>
    <w:qFormat/>
    <w:uiPriority w:val="99"/>
    <w:rPr>
      <w:sz w:val="18"/>
      <w:szCs w:val="18"/>
    </w:rPr>
  </w:style>
  <w:style w:type="paragraph" w:customStyle="1" w:styleId="39">
    <w:name w:val="彩色列表 - 强调文字颜色 11"/>
    <w:basedOn w:val="1"/>
    <w:qFormat/>
    <w:uiPriority w:val="34"/>
    <w:pPr>
      <w:ind w:firstLine="420" w:firstLineChars="200"/>
    </w:pPr>
  </w:style>
  <w:style w:type="paragraph" w:customStyle="1" w:styleId="40">
    <w:name w:val="_Style 10"/>
    <w:basedOn w:val="1"/>
    <w:qFormat/>
    <w:uiPriority w:val="0"/>
    <w:pPr>
      <w:widowControl/>
      <w:autoSpaceDE/>
      <w:autoSpaceDN/>
      <w:adjustRightInd/>
      <w:spacing w:after="160" w:line="240" w:lineRule="exact"/>
    </w:pPr>
    <w:rPr>
      <w:rFonts w:ascii="Verdana" w:hAnsi="Verdana"/>
      <w:szCs w:val="20"/>
      <w:lang w:eastAsia="en-US"/>
    </w:rPr>
  </w:style>
  <w:style w:type="paragraph" w:customStyle="1" w:styleId="41">
    <w:name w:val="列出段落1"/>
    <w:basedOn w:val="1"/>
    <w:qFormat/>
    <w:uiPriority w:val="34"/>
    <w:pPr>
      <w:autoSpaceDE/>
      <w:autoSpaceDN/>
      <w:adjustRightInd/>
      <w:spacing w:line="360" w:lineRule="auto"/>
      <w:ind w:firstLine="420" w:firstLineChars="200"/>
      <w:jc w:val="both"/>
    </w:pPr>
    <w:rPr>
      <w:rFonts w:ascii="Calibri" w:hAnsi="Calibri"/>
      <w:kern w:val="2"/>
      <w:sz w:val="21"/>
      <w:szCs w:val="22"/>
    </w:rPr>
  </w:style>
  <w:style w:type="paragraph" w:styleId="42">
    <w:name w:val="List Paragraph"/>
    <w:basedOn w:val="1"/>
    <w:unhideWhenUsed/>
    <w:qFormat/>
    <w:uiPriority w:val="99"/>
    <w:pPr>
      <w:autoSpaceDE/>
      <w:autoSpaceDN/>
      <w:adjustRightInd/>
      <w:ind w:firstLine="420" w:firstLineChars="200"/>
      <w:jc w:val="both"/>
    </w:pPr>
    <w:rPr>
      <w:rFonts w:ascii="Times New Roman"/>
      <w:kern w:val="2"/>
      <w:sz w:val="21"/>
    </w:rPr>
  </w:style>
  <w:style w:type="character" w:customStyle="1" w:styleId="43">
    <w:name w:val="font01"/>
    <w:basedOn w:val="19"/>
    <w:qFormat/>
    <w:uiPriority w:val="0"/>
    <w:rPr>
      <w:rFonts w:hint="eastAsia" w:ascii="宋体" w:hAnsi="宋体" w:eastAsia="宋体" w:cs="宋体"/>
      <w:color w:val="000000"/>
      <w:sz w:val="22"/>
      <w:szCs w:val="22"/>
      <w:u w:val="none"/>
    </w:rPr>
  </w:style>
  <w:style w:type="character" w:customStyle="1" w:styleId="44">
    <w:name w:val="font41"/>
    <w:basedOn w:val="19"/>
    <w:qFormat/>
    <w:uiPriority w:val="0"/>
    <w:rPr>
      <w:rFonts w:hint="eastAsia" w:ascii="宋体" w:hAnsi="宋体" w:eastAsia="宋体" w:cs="宋体"/>
      <w:color w:val="000000"/>
      <w:sz w:val="24"/>
      <w:szCs w:val="24"/>
      <w:u w:val="none"/>
    </w:rPr>
  </w:style>
  <w:style w:type="character" w:customStyle="1" w:styleId="45">
    <w:name w:val="font31"/>
    <w:basedOn w:val="19"/>
    <w:qFormat/>
    <w:uiPriority w:val="0"/>
    <w:rPr>
      <w:rFonts w:hint="eastAsia" w:ascii="宋体" w:hAnsi="宋体" w:eastAsia="宋体" w:cs="宋体"/>
      <w:color w:val="000000"/>
      <w:sz w:val="24"/>
      <w:szCs w:val="24"/>
      <w:u w:val="none"/>
    </w:rPr>
  </w:style>
  <w:style w:type="paragraph" w:customStyle="1" w:styleId="46">
    <w:name w:val="p1"/>
    <w:basedOn w:val="1"/>
    <w:qFormat/>
    <w:uiPriority w:val="0"/>
    <w:pPr>
      <w:spacing w:before="0" w:beforeAutospacing="0" w:after="0" w:afterAutospacing="0"/>
      <w:ind w:left="0" w:right="0"/>
      <w:jc w:val="left"/>
    </w:pPr>
    <w:rPr>
      <w:rFonts w:ascii="helvetica" w:hAnsi="helvetica" w:eastAsia="helvetica" w:cs="helvetica"/>
      <w:kern w:val="0"/>
      <w:sz w:val="21"/>
      <w:szCs w:val="21"/>
      <w:lang w:val="en-US" w:eastAsia="zh-CN" w:bidi="ar"/>
    </w:rPr>
  </w:style>
  <w:style w:type="paragraph" w:customStyle="1" w:styleId="47">
    <w:name w:val="p2"/>
    <w:basedOn w:val="1"/>
    <w:qFormat/>
    <w:uiPriority w:val="0"/>
    <w:pPr>
      <w:spacing w:before="0" w:beforeAutospacing="0" w:after="0" w:afterAutospacing="0"/>
      <w:ind w:left="0" w:right="0"/>
      <w:jc w:val="left"/>
    </w:pPr>
    <w:rPr>
      <w:rFonts w:hint="default" w:ascii="helvetica" w:hAnsi="helvetica" w:eastAsia="helvetica" w:cs="helvetica"/>
      <w:kern w:val="0"/>
      <w:sz w:val="18"/>
      <w:szCs w:val="18"/>
      <w:lang w:val="en-US" w:eastAsia="zh-CN" w:bidi="ar"/>
    </w:rPr>
  </w:style>
  <w:style w:type="paragraph" w:customStyle="1" w:styleId="48">
    <w:name w:val="_Style 200"/>
    <w:basedOn w:val="1"/>
    <w:next w:val="42"/>
    <w:autoRedefine/>
    <w:qFormat/>
    <w:uiPriority w:val="34"/>
    <w:pPr>
      <w:autoSpaceDE/>
      <w:autoSpaceDN/>
      <w:adjustRightInd/>
      <w:ind w:firstLine="420" w:firstLineChars="200"/>
      <w:jc w:val="both"/>
    </w:pPr>
    <w:rPr>
      <w:rFonts w:ascii="Calibri" w:hAnsi="Calibri"/>
      <w:kern w:val="2"/>
      <w:sz w:val="21"/>
      <w:szCs w:val="22"/>
    </w:rPr>
  </w:style>
  <w:style w:type="paragraph" w:customStyle="1" w:styleId="49">
    <w:name w:val="正文_0"/>
    <w:autoRedefine/>
    <w:qFormat/>
    <w:uiPriority w:val="0"/>
    <w:rPr>
      <w:rFonts w:ascii="Times New Roman" w:hAnsi="Times New Roman" w:eastAsia="宋体" w:cs="Times New Roman"/>
      <w:sz w:val="21"/>
      <w:lang w:val="en-US" w:eastAsia="zh-CN" w:bidi="ar-SA"/>
    </w:rPr>
  </w:style>
  <w:style w:type="paragraph" w:customStyle="1" w:styleId="50">
    <w:name w:val="正文文本缩进 21"/>
    <w:basedOn w:val="1"/>
    <w:qFormat/>
    <w:uiPriority w:val="0"/>
    <w:pPr>
      <w:keepNext w:val="0"/>
      <w:keepLines w:val="0"/>
      <w:widowControl w:val="0"/>
      <w:suppressLineNumbers w:val="0"/>
      <w:adjustRightInd w:val="0"/>
      <w:spacing w:before="0" w:beforeAutospacing="0" w:after="0" w:afterAutospacing="0" w:line="480" w:lineRule="auto"/>
      <w:ind w:left="0" w:right="0" w:firstLine="540"/>
      <w:jc w:val="both"/>
      <w:textAlignment w:val="baseline"/>
    </w:pPr>
    <w:rPr>
      <w:rFonts w:hint="default" w:ascii="Calibri" w:hAnsi="Calibri" w:eastAsia="宋体"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11D22B-7005-40E7-A09E-B1A645AB4818}">
  <ds:schemaRefs/>
</ds:datastoreItem>
</file>

<file path=docProps/app.xml><?xml version="1.0" encoding="utf-8"?>
<Properties xmlns="http://schemas.openxmlformats.org/officeDocument/2006/extended-properties" xmlns:vt="http://schemas.openxmlformats.org/officeDocument/2006/docPropsVTypes">
  <Template>Normal</Template>
  <Pages>39</Pages>
  <Words>806</Words>
  <Characters>927</Characters>
  <Lines>70</Lines>
  <Paragraphs>19</Paragraphs>
  <TotalTime>2</TotalTime>
  <ScaleCrop>false</ScaleCrop>
  <LinksUpToDate>false</LinksUpToDate>
  <CharactersWithSpaces>955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2020-06-30T09:25:00Z</dcterms:created>
  <dc:creator>政</dc:creator>
  <cp:lastModifiedBy>汤依笑</cp:lastModifiedBy>
  <cp:lastPrinted>2020-06-16T08:12:00Z</cp:lastPrinted>
  <dcterms:modified xsi:type="dcterms:W3CDTF">2025-12-23T06:24:41Z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eyJoZGlkIjoiODkyMzljYTczYjAzYWUzMGYwMTJkYzZmMzUyY2JmNWEiLCJ1c2VySWQiOiIxNTkxNDczNzEwIn0=</vt:lpwstr>
  </property>
  <property fmtid="{D5CDD505-2E9C-101B-9397-08002B2CF9AE}" pid="4" name="ICV">
    <vt:lpwstr>85B5455F216F4D819C697382CE4742C4_13</vt:lpwstr>
  </property>
</Properties>
</file>