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09B91">
      <w:pPr>
        <w:ind w:right="-26"/>
        <w:jc w:val="center"/>
        <w:rPr>
          <w:rFonts w:hint="default" w:ascii="Times New Roman" w:hAnsi="Times New Roman" w:cs="Times New Roman"/>
          <w:b/>
          <w:bCs/>
          <w:kern w:val="2"/>
          <w:sz w:val="44"/>
          <w:szCs w:val="44"/>
          <w:highlight w:val="none"/>
          <w:lang w:val="zh-CN"/>
        </w:rPr>
      </w:pPr>
      <w:bookmarkStart w:id="21" w:name="_GoBack"/>
      <w:bookmarkEnd w:id="21"/>
    </w:p>
    <w:p w14:paraId="42D1554A">
      <w:pPr>
        <w:ind w:right="-26"/>
        <w:jc w:val="center"/>
        <w:rPr>
          <w:rFonts w:hint="default" w:ascii="Times New Roman" w:hAnsi="Times New Roman" w:cs="Times New Roman"/>
          <w:b/>
          <w:bCs/>
          <w:kern w:val="2"/>
          <w:sz w:val="44"/>
          <w:szCs w:val="44"/>
          <w:highlight w:val="none"/>
          <w:lang w:val="zh-CN"/>
        </w:rPr>
      </w:pPr>
    </w:p>
    <w:p w14:paraId="6E8AC793">
      <w:pPr>
        <w:ind w:right="-26"/>
        <w:jc w:val="center"/>
        <w:rPr>
          <w:rFonts w:hint="default" w:ascii="Times New Roman" w:hAnsi="Times New Roman" w:cs="Times New Roman"/>
          <w:b/>
          <w:bCs/>
          <w:kern w:val="2"/>
          <w:sz w:val="44"/>
          <w:szCs w:val="44"/>
          <w:highlight w:val="none"/>
          <w:lang w:val="zh-CN"/>
        </w:rPr>
      </w:pPr>
    </w:p>
    <w:p w14:paraId="680838BA">
      <w:pPr>
        <w:ind w:right="-26"/>
        <w:jc w:val="center"/>
        <w:rPr>
          <w:rFonts w:hint="default" w:ascii="Times New Roman" w:hAnsi="Times New Roman" w:cs="Times New Roman"/>
          <w:b/>
          <w:bCs/>
          <w:kern w:val="2"/>
          <w:sz w:val="44"/>
          <w:szCs w:val="44"/>
          <w:highlight w:val="none"/>
          <w:lang w:val="zh-CN"/>
        </w:rPr>
      </w:pPr>
    </w:p>
    <w:p w14:paraId="1D272F01">
      <w:pPr>
        <w:ind w:right="-26"/>
        <w:jc w:val="center"/>
        <w:rPr>
          <w:rFonts w:hint="default" w:ascii="Times New Roman" w:hAnsi="Times New Roman" w:cs="Times New Roman"/>
          <w:b/>
          <w:bCs/>
          <w:kern w:val="2"/>
          <w:sz w:val="44"/>
          <w:szCs w:val="44"/>
          <w:highlight w:val="none"/>
          <w:lang w:val="zh-CN"/>
        </w:rPr>
      </w:pPr>
    </w:p>
    <w:p w14:paraId="0EA346F8">
      <w:pPr>
        <w:ind w:right="-26"/>
        <w:jc w:val="center"/>
        <w:rPr>
          <w:rFonts w:hint="default" w:ascii="Times New Roman" w:hAnsi="Times New Roman" w:cs="Times New Roman"/>
          <w:b/>
          <w:bCs/>
          <w:kern w:val="2"/>
          <w:sz w:val="44"/>
          <w:szCs w:val="44"/>
          <w:highlight w:val="none"/>
          <w:lang w:val="zh-CN"/>
        </w:rPr>
      </w:pPr>
      <w:r>
        <w:rPr>
          <w:rFonts w:hint="eastAsia" w:ascii="Times New Roman" w:cs="Times New Roman"/>
          <w:b/>
          <w:bCs/>
          <w:kern w:val="2"/>
          <w:sz w:val="50"/>
          <w:szCs w:val="50"/>
          <w:highlight w:val="none"/>
          <w:lang w:val="zh-CN"/>
        </w:rPr>
        <w:t>碧水公司2026年度公车维修保养、年检服务采购项目</w:t>
      </w:r>
    </w:p>
    <w:p w14:paraId="791AEAF3">
      <w:pPr>
        <w:ind w:right="-26"/>
        <w:jc w:val="center"/>
        <w:rPr>
          <w:rFonts w:hint="default" w:ascii="Times New Roman" w:hAnsi="Times New Roman" w:cs="Times New Roman"/>
          <w:b/>
          <w:bCs/>
          <w:kern w:val="2"/>
          <w:sz w:val="44"/>
          <w:szCs w:val="44"/>
          <w:highlight w:val="none"/>
          <w:lang w:val="zh-CN"/>
        </w:rPr>
      </w:pPr>
    </w:p>
    <w:p w14:paraId="1E020081">
      <w:pPr>
        <w:ind w:right="-26"/>
        <w:jc w:val="center"/>
        <w:rPr>
          <w:rFonts w:hint="default" w:ascii="Times New Roman" w:hAnsi="Times New Roman" w:cs="Times New Roman"/>
          <w:b/>
          <w:bCs/>
          <w:kern w:val="2"/>
          <w:sz w:val="44"/>
          <w:szCs w:val="44"/>
          <w:highlight w:val="none"/>
          <w:lang w:val="zh-CN"/>
        </w:rPr>
      </w:pPr>
    </w:p>
    <w:p w14:paraId="795DEE69">
      <w:pPr>
        <w:ind w:right="-26"/>
        <w:jc w:val="center"/>
        <w:rPr>
          <w:rFonts w:hint="default" w:ascii="Times New Roman" w:hAnsi="Times New Roman" w:cs="Times New Roman"/>
          <w:b/>
          <w:bCs/>
          <w:kern w:val="2"/>
          <w:sz w:val="48"/>
          <w:szCs w:val="48"/>
          <w:highlight w:val="none"/>
          <w:lang w:val="zh-CN"/>
        </w:rPr>
      </w:pPr>
      <w:r>
        <w:rPr>
          <w:rFonts w:hint="default" w:ascii="Times New Roman" w:hAnsi="Times New Roman" w:cs="Times New Roman"/>
          <w:b/>
          <w:bCs/>
          <w:kern w:val="2"/>
          <w:sz w:val="48"/>
          <w:szCs w:val="48"/>
          <w:highlight w:val="none"/>
          <w:lang w:val="zh-CN"/>
        </w:rPr>
        <w:t>询价文件</w:t>
      </w:r>
    </w:p>
    <w:p w14:paraId="58759F84">
      <w:pPr>
        <w:ind w:right="-26"/>
        <w:jc w:val="center"/>
        <w:rPr>
          <w:rFonts w:hint="default" w:ascii="Times New Roman" w:hAnsi="Times New Roman" w:cs="Times New Roman"/>
          <w:b/>
          <w:bCs/>
          <w:kern w:val="2"/>
          <w:sz w:val="32"/>
          <w:szCs w:val="32"/>
          <w:highlight w:val="none"/>
          <w:lang w:val="zh-CN"/>
        </w:rPr>
      </w:pPr>
    </w:p>
    <w:p w14:paraId="45164502">
      <w:pPr>
        <w:ind w:right="-26"/>
        <w:jc w:val="center"/>
        <w:rPr>
          <w:rFonts w:hint="default" w:ascii="Times New Roman" w:hAnsi="Times New Roman" w:cs="Times New Roman"/>
          <w:b/>
          <w:bCs/>
          <w:kern w:val="2"/>
          <w:sz w:val="44"/>
          <w:szCs w:val="44"/>
          <w:highlight w:val="none"/>
          <w:lang w:val="zh-CN"/>
        </w:rPr>
      </w:pPr>
    </w:p>
    <w:p w14:paraId="528770EE">
      <w:pPr>
        <w:ind w:right="-26"/>
        <w:jc w:val="center"/>
        <w:rPr>
          <w:rFonts w:hint="default" w:ascii="Times New Roman" w:hAnsi="Times New Roman" w:cs="Times New Roman"/>
          <w:b/>
          <w:bCs/>
          <w:kern w:val="2"/>
          <w:sz w:val="44"/>
          <w:szCs w:val="44"/>
          <w:highlight w:val="none"/>
          <w:lang w:val="zh-CN"/>
        </w:rPr>
      </w:pPr>
    </w:p>
    <w:p w14:paraId="7E6350A9">
      <w:pPr>
        <w:ind w:right="-26"/>
        <w:jc w:val="center"/>
        <w:rPr>
          <w:rFonts w:hint="default" w:ascii="Times New Roman" w:hAnsi="Times New Roman" w:cs="Times New Roman"/>
          <w:b/>
          <w:bCs/>
          <w:kern w:val="2"/>
          <w:sz w:val="44"/>
          <w:szCs w:val="44"/>
          <w:highlight w:val="none"/>
          <w:lang w:val="zh-CN"/>
        </w:rPr>
      </w:pPr>
    </w:p>
    <w:p w14:paraId="51D04751">
      <w:pPr>
        <w:ind w:right="-26"/>
        <w:jc w:val="center"/>
        <w:rPr>
          <w:rFonts w:hint="default" w:ascii="Times New Roman" w:hAnsi="Times New Roman" w:cs="Times New Roman"/>
          <w:b/>
          <w:bCs/>
          <w:kern w:val="2"/>
          <w:sz w:val="44"/>
          <w:szCs w:val="44"/>
          <w:highlight w:val="none"/>
          <w:lang w:val="zh-CN"/>
        </w:rPr>
      </w:pPr>
    </w:p>
    <w:p w14:paraId="467CA797">
      <w:pPr>
        <w:ind w:right="-26"/>
        <w:jc w:val="center"/>
        <w:rPr>
          <w:rFonts w:hint="default" w:ascii="Times New Roman" w:hAnsi="Times New Roman" w:cs="Times New Roman"/>
          <w:b/>
          <w:bCs/>
          <w:kern w:val="2"/>
          <w:sz w:val="44"/>
          <w:szCs w:val="44"/>
          <w:highlight w:val="none"/>
          <w:lang w:val="zh-CN"/>
        </w:rPr>
      </w:pPr>
    </w:p>
    <w:p w14:paraId="6991EF36">
      <w:pPr>
        <w:spacing w:line="700" w:lineRule="exact"/>
        <w:jc w:val="center"/>
        <w:rPr>
          <w:rFonts w:hint="eastAsia" w:ascii="Times New Roman" w:hAnsi="Times New Roman" w:eastAsia="宋体" w:cs="Times New Roman"/>
          <w:b/>
          <w:bCs/>
          <w:sz w:val="32"/>
          <w:szCs w:val="32"/>
          <w:highlight w:val="none"/>
          <w:lang w:eastAsia="zh-CN"/>
        </w:rPr>
      </w:pPr>
      <w:bookmarkStart w:id="0" w:name="_Hlk26971294"/>
      <w:r>
        <w:rPr>
          <w:rFonts w:hint="eastAsia" w:ascii="Times New Roman" w:cs="Times New Roman"/>
          <w:b/>
          <w:bCs/>
          <w:spacing w:val="28"/>
          <w:sz w:val="32"/>
          <w:szCs w:val="32"/>
          <w:highlight w:val="none"/>
          <w:lang w:eastAsia="zh-CN"/>
        </w:rPr>
        <w:t>东莞市碧水信息科技有限公司</w:t>
      </w:r>
    </w:p>
    <w:bookmarkEnd w:id="0"/>
    <w:p w14:paraId="6134E0DF">
      <w:pPr>
        <w:spacing w:after="156" w:afterLines="50" w:line="360" w:lineRule="auto"/>
        <w:jc w:val="center"/>
        <w:rPr>
          <w:rFonts w:hint="default" w:ascii="Times New Roman" w:hAnsi="Times New Roman" w:cs="Times New Roman"/>
          <w:b/>
          <w:bCs/>
          <w:kern w:val="2"/>
          <w:sz w:val="32"/>
          <w:szCs w:val="32"/>
          <w:highlight w:val="none"/>
          <w:lang w:val="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cs="Times New Roman"/>
          <w:b/>
          <w:bCs/>
          <w:kern w:val="2"/>
          <w:sz w:val="32"/>
          <w:szCs w:val="32"/>
          <w:highlight w:val="none"/>
          <w:lang w:val="zh-CN"/>
        </w:rPr>
        <w:t>2026年2月3日</w:t>
      </w:r>
    </w:p>
    <w:sdt>
      <w:sdtPr>
        <w:rPr>
          <w:rFonts w:ascii="宋体" w:hAnsi="宋体" w:eastAsia="宋体" w:cs="Times New Roman"/>
          <w:sz w:val="21"/>
          <w:szCs w:val="24"/>
          <w:lang w:val="en-US" w:eastAsia="zh-CN" w:bidi="ar-SA"/>
        </w:rPr>
        <w:id w:val="147478095"/>
        <w15:color w:val="DBDBDB"/>
        <w:docPartObj>
          <w:docPartGallery w:val="Table of Contents"/>
          <w:docPartUnique/>
        </w:docPartObj>
      </w:sdtPr>
      <w:sdtEndPr>
        <w:rPr>
          <w:rFonts w:hint="default" w:ascii="Times New Roman" w:hAnsi="Times New Roman" w:eastAsia="宋体" w:cs="Times New Roman"/>
          <w:b/>
          <w:bCs/>
          <w:kern w:val="44"/>
          <w:sz w:val="32"/>
          <w:szCs w:val="32"/>
          <w:highlight w:val="none"/>
          <w:lang w:val="en-US" w:eastAsia="zh-CN" w:bidi="ar-SA"/>
        </w:rPr>
      </w:sdtEndPr>
      <w:sdtContent>
        <w:p w14:paraId="30A10D92">
          <w:pPr>
            <w:spacing w:before="0" w:beforeLines="0" w:after="0" w:afterLines="0" w:line="240" w:lineRule="auto"/>
            <w:ind w:left="0" w:leftChars="0" w:right="0" w:rightChars="0" w:firstLine="0" w:firstLineChars="0"/>
            <w:jc w:val="center"/>
            <w:rPr>
              <w:rFonts w:hint="eastAsia" w:ascii="宋体" w:hAnsi="宋体" w:eastAsia="宋体" w:cs="宋体"/>
              <w:sz w:val="32"/>
              <w:szCs w:val="32"/>
            </w:rPr>
          </w:pPr>
          <w:r>
            <w:rPr>
              <w:rFonts w:hint="eastAsia" w:ascii="宋体" w:hAnsi="宋体" w:eastAsia="宋体" w:cs="宋体"/>
              <w:sz w:val="32"/>
              <w:szCs w:val="32"/>
            </w:rPr>
            <w:t>目录</w:t>
          </w:r>
        </w:p>
        <w:p w14:paraId="22C08DE7">
          <w:pPr>
            <w:pStyle w:val="48"/>
            <w:tabs>
              <w:tab w:val="right" w:leader="dot" w:pos="8306"/>
            </w:tabs>
            <w:rPr>
              <w:rFonts w:hint="eastAsia" w:ascii="宋体" w:hAnsi="宋体" w:eastAsia="宋体" w:cs="宋体"/>
              <w:sz w:val="32"/>
              <w:szCs w:val="32"/>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TOC \o "1-1" \h \u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_Toc1805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第一章 询价邀请函</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_Toc1805 \h </w:instrText>
          </w:r>
          <w:r>
            <w:rPr>
              <w:rFonts w:hint="eastAsia" w:ascii="宋体" w:hAnsi="宋体" w:eastAsia="宋体" w:cs="宋体"/>
              <w:sz w:val="32"/>
              <w:szCs w:val="32"/>
            </w:rPr>
            <w:fldChar w:fldCharType="separate"/>
          </w:r>
          <w:r>
            <w:rPr>
              <w:rFonts w:hint="eastAsia" w:ascii="宋体" w:hAnsi="宋体" w:eastAsia="宋体" w:cs="宋体"/>
              <w:sz w:val="32"/>
              <w:szCs w:val="32"/>
            </w:rPr>
            <w:t>3</w:t>
          </w:r>
          <w:r>
            <w:rPr>
              <w:rFonts w:hint="eastAsia" w:ascii="宋体" w:hAnsi="宋体" w:eastAsia="宋体" w:cs="宋体"/>
              <w:sz w:val="32"/>
              <w:szCs w:val="32"/>
            </w:rPr>
            <w:fldChar w:fldCharType="end"/>
          </w:r>
          <w:r>
            <w:rPr>
              <w:rFonts w:hint="eastAsia" w:ascii="宋体" w:hAnsi="宋体" w:eastAsia="宋体" w:cs="宋体"/>
              <w:sz w:val="32"/>
              <w:szCs w:val="32"/>
              <w:highlight w:val="none"/>
            </w:rPr>
            <w:fldChar w:fldCharType="end"/>
          </w:r>
        </w:p>
        <w:p w14:paraId="43988C3C">
          <w:pPr>
            <w:pStyle w:val="48"/>
            <w:tabs>
              <w:tab w:val="right" w:leader="dot" w:pos="8306"/>
            </w:tabs>
            <w:rPr>
              <w:rFonts w:hint="eastAsia" w:ascii="宋体" w:hAnsi="宋体" w:eastAsia="宋体" w:cs="宋体"/>
              <w:sz w:val="32"/>
              <w:szCs w:val="32"/>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_Toc18943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第二章 用户需求</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_Toc18943 \h </w:instrText>
          </w:r>
          <w:r>
            <w:rPr>
              <w:rFonts w:hint="eastAsia" w:ascii="宋体" w:hAnsi="宋体" w:eastAsia="宋体" w:cs="宋体"/>
              <w:sz w:val="32"/>
              <w:szCs w:val="32"/>
            </w:rPr>
            <w:fldChar w:fldCharType="separate"/>
          </w:r>
          <w:r>
            <w:rPr>
              <w:rFonts w:hint="eastAsia" w:ascii="宋体" w:hAnsi="宋体" w:eastAsia="宋体" w:cs="宋体"/>
              <w:sz w:val="32"/>
              <w:szCs w:val="32"/>
            </w:rPr>
            <w:t>5</w:t>
          </w:r>
          <w:r>
            <w:rPr>
              <w:rFonts w:hint="eastAsia" w:ascii="宋体" w:hAnsi="宋体" w:eastAsia="宋体" w:cs="宋体"/>
              <w:sz w:val="32"/>
              <w:szCs w:val="32"/>
            </w:rPr>
            <w:fldChar w:fldCharType="end"/>
          </w:r>
          <w:r>
            <w:rPr>
              <w:rFonts w:hint="eastAsia" w:ascii="宋体" w:hAnsi="宋体" w:eastAsia="宋体" w:cs="宋体"/>
              <w:sz w:val="32"/>
              <w:szCs w:val="32"/>
              <w:highlight w:val="none"/>
            </w:rPr>
            <w:fldChar w:fldCharType="end"/>
          </w:r>
        </w:p>
        <w:p w14:paraId="067C4D78">
          <w:pPr>
            <w:pStyle w:val="48"/>
            <w:tabs>
              <w:tab w:val="right" w:leader="dot" w:pos="8306"/>
            </w:tabs>
            <w:rPr>
              <w:rFonts w:hint="eastAsia" w:ascii="宋体" w:hAnsi="宋体" w:eastAsia="宋体" w:cs="宋体"/>
              <w:sz w:val="32"/>
              <w:szCs w:val="32"/>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_Toc28562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第三章 合同条款</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_Toc28562 \h </w:instrText>
          </w:r>
          <w:r>
            <w:rPr>
              <w:rFonts w:hint="eastAsia" w:ascii="宋体" w:hAnsi="宋体" w:eastAsia="宋体" w:cs="宋体"/>
              <w:sz w:val="32"/>
              <w:szCs w:val="32"/>
            </w:rPr>
            <w:fldChar w:fldCharType="separate"/>
          </w:r>
          <w:r>
            <w:rPr>
              <w:rFonts w:hint="eastAsia" w:ascii="宋体" w:hAnsi="宋体" w:eastAsia="宋体" w:cs="宋体"/>
              <w:sz w:val="32"/>
              <w:szCs w:val="32"/>
            </w:rPr>
            <w:t>13</w:t>
          </w:r>
          <w:r>
            <w:rPr>
              <w:rFonts w:hint="eastAsia" w:ascii="宋体" w:hAnsi="宋体" w:eastAsia="宋体" w:cs="宋体"/>
              <w:sz w:val="32"/>
              <w:szCs w:val="32"/>
            </w:rPr>
            <w:fldChar w:fldCharType="end"/>
          </w:r>
          <w:r>
            <w:rPr>
              <w:rFonts w:hint="eastAsia" w:ascii="宋体" w:hAnsi="宋体" w:eastAsia="宋体" w:cs="宋体"/>
              <w:sz w:val="32"/>
              <w:szCs w:val="32"/>
              <w:highlight w:val="none"/>
            </w:rPr>
            <w:fldChar w:fldCharType="end"/>
          </w:r>
        </w:p>
        <w:p w14:paraId="28A4B6FD">
          <w:pPr>
            <w:pStyle w:val="48"/>
            <w:tabs>
              <w:tab w:val="right" w:leader="dot" w:pos="8306"/>
            </w:tabs>
            <w:rPr>
              <w:rFonts w:hint="eastAsia" w:ascii="宋体" w:hAnsi="宋体" w:eastAsia="宋体" w:cs="宋体"/>
              <w:sz w:val="32"/>
              <w:szCs w:val="32"/>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_Toc28112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第四章 报价须知</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_Toc28112 \h </w:instrText>
          </w:r>
          <w:r>
            <w:rPr>
              <w:rFonts w:hint="eastAsia" w:ascii="宋体" w:hAnsi="宋体" w:eastAsia="宋体" w:cs="宋体"/>
              <w:sz w:val="32"/>
              <w:szCs w:val="32"/>
            </w:rPr>
            <w:fldChar w:fldCharType="separate"/>
          </w:r>
          <w:r>
            <w:rPr>
              <w:rFonts w:hint="eastAsia" w:ascii="宋体" w:hAnsi="宋体" w:eastAsia="宋体" w:cs="宋体"/>
              <w:sz w:val="32"/>
              <w:szCs w:val="32"/>
            </w:rPr>
            <w:t>29</w:t>
          </w:r>
          <w:r>
            <w:rPr>
              <w:rFonts w:hint="eastAsia" w:ascii="宋体" w:hAnsi="宋体" w:eastAsia="宋体" w:cs="宋体"/>
              <w:sz w:val="32"/>
              <w:szCs w:val="32"/>
            </w:rPr>
            <w:fldChar w:fldCharType="end"/>
          </w:r>
          <w:r>
            <w:rPr>
              <w:rFonts w:hint="eastAsia" w:ascii="宋体" w:hAnsi="宋体" w:eastAsia="宋体" w:cs="宋体"/>
              <w:sz w:val="32"/>
              <w:szCs w:val="32"/>
              <w:highlight w:val="none"/>
            </w:rPr>
            <w:fldChar w:fldCharType="end"/>
          </w:r>
        </w:p>
        <w:p w14:paraId="7AFDA9C0">
          <w:pPr>
            <w:pStyle w:val="48"/>
            <w:tabs>
              <w:tab w:val="right" w:leader="dot" w:pos="8306"/>
            </w:tabs>
            <w:rPr>
              <w:rFonts w:hint="eastAsia" w:ascii="宋体" w:hAnsi="宋体" w:eastAsia="宋体" w:cs="宋体"/>
              <w:sz w:val="32"/>
              <w:szCs w:val="32"/>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_Toc14246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第五章 报价文件（格式）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_Toc14246 \h </w:instrText>
          </w:r>
          <w:r>
            <w:rPr>
              <w:rFonts w:hint="eastAsia" w:ascii="宋体" w:hAnsi="宋体" w:eastAsia="宋体" w:cs="宋体"/>
              <w:sz w:val="32"/>
              <w:szCs w:val="32"/>
            </w:rPr>
            <w:fldChar w:fldCharType="separate"/>
          </w:r>
          <w:r>
            <w:rPr>
              <w:rFonts w:hint="eastAsia" w:ascii="宋体" w:hAnsi="宋体" w:eastAsia="宋体" w:cs="宋体"/>
              <w:sz w:val="32"/>
              <w:szCs w:val="32"/>
            </w:rPr>
            <w:t>30</w:t>
          </w:r>
          <w:r>
            <w:rPr>
              <w:rFonts w:hint="eastAsia" w:ascii="宋体" w:hAnsi="宋体" w:eastAsia="宋体" w:cs="宋体"/>
              <w:sz w:val="32"/>
              <w:szCs w:val="32"/>
            </w:rPr>
            <w:fldChar w:fldCharType="end"/>
          </w:r>
          <w:r>
            <w:rPr>
              <w:rFonts w:hint="eastAsia" w:ascii="宋体" w:hAnsi="宋体" w:eastAsia="宋体" w:cs="宋体"/>
              <w:sz w:val="32"/>
              <w:szCs w:val="32"/>
              <w:highlight w:val="none"/>
            </w:rPr>
            <w:fldChar w:fldCharType="end"/>
          </w:r>
        </w:p>
        <w:p w14:paraId="5B329279">
          <w:pPr>
            <w:pStyle w:val="4"/>
            <w:jc w:val="center"/>
            <w:outlineLvl w:val="9"/>
            <w:rPr>
              <w:rFonts w:hint="default" w:ascii="Times New Roman" w:hAnsi="Times New Roman" w:cs="Times New Roman"/>
              <w:szCs w:val="32"/>
              <w:highlight w:val="none"/>
            </w:rPr>
          </w:pPr>
          <w:r>
            <w:rPr>
              <w:rFonts w:hint="eastAsia" w:ascii="宋体" w:hAnsi="宋体" w:eastAsia="宋体" w:cs="宋体"/>
              <w:sz w:val="32"/>
              <w:szCs w:val="32"/>
              <w:highlight w:val="none"/>
            </w:rPr>
            <w:fldChar w:fldCharType="end"/>
          </w:r>
        </w:p>
      </w:sdtContent>
    </w:sdt>
    <w:p w14:paraId="4307D0B5">
      <w:pPr>
        <w:rPr>
          <w:rFonts w:hint="default" w:ascii="Times New Roman" w:hAnsi="Times New Roman" w:cs="Times New Roman"/>
          <w:szCs w:val="32"/>
          <w:highlight w:val="none"/>
        </w:rPr>
      </w:pPr>
    </w:p>
    <w:p w14:paraId="5862C6D4">
      <w:pPr>
        <w:pStyle w:val="2"/>
        <w:rPr>
          <w:rFonts w:hint="default"/>
        </w:rPr>
      </w:pPr>
    </w:p>
    <w:p w14:paraId="3E8B72B7">
      <w:pPr>
        <w:pStyle w:val="4"/>
        <w:jc w:val="center"/>
        <w:outlineLvl w:val="9"/>
        <w:rPr>
          <w:rFonts w:hint="default" w:ascii="Times New Roman" w:hAnsi="Times New Roman" w:cs="Times New Roman"/>
          <w:szCs w:val="32"/>
          <w:highlight w:val="none"/>
        </w:rPr>
      </w:pPr>
    </w:p>
    <w:p w14:paraId="1C403214">
      <w:pPr>
        <w:pStyle w:val="4"/>
        <w:jc w:val="both"/>
        <w:outlineLvl w:val="9"/>
        <w:rPr>
          <w:rFonts w:hint="default" w:ascii="Times New Roman" w:hAnsi="Times New Roman" w:cs="Times New Roman"/>
          <w:szCs w:val="32"/>
          <w:highlight w:val="none"/>
        </w:rPr>
      </w:pPr>
    </w:p>
    <w:p w14:paraId="42F25A29">
      <w:pPr>
        <w:rPr>
          <w:rFonts w:hint="default" w:ascii="Times New Roman" w:hAnsi="Times New Roman" w:cs="Times New Roman"/>
          <w:szCs w:val="32"/>
          <w:highlight w:val="none"/>
        </w:rPr>
      </w:pPr>
    </w:p>
    <w:p w14:paraId="689D95C8">
      <w:pPr>
        <w:pStyle w:val="2"/>
        <w:rPr>
          <w:rFonts w:hint="default"/>
        </w:rPr>
      </w:pPr>
    </w:p>
    <w:p w14:paraId="1E6A358D">
      <w:pPr>
        <w:pStyle w:val="4"/>
        <w:jc w:val="both"/>
        <w:outlineLvl w:val="9"/>
        <w:rPr>
          <w:rFonts w:hint="default" w:ascii="Times New Roman" w:hAnsi="Times New Roman" w:cs="Times New Roman"/>
          <w:szCs w:val="32"/>
          <w:highlight w:val="none"/>
        </w:rPr>
      </w:pPr>
    </w:p>
    <w:p w14:paraId="7834B47F">
      <w:pPr>
        <w:rPr>
          <w:rFonts w:hint="default"/>
        </w:rPr>
      </w:pPr>
    </w:p>
    <w:p w14:paraId="5085B316">
      <w:pPr>
        <w:pStyle w:val="2"/>
        <w:rPr>
          <w:rFonts w:hint="default"/>
        </w:rPr>
      </w:pPr>
    </w:p>
    <w:p w14:paraId="5918749A">
      <w:pPr>
        <w:pStyle w:val="4"/>
        <w:jc w:val="center"/>
        <w:rPr>
          <w:rFonts w:hint="default" w:ascii="Times New Roman" w:hAnsi="Times New Roman" w:cs="Times New Roman"/>
          <w:b w:val="0"/>
          <w:bCs w:val="0"/>
          <w:szCs w:val="32"/>
          <w:highlight w:val="none"/>
        </w:rPr>
      </w:pPr>
      <w:bookmarkStart w:id="1" w:name="_Toc1805"/>
      <w:r>
        <w:rPr>
          <w:rFonts w:hint="default" w:ascii="Times New Roman" w:hAnsi="Times New Roman" w:cs="Times New Roman"/>
          <w:szCs w:val="32"/>
          <w:highlight w:val="none"/>
        </w:rPr>
        <w:t>第一章 询价邀请函</w:t>
      </w:r>
      <w:bookmarkEnd w:id="1"/>
    </w:p>
    <w:p w14:paraId="29B8B259">
      <w:pPr>
        <w:spacing w:line="360" w:lineRule="auto"/>
        <w:rPr>
          <w:rFonts w:hint="default" w:ascii="Times New Roman" w:hAnsi="Times New Roman" w:cs="Times New Roman"/>
          <w:highlight w:val="none"/>
        </w:rPr>
      </w:pPr>
      <w:r>
        <w:rPr>
          <w:rFonts w:hint="default" w:ascii="Times New Roman" w:hAnsi="Times New Roman" w:cs="Times New Roman"/>
          <w:highlight w:val="none"/>
        </w:rPr>
        <w:t>各供应商：</w:t>
      </w:r>
    </w:p>
    <w:p w14:paraId="00CD72B4">
      <w:pPr>
        <w:spacing w:line="360" w:lineRule="auto"/>
        <w:ind w:firstLine="480" w:firstLineChars="200"/>
        <w:rPr>
          <w:rFonts w:hint="default" w:ascii="Times New Roman" w:hAnsi="Times New Roman" w:cs="Times New Roman"/>
          <w:highlight w:val="none"/>
        </w:rPr>
      </w:pPr>
      <w:r>
        <w:rPr>
          <w:rFonts w:hint="default" w:ascii="Times New Roman" w:hAnsi="Times New Roman" w:cs="Times New Roman"/>
          <w:highlight w:val="none"/>
        </w:rPr>
        <w:t>我公司的</w:t>
      </w:r>
      <w:r>
        <w:rPr>
          <w:rFonts w:hint="default" w:ascii="Times New Roman" w:hAnsi="Times New Roman" w:cs="Times New Roman"/>
          <w:highlight w:val="none"/>
          <w:u w:val="single"/>
        </w:rPr>
        <w:t>“</w:t>
      </w:r>
      <w:r>
        <w:rPr>
          <w:rFonts w:hint="eastAsia" w:ascii="Times New Roman" w:cs="Times New Roman"/>
          <w:highlight w:val="none"/>
          <w:u w:val="single"/>
          <w:lang w:eastAsia="zh-CN"/>
        </w:rPr>
        <w:t>碧水公司2026年度公车维修保养、年检服务采购项目</w:t>
      </w:r>
      <w:r>
        <w:rPr>
          <w:rFonts w:hint="default" w:ascii="Times New Roman" w:hAnsi="Times New Roman" w:cs="Times New Roman"/>
          <w:highlight w:val="none"/>
          <w:u w:val="single"/>
        </w:rPr>
        <w:t>”</w:t>
      </w:r>
      <w:r>
        <w:rPr>
          <w:rFonts w:hint="default" w:ascii="Times New Roman" w:hAnsi="Times New Roman" w:cs="Times New Roman"/>
          <w:highlight w:val="none"/>
        </w:rPr>
        <w:t>正式开展，现</w:t>
      </w:r>
      <w:r>
        <w:rPr>
          <w:rFonts w:ascii="宋体" w:hAnsi="宋体" w:eastAsia="宋体" w:cs="Times New Roman"/>
          <w:color w:val="auto"/>
          <w:szCs w:val="21"/>
          <w:highlight w:val="none"/>
          <w:lang w:val="zh-CN"/>
        </w:rPr>
        <w:t>进行国内公开</w:t>
      </w:r>
      <w:r>
        <w:rPr>
          <w:rFonts w:hint="eastAsia" w:ascii="宋体" w:hAnsi="宋体" w:eastAsia="宋体" w:cs="Times New Roman"/>
          <w:color w:val="auto"/>
          <w:szCs w:val="21"/>
          <w:highlight w:val="none"/>
          <w:lang w:val="en-US" w:eastAsia="zh-CN"/>
        </w:rPr>
        <w:t>采购</w:t>
      </w:r>
      <w:r>
        <w:rPr>
          <w:rFonts w:ascii="宋体" w:hAnsi="宋体" w:eastAsia="宋体" w:cs="Times New Roman"/>
          <w:color w:val="auto"/>
          <w:szCs w:val="21"/>
          <w:highlight w:val="none"/>
          <w:lang w:val="zh-CN"/>
        </w:rPr>
        <w:t>，</w:t>
      </w:r>
      <w:r>
        <w:rPr>
          <w:rFonts w:hint="eastAsia" w:ascii="宋体" w:hAnsi="宋体" w:eastAsia="宋体" w:cs="Times New Roman"/>
          <w:color w:val="auto"/>
          <w:kern w:val="0"/>
          <w:szCs w:val="21"/>
          <w:highlight w:val="none"/>
        </w:rPr>
        <w:t>欢迎符合条件的合格</w:t>
      </w:r>
      <w:r>
        <w:rPr>
          <w:rFonts w:hint="eastAsia" w:ascii="宋体" w:hAnsi="宋体" w:eastAsia="宋体" w:cs="Times New Roman"/>
          <w:color w:val="auto"/>
          <w:kern w:val="0"/>
          <w:szCs w:val="21"/>
          <w:highlight w:val="none"/>
          <w:lang w:val="en-US" w:eastAsia="zh-CN"/>
        </w:rPr>
        <w:t>供应商</w:t>
      </w:r>
      <w:r>
        <w:rPr>
          <w:rFonts w:hint="eastAsia" w:ascii="宋体" w:hAnsi="宋体" w:eastAsia="宋体" w:cs="Times New Roman"/>
          <w:color w:val="auto"/>
          <w:kern w:val="0"/>
          <w:szCs w:val="21"/>
          <w:highlight w:val="none"/>
        </w:rPr>
        <w:t>参加</w:t>
      </w:r>
      <w:r>
        <w:rPr>
          <w:rFonts w:hint="eastAsia" w:ascii="宋体" w:hAnsi="宋体" w:eastAsia="宋体" w:cs="Times New Roman"/>
          <w:color w:val="auto"/>
          <w:kern w:val="0"/>
          <w:szCs w:val="21"/>
          <w:highlight w:val="none"/>
          <w:lang w:val="en-US" w:eastAsia="zh-CN"/>
        </w:rPr>
        <w:t>报价</w:t>
      </w:r>
      <w:r>
        <w:rPr>
          <w:rFonts w:hint="eastAsia" w:ascii="宋体" w:hAnsi="宋体" w:eastAsia="宋体" w:cs="Times New Roman"/>
          <w:color w:val="auto"/>
          <w:kern w:val="0"/>
          <w:szCs w:val="21"/>
          <w:highlight w:val="none"/>
        </w:rPr>
        <w:t>，</w:t>
      </w:r>
      <w:r>
        <w:rPr>
          <w:rFonts w:hint="default" w:ascii="Times New Roman" w:hAnsi="Times New Roman" w:cs="Times New Roman"/>
          <w:highlight w:val="none"/>
        </w:rPr>
        <w:t>具体采购信息如下：</w:t>
      </w:r>
    </w:p>
    <w:p w14:paraId="15B4FE27">
      <w:pPr>
        <w:spacing w:line="360" w:lineRule="auto"/>
        <w:ind w:firstLine="424" w:firstLineChars="177"/>
        <w:rPr>
          <w:rFonts w:hint="default" w:ascii="Times New Roman" w:hAnsi="Times New Roman" w:eastAsia="宋体" w:cs="Times New Roman"/>
          <w:highlight w:val="none"/>
          <w:lang w:val="en-US" w:eastAsia="zh-CN"/>
        </w:rPr>
      </w:pPr>
      <w:r>
        <w:rPr>
          <w:rFonts w:hint="default" w:ascii="Times New Roman" w:hAnsi="Times New Roman" w:cs="Times New Roman"/>
          <w:highlight w:val="none"/>
        </w:rPr>
        <w:t>一、采购项目编号</w:t>
      </w: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BSCG20260024</w:t>
      </w:r>
    </w:p>
    <w:p w14:paraId="14051D77">
      <w:pPr>
        <w:spacing w:line="360" w:lineRule="auto"/>
        <w:ind w:firstLine="424" w:firstLineChars="177"/>
        <w:rPr>
          <w:rFonts w:hint="default" w:asci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highlight w:val="none"/>
        </w:rPr>
        <w:t>二、采购项目名称：</w:t>
      </w:r>
      <w:r>
        <w:rPr>
          <w:rFonts w:hint="eastAsia" w:ascii="Times New Roman" w:cs="Times New Roman"/>
          <w:color w:val="000000" w:themeColor="text1"/>
          <w:highlight w:val="none"/>
          <w:lang w:val="en-US" w:eastAsia="zh-CN"/>
          <w14:textFill>
            <w14:solidFill>
              <w14:schemeClr w14:val="tx1"/>
            </w14:solidFill>
          </w14:textFill>
        </w:rPr>
        <w:t>碧水公司2026年度公车维修保养、年检服务采购项目</w:t>
      </w:r>
    </w:p>
    <w:p w14:paraId="3D1C181C">
      <w:pPr>
        <w:spacing w:line="360" w:lineRule="auto"/>
        <w:ind w:firstLine="424" w:firstLineChars="177"/>
        <w:rPr>
          <w:rFonts w:hint="eastAsia" w:ascii="Times New Roman" w:cs="Times New Roman"/>
          <w:b/>
          <w:bCs/>
          <w:color w:val="FF0000"/>
          <w:highlight w:val="none"/>
          <w:lang w:val="en-US" w:eastAsia="zh-CN"/>
        </w:rPr>
      </w:pPr>
      <w:r>
        <w:rPr>
          <w:rFonts w:hint="default" w:ascii="Times New Roman" w:hAnsi="Times New Roman" w:cs="Times New Roman"/>
          <w:highlight w:val="none"/>
          <w:lang w:val="en-US" w:eastAsia="zh-CN"/>
        </w:rPr>
        <w:t>三</w:t>
      </w:r>
      <w:r>
        <w:rPr>
          <w:rFonts w:hint="default" w:ascii="Times New Roman" w:hAnsi="Times New Roman" w:eastAsia="宋体" w:cs="Times New Roman"/>
          <w:sz w:val="24"/>
          <w:szCs w:val="24"/>
        </w:rPr>
        <w:t>、采购预算：</w:t>
      </w:r>
      <w:r>
        <w:rPr>
          <w:rFonts w:hint="eastAsia" w:ascii="Times New Roman" w:hAnsi="Times New Roman" w:eastAsia="宋体" w:cs="Times New Roman"/>
          <w:b/>
          <w:bCs/>
          <w:color w:val="FF0000"/>
          <w:sz w:val="24"/>
          <w:szCs w:val="24"/>
          <w:lang w:val="en-US" w:eastAsia="zh-CN"/>
        </w:rPr>
        <w:t>不</w:t>
      </w:r>
      <w:r>
        <w:rPr>
          <w:rFonts w:hint="default" w:ascii="Times New Roman" w:hAnsi="Times New Roman" w:eastAsia="宋体" w:cs="Times New Roman"/>
          <w:b/>
          <w:bCs/>
          <w:color w:val="FF0000"/>
          <w:sz w:val="24"/>
          <w:szCs w:val="24"/>
        </w:rPr>
        <w:t>含税最高限价为</w:t>
      </w:r>
      <w:r>
        <w:rPr>
          <w:rFonts w:hint="eastAsia" w:ascii="Times New Roman" w:hAnsi="Times New Roman" w:eastAsia="宋体" w:cs="Times New Roman"/>
          <w:b/>
          <w:bCs/>
          <w:color w:val="FF0000"/>
          <w:sz w:val="24"/>
          <w:szCs w:val="24"/>
          <w:lang w:val="en-US" w:eastAsia="zh-CN"/>
        </w:rPr>
        <w:t>人民币483366.34</w:t>
      </w:r>
      <w:r>
        <w:rPr>
          <w:rFonts w:hint="eastAsia" w:ascii="Times New Roman" w:cs="Times New Roman"/>
          <w:b/>
          <w:bCs/>
          <w:color w:val="FF0000"/>
          <w:highlight w:val="none"/>
          <w:lang w:val="en-US" w:eastAsia="zh-CN"/>
        </w:rPr>
        <w:t>元</w:t>
      </w:r>
    </w:p>
    <w:p w14:paraId="6ED1C257">
      <w:pPr>
        <w:spacing w:line="360" w:lineRule="auto"/>
        <w:ind w:firstLine="424" w:firstLineChars="177"/>
        <w:rPr>
          <w:rFonts w:hint="default" w:ascii="Times New Roman" w:hAnsi="Times New Roman" w:cs="Times New Roman"/>
          <w:highlight w:val="none"/>
        </w:rPr>
      </w:pPr>
      <w:r>
        <w:rPr>
          <w:rFonts w:hint="default" w:ascii="Times New Roman" w:hAnsi="Times New Roman" w:eastAsia="宋体" w:cs="Times New Roman"/>
          <w:sz w:val="24"/>
          <w:szCs w:val="24"/>
          <w:lang w:val="en-US" w:eastAsia="zh-CN"/>
        </w:rPr>
        <w:t>四</w:t>
      </w:r>
      <w:r>
        <w:rPr>
          <w:rFonts w:hint="default" w:ascii="Times New Roman" w:hAnsi="Times New Roman" w:cs="Times New Roman"/>
          <w:highlight w:val="none"/>
        </w:rPr>
        <w:t>、采购内容：</w:t>
      </w:r>
      <w:r>
        <w:rPr>
          <w:rFonts w:hint="eastAsia" w:ascii="Times New Roman" w:cs="Times New Roman"/>
          <w:highlight w:val="none"/>
          <w:lang w:val="en-US" w:eastAsia="zh-CN"/>
        </w:rPr>
        <w:t>公车</w:t>
      </w:r>
      <w:r>
        <w:rPr>
          <w:rFonts w:hint="eastAsia" w:ascii="Times New Roman" w:cs="Times New Roman"/>
          <w:color w:val="000000" w:themeColor="text1"/>
          <w:highlight w:val="none"/>
          <w:lang w:val="en-US" w:eastAsia="zh-CN"/>
          <w14:textFill>
            <w14:solidFill>
              <w14:schemeClr w14:val="tx1"/>
            </w14:solidFill>
          </w14:textFill>
        </w:rPr>
        <w:t>维修保养、年检服务</w:t>
      </w:r>
      <w:r>
        <w:rPr>
          <w:rFonts w:hint="default" w:ascii="Times New Roman" w:hAnsi="Times New Roman" w:cs="Times New Roman"/>
          <w:highlight w:val="none"/>
        </w:rPr>
        <w:t>（具体详见用户需求书）。</w:t>
      </w:r>
    </w:p>
    <w:p w14:paraId="59E0EAFB">
      <w:pPr>
        <w:spacing w:line="360" w:lineRule="auto"/>
        <w:ind w:firstLine="424" w:firstLineChars="177"/>
        <w:rPr>
          <w:rFonts w:hint="default" w:ascii="Times New Roman" w:hAnsi="Times New Roman" w:eastAsia="宋体" w:cs="Times New Roman"/>
          <w:sz w:val="24"/>
          <w:szCs w:val="24"/>
        </w:rPr>
      </w:pPr>
      <w:r>
        <w:rPr>
          <w:rFonts w:hint="default" w:ascii="Times New Roman" w:hAnsi="Times New Roman" w:cs="Times New Roman"/>
          <w:color w:val="000000" w:themeColor="text1"/>
          <w:highlight w:val="none"/>
          <w:lang w:val="en-US" w:eastAsia="zh-CN"/>
          <w14:textFill>
            <w14:solidFill>
              <w14:schemeClr w14:val="tx1"/>
            </w14:solidFill>
          </w14:textFill>
        </w:rPr>
        <w:t>五</w:t>
      </w:r>
      <w:r>
        <w:rPr>
          <w:rFonts w:hint="default" w:ascii="Times New Roman" w:hAnsi="Times New Roman" w:eastAsia="宋体" w:cs="Times New Roman"/>
          <w:sz w:val="24"/>
          <w:szCs w:val="24"/>
        </w:rPr>
        <w:t>、资</w:t>
      </w:r>
      <w:r>
        <w:rPr>
          <w:rFonts w:hint="eastAsia" w:ascii="Times New Roman" w:hAnsi="Times New Roman" w:eastAsia="宋体" w:cs="Times New Roman"/>
          <w:sz w:val="24"/>
          <w:szCs w:val="24"/>
          <w:lang w:val="en-US" w:eastAsia="zh-CN"/>
        </w:rPr>
        <w:t>格</w:t>
      </w:r>
      <w:r>
        <w:rPr>
          <w:rFonts w:hint="default" w:ascii="Times New Roman" w:hAnsi="Times New Roman" w:eastAsia="宋体" w:cs="Times New Roman"/>
          <w:sz w:val="24"/>
          <w:szCs w:val="24"/>
        </w:rPr>
        <w:t>要求：</w:t>
      </w:r>
    </w:p>
    <w:p w14:paraId="24F3FED2">
      <w:pPr>
        <w:spacing w:line="360" w:lineRule="auto"/>
        <w:ind w:firstLine="426" w:firstLineChars="177"/>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1.在中华人民共和国境内登记注册、合法存续、正常经营且具有独立承担民事责任能力的法人或其他组织；</w:t>
      </w:r>
    </w:p>
    <w:p w14:paraId="4769255F">
      <w:pPr>
        <w:spacing w:line="360" w:lineRule="auto"/>
        <w:ind w:firstLine="426" w:firstLineChars="177"/>
        <w:rPr>
          <w:rFonts w:hint="default"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lang w:val="en-US" w:eastAsia="zh-CN"/>
        </w:rPr>
        <w:t>2.</w:t>
      </w:r>
      <w:r>
        <w:rPr>
          <w:rFonts w:hint="default" w:ascii="Times New Roman" w:hAnsi="Times New Roman" w:eastAsia="宋体" w:cs="Times New Roman"/>
          <w:b/>
          <w:bCs/>
          <w:sz w:val="24"/>
          <w:szCs w:val="24"/>
          <w:highlight w:val="none"/>
          <w:lang w:val="en-US" w:eastAsia="zh-CN"/>
        </w:rPr>
        <w:t>自202</w:t>
      </w:r>
      <w:r>
        <w:rPr>
          <w:rFonts w:hint="eastAsia" w:ascii="Times New Roman" w:hAnsi="Times New Roman" w:eastAsia="宋体" w:cs="Times New Roman"/>
          <w:b/>
          <w:bCs/>
          <w:sz w:val="24"/>
          <w:szCs w:val="24"/>
          <w:highlight w:val="none"/>
          <w:lang w:val="en-US" w:eastAsia="zh-CN"/>
        </w:rPr>
        <w:t>4</w:t>
      </w:r>
      <w:r>
        <w:rPr>
          <w:rFonts w:hint="default" w:ascii="Times New Roman" w:hAnsi="Times New Roman" w:eastAsia="宋体" w:cs="Times New Roman"/>
          <w:b/>
          <w:bCs/>
          <w:sz w:val="24"/>
          <w:szCs w:val="24"/>
          <w:highlight w:val="none"/>
          <w:lang w:val="en-US" w:eastAsia="zh-CN"/>
        </w:rPr>
        <w:t>年1月1日以来，报价人具有至少一项</w:t>
      </w:r>
      <w:r>
        <w:rPr>
          <w:rFonts w:hint="eastAsia" w:ascii="Times New Roman" w:cs="Times New Roman"/>
          <w:b/>
          <w:bCs/>
          <w:sz w:val="24"/>
          <w:szCs w:val="24"/>
          <w:highlight w:val="none"/>
          <w:lang w:val="en-US" w:eastAsia="zh-CN"/>
        </w:rPr>
        <w:t>公车</w:t>
      </w:r>
      <w:r>
        <w:rPr>
          <w:rFonts w:hint="default" w:ascii="Times New Roman" w:hAnsi="Times New Roman" w:eastAsia="宋体" w:cs="Times New Roman"/>
          <w:b/>
          <w:bCs/>
          <w:sz w:val="24"/>
          <w:szCs w:val="24"/>
          <w:highlight w:val="none"/>
          <w:lang w:val="en-US" w:eastAsia="zh-CN"/>
        </w:rPr>
        <w:t>维修保养、年检服务业绩</w:t>
      </w:r>
      <w:r>
        <w:rPr>
          <w:rFonts w:hint="default" w:ascii="Times New Roman" w:hAnsi="Times New Roman" w:eastAsia="宋体" w:cs="Times New Roman"/>
          <w:b/>
          <w:bCs/>
          <w:sz w:val="24"/>
          <w:szCs w:val="24"/>
          <w:highlight w:val="none"/>
        </w:rPr>
        <w:t>（合同签订日期为</w:t>
      </w:r>
      <w:r>
        <w:rPr>
          <w:rFonts w:hint="eastAsia" w:ascii="Times New Roman" w:hAnsi="Times New Roman" w:eastAsia="宋体" w:cs="Times New Roman"/>
          <w:b/>
          <w:bCs/>
          <w:sz w:val="24"/>
          <w:szCs w:val="24"/>
          <w:highlight w:val="none"/>
          <w:lang w:eastAsia="zh-CN"/>
        </w:rPr>
        <w:t>2024</w:t>
      </w:r>
      <w:r>
        <w:rPr>
          <w:rFonts w:hint="default" w:ascii="Times New Roman" w:hAnsi="Times New Roman" w:eastAsia="宋体" w:cs="Times New Roman"/>
          <w:b/>
          <w:bCs/>
          <w:sz w:val="24"/>
          <w:szCs w:val="24"/>
          <w:highlight w:val="none"/>
        </w:rPr>
        <w:t>年1月1日或以后）；</w:t>
      </w:r>
    </w:p>
    <w:p w14:paraId="4FF60996">
      <w:pPr>
        <w:spacing w:line="360" w:lineRule="auto"/>
        <w:ind w:firstLine="426" w:firstLineChars="177"/>
        <w:rPr>
          <w:rFonts w:hint="default"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lang w:val="en-US" w:eastAsia="zh-CN"/>
        </w:rPr>
        <w:t>3</w:t>
      </w:r>
      <w:r>
        <w:rPr>
          <w:rFonts w:hint="default" w:ascii="Times New Roman" w:hAnsi="Times New Roman" w:eastAsia="宋体" w:cs="Times New Roman"/>
          <w:b/>
          <w:bCs/>
          <w:sz w:val="24"/>
          <w:szCs w:val="24"/>
          <w:highlight w:val="none"/>
        </w:rPr>
        <w:t>.报价人未被列入“信用中国”网站（www.creditchina.gov.cn）失信被执行人、重大税收违法失信主体、政府采购</w:t>
      </w:r>
      <w:r>
        <w:rPr>
          <w:rFonts w:hint="default" w:ascii="Times New Roman" w:hAnsi="Times New Roman" w:eastAsia="宋体" w:cs="Times New Roman"/>
          <w:b/>
          <w:bCs/>
          <w:sz w:val="24"/>
          <w:szCs w:val="24"/>
          <w:highlight w:val="none"/>
          <w:lang w:val="zh-CN"/>
        </w:rPr>
        <w:t>严重违法失信行为记录名单</w:t>
      </w:r>
      <w:r>
        <w:rPr>
          <w:rFonts w:hint="default" w:ascii="Times New Roman" w:hAnsi="Times New Roman" w:eastAsia="宋体" w:cs="Times New Roman"/>
          <w:b/>
          <w:bCs/>
          <w:sz w:val="24"/>
          <w:szCs w:val="24"/>
          <w:highlight w:val="none"/>
        </w:rPr>
        <w:t>（处罚期限届满的除外）。</w:t>
      </w:r>
    </w:p>
    <w:p w14:paraId="71264C73">
      <w:pPr>
        <w:spacing w:line="360" w:lineRule="auto"/>
        <w:ind w:firstLine="426" w:firstLineChars="177"/>
        <w:rPr>
          <w:rFonts w:hint="default"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lang w:val="en-US" w:eastAsia="zh-CN"/>
        </w:rPr>
        <w:t>4.</w:t>
      </w:r>
      <w:r>
        <w:rPr>
          <w:rFonts w:hint="default" w:ascii="Times New Roman" w:hAnsi="Times New Roman" w:eastAsia="宋体" w:cs="Times New Roman"/>
          <w:b/>
          <w:bCs/>
          <w:sz w:val="24"/>
          <w:szCs w:val="24"/>
          <w:highlight w:val="none"/>
        </w:rPr>
        <w:t>本项目不接受联合体</w:t>
      </w:r>
      <w:r>
        <w:rPr>
          <w:rFonts w:hint="eastAsia" w:ascii="Times New Roman" w:hAnsi="Times New Roman" w:eastAsia="宋体" w:cs="Times New Roman"/>
          <w:b/>
          <w:bCs/>
          <w:sz w:val="24"/>
          <w:szCs w:val="24"/>
          <w:highlight w:val="none"/>
          <w:lang w:val="en-US" w:eastAsia="zh-CN"/>
        </w:rPr>
        <w:t>报价</w:t>
      </w:r>
      <w:r>
        <w:rPr>
          <w:rFonts w:hint="default" w:ascii="Times New Roman" w:hAnsi="Times New Roman" w:eastAsia="宋体" w:cs="Times New Roman"/>
          <w:b/>
          <w:bCs/>
          <w:sz w:val="24"/>
          <w:szCs w:val="24"/>
          <w:highlight w:val="none"/>
        </w:rPr>
        <w:t>。</w:t>
      </w:r>
    </w:p>
    <w:p w14:paraId="328F7BD6">
      <w:pPr>
        <w:spacing w:line="360" w:lineRule="auto"/>
        <w:ind w:firstLine="424" w:firstLineChars="177"/>
        <w:rPr>
          <w:rFonts w:hint="default" w:ascii="Times New Roman" w:hAnsi="Times New Roman" w:cs="Times New Roman"/>
          <w:highlight w:val="none"/>
        </w:rPr>
      </w:pPr>
      <w:r>
        <w:rPr>
          <w:rFonts w:hint="default" w:ascii="Times New Roman" w:hAnsi="Times New Roman" w:cs="Times New Roman"/>
          <w:color w:val="000000" w:themeColor="text1"/>
          <w:highlight w:val="none"/>
          <w:lang w:val="en-US" w:eastAsia="zh-CN"/>
          <w14:textFill>
            <w14:solidFill>
              <w14:schemeClr w14:val="tx1"/>
            </w14:solidFill>
          </w14:textFill>
        </w:rPr>
        <w:t>六</w:t>
      </w:r>
      <w:r>
        <w:rPr>
          <w:rFonts w:hint="default" w:ascii="Times New Roman" w:hAnsi="Times New Roman" w:cs="Times New Roman"/>
          <w:highlight w:val="none"/>
        </w:rPr>
        <w:t>、成交原则：</w:t>
      </w:r>
      <w:r>
        <w:rPr>
          <w:rFonts w:hint="default" w:ascii="Times New Roman" w:hAnsi="Times New Roman" w:cs="Times New Roman"/>
          <w:b/>
          <w:bCs/>
          <w:color w:val="FF0000"/>
          <w:highlight w:val="none"/>
        </w:rPr>
        <w:t>从实质性满足采购需求的供应商中，按</w:t>
      </w:r>
      <w:r>
        <w:rPr>
          <w:rFonts w:hint="eastAsia" w:ascii="Times New Roman" w:cs="Times New Roman"/>
          <w:b/>
          <w:bCs/>
          <w:color w:val="FF0000"/>
          <w:highlight w:val="none"/>
          <w:lang w:val="en-US" w:eastAsia="zh-CN"/>
        </w:rPr>
        <w:t>折扣系数</w:t>
      </w:r>
      <w:r>
        <w:rPr>
          <w:rFonts w:hint="default" w:ascii="Times New Roman" w:hAnsi="Times New Roman" w:cs="Times New Roman"/>
          <w:b/>
          <w:bCs/>
          <w:color w:val="FF0000"/>
          <w:highlight w:val="none"/>
        </w:rPr>
        <w:t>最低成交原则确定成交供应商</w:t>
      </w:r>
      <w:r>
        <w:rPr>
          <w:rFonts w:hint="default" w:ascii="Times New Roman" w:hAnsi="Times New Roman" w:cs="Times New Roman"/>
          <w:color w:val="FF0000"/>
          <w:highlight w:val="none"/>
        </w:rPr>
        <w:t>。</w:t>
      </w:r>
    </w:p>
    <w:p w14:paraId="5F1A852E">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七</w:t>
      </w:r>
      <w:r>
        <w:rPr>
          <w:rFonts w:hint="default" w:ascii="Times New Roman" w:hAnsi="Times New Roman" w:cs="Times New Roman"/>
          <w:color w:val="000000" w:themeColor="text1"/>
          <w:highlight w:val="none"/>
          <w14:textFill>
            <w14:solidFill>
              <w14:schemeClr w14:val="tx1"/>
            </w14:solidFill>
          </w14:textFill>
        </w:rPr>
        <w:t>、报价文件递交截止时间：</w:t>
      </w:r>
      <w:bookmarkStart w:id="2" w:name="_Hlk27138379"/>
      <w:r>
        <w:rPr>
          <w:rFonts w:hint="default" w:ascii="Times New Roman" w:hAnsi="Times New Roman" w:cs="Times New Roman"/>
          <w:color w:val="000000" w:themeColor="text1"/>
          <w:highlight w:val="none"/>
          <w:lang w:eastAsia="zh-CN"/>
          <w14:textFill>
            <w14:solidFill>
              <w14:schemeClr w14:val="tx1"/>
            </w14:solidFill>
          </w14:textFill>
        </w:rPr>
        <w:t>202</w:t>
      </w:r>
      <w:r>
        <w:rPr>
          <w:rFonts w:hint="eastAsia" w:ascii="Times New Roman"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14:textFill>
            <w14:solidFill>
              <w14:schemeClr w14:val="tx1"/>
            </w14:solidFill>
          </w14:textFill>
        </w:rPr>
        <w:t>年</w:t>
      </w:r>
      <w:r>
        <w:rPr>
          <w:rFonts w:hint="eastAsia" w:ascii="Times New Roman" w:cs="Times New Roman"/>
          <w:color w:val="000000" w:themeColor="text1"/>
          <w:highlight w:val="none"/>
          <w:lang w:val="en-US" w:eastAsia="zh-CN"/>
          <w14:textFill>
            <w14:solidFill>
              <w14:schemeClr w14:val="tx1"/>
            </w14:solidFill>
          </w14:textFill>
        </w:rPr>
        <w:t>2月9日</w:t>
      </w:r>
      <w:r>
        <w:rPr>
          <w:rFonts w:hint="default" w:ascii="Times New Roman" w:hAnsi="Times New Roman" w:cs="Times New Roman"/>
          <w:color w:val="000000" w:themeColor="text1"/>
          <w:highlight w:val="none"/>
          <w:lang w:val="en-US" w:eastAsia="zh-CN"/>
          <w14:textFill>
            <w14:solidFill>
              <w14:schemeClr w14:val="tx1"/>
            </w14:solidFill>
          </w14:textFill>
        </w:rPr>
        <w:t>15</w:t>
      </w:r>
      <w:r>
        <w:rPr>
          <w:rFonts w:hint="default" w:ascii="Times New Roman" w:hAnsi="Times New Roman" w:cs="Times New Roman"/>
          <w:color w:val="000000" w:themeColor="text1"/>
          <w:highlight w:val="none"/>
          <w14:textFill>
            <w14:solidFill>
              <w14:schemeClr w14:val="tx1"/>
            </w14:solidFill>
          </w14:textFill>
        </w:rPr>
        <w:t>时</w:t>
      </w:r>
      <w:bookmarkEnd w:id="2"/>
      <w:r>
        <w:rPr>
          <w:rFonts w:hint="default" w:ascii="Times New Roman" w:hAnsi="Times New Roman" w:cs="Times New Roman"/>
          <w:color w:val="000000" w:themeColor="text1"/>
          <w:highlight w:val="none"/>
          <w:lang w:val="en-US" w:eastAsia="zh-CN"/>
          <w14:textFill>
            <w14:solidFill>
              <w14:schemeClr w14:val="tx1"/>
            </w14:solidFill>
          </w14:textFill>
        </w:rPr>
        <w:t>30分</w:t>
      </w:r>
      <w:r>
        <w:rPr>
          <w:rFonts w:hint="default" w:ascii="Times New Roman" w:hAnsi="Times New Roman" w:cs="Times New Roman"/>
          <w:color w:val="000000" w:themeColor="text1"/>
          <w:highlight w:val="none"/>
          <w14:textFill>
            <w14:solidFill>
              <w14:schemeClr w14:val="tx1"/>
            </w14:solidFill>
          </w14:textFill>
        </w:rPr>
        <w:t>。</w:t>
      </w:r>
    </w:p>
    <w:p w14:paraId="4BE68754">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八</w:t>
      </w:r>
      <w:r>
        <w:rPr>
          <w:rFonts w:hint="default" w:ascii="Times New Roman" w:hAnsi="Times New Roman" w:cs="Times New Roman"/>
          <w:color w:val="000000" w:themeColor="text1"/>
          <w:highlight w:val="none"/>
          <w14:textFill>
            <w14:solidFill>
              <w14:schemeClr w14:val="tx1"/>
            </w14:solidFill>
          </w14:textFill>
        </w:rPr>
        <w:t>、报价文件递交地点：东莞市南城街道石鼓滨河路100号C栋2楼</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lang w:eastAsia="zh-CN"/>
          <w14:textFill>
            <w14:solidFill>
              <w14:schemeClr w14:val="tx1"/>
            </w14:solidFill>
          </w14:textFill>
        </w:rPr>
        <w:t>东莞市碧水信息科技有限公司</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w:t>
      </w:r>
    </w:p>
    <w:p w14:paraId="52D6287C">
      <w:pPr>
        <w:spacing w:line="360" w:lineRule="auto"/>
        <w:ind w:firstLine="424" w:firstLineChars="177"/>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九</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报价文件开封时间</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eastAsia="zh-CN"/>
          <w14:textFill>
            <w14:solidFill>
              <w14:schemeClr w14:val="tx1"/>
            </w14:solidFill>
          </w14:textFill>
        </w:rPr>
        <w:t>202</w:t>
      </w:r>
      <w:r>
        <w:rPr>
          <w:rFonts w:hint="eastAsia" w:ascii="Times New Roman"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14:textFill>
            <w14:solidFill>
              <w14:schemeClr w14:val="tx1"/>
            </w14:solidFill>
          </w14:textFill>
        </w:rPr>
        <w:t>年</w:t>
      </w:r>
      <w:r>
        <w:rPr>
          <w:rFonts w:hint="eastAsia" w:ascii="Times New Roman" w:cs="Times New Roman"/>
          <w:color w:val="000000" w:themeColor="text1"/>
          <w:highlight w:val="none"/>
          <w:lang w:val="en-US" w:eastAsia="zh-CN"/>
          <w14:textFill>
            <w14:solidFill>
              <w14:schemeClr w14:val="tx1"/>
            </w14:solidFill>
          </w14:textFill>
        </w:rPr>
        <w:t>2月9日</w:t>
      </w:r>
      <w:r>
        <w:rPr>
          <w:rFonts w:hint="default" w:ascii="Times New Roman" w:hAnsi="Times New Roman" w:cs="Times New Roman"/>
          <w:color w:val="000000" w:themeColor="text1"/>
          <w:highlight w:val="none"/>
          <w:lang w:val="en-US" w:eastAsia="zh-CN"/>
          <w14:textFill>
            <w14:solidFill>
              <w14:schemeClr w14:val="tx1"/>
            </w14:solidFill>
          </w14:textFill>
        </w:rPr>
        <w:t>15</w:t>
      </w:r>
      <w:r>
        <w:rPr>
          <w:rFonts w:hint="default" w:ascii="Times New Roman" w:hAnsi="Times New Roman" w:cs="Times New Roman"/>
          <w:color w:val="000000" w:themeColor="text1"/>
          <w:highlight w:val="none"/>
          <w14:textFill>
            <w14:solidFill>
              <w14:schemeClr w14:val="tx1"/>
            </w14:solidFill>
          </w14:textFill>
        </w:rPr>
        <w:t>时</w:t>
      </w:r>
      <w:r>
        <w:rPr>
          <w:rFonts w:hint="default" w:ascii="Times New Roman" w:hAnsi="Times New Roman" w:cs="Times New Roman"/>
          <w:color w:val="000000" w:themeColor="text1"/>
          <w:highlight w:val="none"/>
          <w:lang w:val="en-US" w:eastAsia="zh-CN"/>
          <w14:textFill>
            <w14:solidFill>
              <w14:schemeClr w14:val="tx1"/>
            </w14:solidFill>
          </w14:textFill>
        </w:rPr>
        <w:t>30分。</w:t>
      </w:r>
    </w:p>
    <w:p w14:paraId="44AB58AE">
      <w:pPr>
        <w:spacing w:line="360" w:lineRule="auto"/>
        <w:ind w:firstLine="424" w:firstLineChars="177"/>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十</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报价文件开封地点</w:t>
      </w: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东莞市碧水信息科技有限公司</w:t>
      </w:r>
      <w:r>
        <w:rPr>
          <w:rFonts w:hint="default" w:ascii="Times New Roman" w:hAnsi="Times New Roman" w:cs="Times New Roman"/>
          <w:color w:val="000000" w:themeColor="text1"/>
          <w:highlight w:val="none"/>
          <w:lang w:val="en-US" w:eastAsia="zh-CN"/>
          <w14:textFill>
            <w14:solidFill>
              <w14:schemeClr w14:val="tx1"/>
            </w14:solidFill>
          </w14:textFill>
        </w:rPr>
        <w:t>合同管理部。</w:t>
      </w:r>
    </w:p>
    <w:p w14:paraId="7C5EB684">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十一</w:t>
      </w:r>
      <w:r>
        <w:rPr>
          <w:rFonts w:hint="default" w:ascii="Times New Roman" w:hAnsi="Times New Roman" w:cs="Times New Roman"/>
          <w:color w:val="000000" w:themeColor="text1"/>
          <w:highlight w:val="none"/>
          <w14:textFill>
            <w14:solidFill>
              <w14:schemeClr w14:val="tx1"/>
            </w14:solidFill>
          </w14:textFill>
        </w:rPr>
        <w:t>、采购人联系方式</w:t>
      </w:r>
    </w:p>
    <w:p w14:paraId="1A5450C2">
      <w:pPr>
        <w:spacing w:line="360" w:lineRule="auto"/>
        <w:ind w:left="566" w:leftChars="236" w:firstLine="285"/>
        <w:rPr>
          <w:rFonts w:hint="default" w:ascii="Times New Roman" w:hAnsi="Times New Roman" w:cs="Times New Roman"/>
          <w:color w:val="000000" w:themeColor="text1"/>
          <w:highlight w:val="none"/>
          <w14:textFill>
            <w14:solidFill>
              <w14:schemeClr w14:val="tx1"/>
            </w14:solidFill>
          </w14:textFill>
        </w:rPr>
      </w:pPr>
      <w:bookmarkStart w:id="3" w:name="_Hlk27138405"/>
      <w:r>
        <w:rPr>
          <w:rFonts w:hint="default" w:ascii="Times New Roman" w:hAnsi="Times New Roman" w:cs="Times New Roman"/>
          <w:color w:val="000000" w:themeColor="text1"/>
          <w:highlight w:val="none"/>
          <w14:textFill>
            <w14:solidFill>
              <w14:schemeClr w14:val="tx1"/>
            </w14:solidFill>
          </w14:textFill>
        </w:rPr>
        <w:t>采购联系人：</w:t>
      </w:r>
      <w:r>
        <w:rPr>
          <w:rFonts w:hint="eastAsia" w:ascii="Times New Roman" w:cs="Times New Roman"/>
          <w:color w:val="000000" w:themeColor="text1"/>
          <w:highlight w:val="none"/>
          <w:lang w:val="en-US" w:eastAsia="zh-CN"/>
          <w14:textFill>
            <w14:solidFill>
              <w14:schemeClr w14:val="tx1"/>
            </w14:solidFill>
          </w14:textFill>
        </w:rPr>
        <w:t>黎</w:t>
      </w:r>
      <w:r>
        <w:rPr>
          <w:rFonts w:hint="default" w:ascii="Times New Roman" w:hAnsi="Times New Roman" w:cs="Times New Roman"/>
          <w:color w:val="000000" w:themeColor="text1"/>
          <w:highlight w:val="none"/>
          <w14:textFill>
            <w14:solidFill>
              <w14:schemeClr w14:val="tx1"/>
            </w14:solidFill>
          </w14:textFill>
        </w:rPr>
        <w:t>工</w:t>
      </w:r>
    </w:p>
    <w:p w14:paraId="44A24A4A">
      <w:pPr>
        <w:spacing w:line="360" w:lineRule="auto"/>
        <w:ind w:left="566" w:leftChars="236" w:firstLine="285"/>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联系电话：0769-27289286</w:t>
      </w:r>
    </w:p>
    <w:p w14:paraId="0798F90F">
      <w:pPr>
        <w:spacing w:line="360" w:lineRule="auto"/>
        <w:ind w:left="850" w:leftChars="354" w:firstLine="1"/>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联系地址：</w:t>
      </w:r>
      <w:bookmarkEnd w:id="3"/>
      <w:r>
        <w:rPr>
          <w:rFonts w:hint="default" w:ascii="Times New Roman" w:hAnsi="Times New Roman" w:cs="Times New Roman"/>
          <w:color w:val="000000" w:themeColor="text1"/>
          <w:highlight w:val="none"/>
          <w14:textFill>
            <w14:solidFill>
              <w14:schemeClr w14:val="tx1"/>
            </w14:solidFill>
          </w14:textFill>
        </w:rPr>
        <w:t>东莞市南城街道石鼓滨河路100号C栋2楼。</w:t>
      </w:r>
    </w:p>
    <w:p w14:paraId="082EE101">
      <w:pPr>
        <w:spacing w:line="360" w:lineRule="auto"/>
        <w:ind w:left="850" w:leftChars="354" w:firstLine="3948" w:firstLineChars="1645"/>
        <w:rPr>
          <w:rFonts w:hint="default" w:ascii="Times New Roman" w:hAnsi="Times New Roman" w:eastAsia="宋体" w:cs="Times New Roman"/>
          <w:color w:val="000000" w:themeColor="text1"/>
          <w:highlight w:val="none"/>
          <w:lang w:eastAsia="zh-CN"/>
          <w14:textFill>
            <w14:solidFill>
              <w14:schemeClr w14:val="tx1"/>
            </w14:solidFill>
          </w14:textFill>
        </w:rPr>
      </w:pPr>
    </w:p>
    <w:p w14:paraId="7293FE62">
      <w:pPr>
        <w:spacing w:line="360" w:lineRule="auto"/>
        <w:ind w:left="850" w:leftChars="354" w:firstLine="3948" w:firstLineChars="1645"/>
        <w:rPr>
          <w:rFonts w:hint="default" w:ascii="Times New Roman" w:hAnsi="Times New Roman" w:cs="Times New Roman"/>
          <w:color w:val="000000" w:themeColor="text1"/>
          <w:highlight w:val="none"/>
          <w:lang w:eastAsia="zh-CN"/>
          <w14:textFill>
            <w14:solidFill>
              <w14:schemeClr w14:val="tx1"/>
            </w14:solidFill>
          </w14:textFill>
        </w:rPr>
      </w:pPr>
      <w:bookmarkStart w:id="4" w:name="_Hlk27138410"/>
      <w:r>
        <w:rPr>
          <w:rFonts w:hint="eastAsia" w:ascii="Times New Roman" w:cs="Times New Roman"/>
          <w:color w:val="000000" w:themeColor="text1"/>
          <w:highlight w:val="none"/>
          <w:lang w:eastAsia="zh-CN"/>
          <w14:textFill>
            <w14:solidFill>
              <w14:schemeClr w14:val="tx1"/>
            </w14:solidFill>
          </w14:textFill>
        </w:rPr>
        <w:t>东莞市碧水信息科技有限公司</w:t>
      </w:r>
    </w:p>
    <w:bookmarkEnd w:id="4"/>
    <w:p w14:paraId="2674C75F">
      <w:pPr>
        <w:spacing w:line="360" w:lineRule="auto"/>
        <w:ind w:left="850" w:leftChars="354" w:firstLine="5040" w:firstLineChars="2100"/>
        <w:rPr>
          <w:rFonts w:hint="default" w:ascii="Times New Roman" w:hAnsi="Times New Roman" w:cs="Times New Roman"/>
          <w:highlight w:val="none"/>
        </w:rPr>
      </w:pPr>
      <w:r>
        <w:rPr>
          <w:rFonts w:hint="eastAsia" w:ascii="Times New Roman" w:cs="Times New Roman"/>
          <w:color w:val="000000" w:themeColor="text1"/>
          <w:highlight w:val="none"/>
          <w:lang w:eastAsia="zh-CN"/>
          <w14:textFill>
            <w14:solidFill>
              <w14:schemeClr w14:val="tx1"/>
            </w14:solidFill>
          </w14:textFill>
        </w:rPr>
        <w:t>2026年</w:t>
      </w:r>
      <w:r>
        <w:rPr>
          <w:rFonts w:hint="eastAsia" w:ascii="Times New Roman" w:cs="Times New Roman"/>
          <w:color w:val="000000" w:themeColor="text1"/>
          <w:highlight w:val="none"/>
          <w:lang w:val="en-US" w:eastAsia="zh-CN"/>
          <w14:textFill>
            <w14:solidFill>
              <w14:schemeClr w14:val="tx1"/>
            </w14:solidFill>
          </w14:textFill>
        </w:rPr>
        <w:t>2</w:t>
      </w:r>
      <w:r>
        <w:rPr>
          <w:rFonts w:hint="eastAsia" w:ascii="Times New Roman" w:cs="Times New Roman"/>
          <w:color w:val="000000" w:themeColor="text1"/>
          <w:highlight w:val="none"/>
          <w:lang w:eastAsia="zh-CN"/>
          <w14:textFill>
            <w14:solidFill>
              <w14:schemeClr w14:val="tx1"/>
            </w14:solidFill>
          </w14:textFill>
        </w:rPr>
        <w:t>月</w:t>
      </w:r>
      <w:r>
        <w:rPr>
          <w:rFonts w:hint="eastAsia" w:ascii="Times New Roman" w:cs="Times New Roman"/>
          <w:color w:val="000000" w:themeColor="text1"/>
          <w:highlight w:val="none"/>
          <w:lang w:val="en-US" w:eastAsia="zh-CN"/>
          <w14:textFill>
            <w14:solidFill>
              <w14:schemeClr w14:val="tx1"/>
            </w14:solidFill>
          </w14:textFill>
        </w:rPr>
        <w:t>3</w:t>
      </w:r>
      <w:r>
        <w:rPr>
          <w:rFonts w:hint="eastAsia" w:ascii="Times New Roman" w:cs="Times New Roman"/>
          <w:color w:val="000000" w:themeColor="text1"/>
          <w:highlight w:val="none"/>
          <w:lang w:eastAsia="zh-CN"/>
          <w14:textFill>
            <w14:solidFill>
              <w14:schemeClr w14:val="tx1"/>
            </w14:solidFill>
          </w14:textFill>
        </w:rPr>
        <w:t>日</w:t>
      </w:r>
    </w:p>
    <w:p w14:paraId="673FADFE">
      <w:pPr>
        <w:ind w:firstLine="5822" w:firstLineChars="2426"/>
        <w:rPr>
          <w:rFonts w:hint="default" w:ascii="Times New Roman" w:hAnsi="Times New Roman" w:cs="Times New Roman"/>
          <w:highlight w:val="none"/>
        </w:rPr>
      </w:pPr>
    </w:p>
    <w:p w14:paraId="548E6888">
      <w:pPr>
        <w:rPr>
          <w:rFonts w:hint="default" w:ascii="Times New Roman" w:hAnsi="Times New Roman" w:cs="Times New Roman"/>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1FA221D">
      <w:pPr>
        <w:pStyle w:val="4"/>
        <w:jc w:val="center"/>
        <w:rPr>
          <w:rFonts w:hint="default" w:ascii="Times New Roman" w:hAnsi="Times New Roman" w:cs="Times New Roman"/>
          <w:b w:val="0"/>
          <w:bCs w:val="0"/>
          <w:color w:val="000000" w:themeColor="text1"/>
          <w:szCs w:val="32"/>
          <w:highlight w:val="none"/>
          <w14:textFill>
            <w14:solidFill>
              <w14:schemeClr w14:val="tx1"/>
            </w14:solidFill>
          </w14:textFill>
        </w:rPr>
      </w:pPr>
      <w:bookmarkStart w:id="5" w:name="_Toc18943"/>
      <w:bookmarkStart w:id="6" w:name="_Hlk43191300"/>
      <w:r>
        <w:rPr>
          <w:rFonts w:hint="default" w:ascii="Times New Roman" w:hAnsi="Times New Roman" w:cs="Times New Roman"/>
          <w:color w:val="000000" w:themeColor="text1"/>
          <w:szCs w:val="32"/>
          <w:highlight w:val="none"/>
          <w14:textFill>
            <w14:solidFill>
              <w14:schemeClr w14:val="tx1"/>
            </w14:solidFill>
          </w14:textFill>
        </w:rPr>
        <w:t>第二章 用户需求</w:t>
      </w:r>
      <w:bookmarkEnd w:id="5"/>
    </w:p>
    <w:bookmarkEnd w:id="6"/>
    <w:p w14:paraId="55B8DE38">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outlineLvl w:val="9"/>
        <w:rPr>
          <w:rFonts w:hint="default" w:ascii="Times New Roman" w:hAnsi="Times New Roman" w:eastAsia="黑体" w:cs="Times New Roman"/>
          <w:b w:val="0"/>
          <w:bCs/>
          <w:color w:val="auto"/>
          <w:sz w:val="32"/>
          <w:szCs w:val="32"/>
        </w:rPr>
      </w:pPr>
      <w:r>
        <w:rPr>
          <w:rFonts w:hint="eastAsia" w:ascii="Times New Roman" w:hAnsi="Times New Roman" w:eastAsia="黑体" w:cs="Times New Roman"/>
          <w:b w:val="0"/>
          <w:bCs/>
          <w:color w:val="auto"/>
          <w:sz w:val="32"/>
          <w:szCs w:val="32"/>
          <w:lang w:val="en-US" w:eastAsia="zh-CN" w:bidi="ar-SA"/>
        </w:rPr>
        <w:t>一、</w:t>
      </w:r>
      <w:r>
        <w:rPr>
          <w:rFonts w:hint="default" w:ascii="Times New Roman" w:hAnsi="Times New Roman" w:eastAsia="黑体" w:cs="Times New Roman"/>
          <w:b w:val="0"/>
          <w:bCs/>
          <w:color w:val="auto"/>
          <w:sz w:val="32"/>
          <w:szCs w:val="32"/>
        </w:rPr>
        <w:t>项目</w:t>
      </w:r>
      <w:r>
        <w:rPr>
          <w:rFonts w:hint="default" w:ascii="Times New Roman" w:hAnsi="Times New Roman" w:eastAsia="黑体" w:cs="Times New Roman"/>
          <w:b w:val="0"/>
          <w:bCs/>
          <w:color w:val="auto"/>
          <w:sz w:val="32"/>
          <w:szCs w:val="32"/>
          <w:lang w:val="en-US" w:eastAsia="zh-CN"/>
        </w:rPr>
        <w:t>概况</w:t>
      </w:r>
    </w:p>
    <w:p w14:paraId="3AA8123C">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lang w:val="en-US" w:eastAsia="zh-CN"/>
        </w:rPr>
        <w:t>目前东莞市碧水信息科技有限公司（下称“采购人”）现有</w:t>
      </w:r>
      <w:r>
        <w:rPr>
          <w:rFonts w:hint="eastAsia" w:ascii="Times New Roman" w:hAnsi="Times New Roman" w:eastAsia="仿宋_GB2312" w:cs="Times New Roman"/>
          <w:b w:val="0"/>
          <w:bCs/>
          <w:color w:val="auto"/>
          <w:sz w:val="32"/>
          <w:szCs w:val="32"/>
          <w:lang w:val="en-US" w:eastAsia="zh-CN"/>
        </w:rPr>
        <w:t>103</w:t>
      </w:r>
      <w:r>
        <w:rPr>
          <w:rFonts w:hint="default" w:ascii="Times New Roman" w:hAnsi="Times New Roman" w:eastAsia="仿宋_GB2312" w:cs="Times New Roman"/>
          <w:b w:val="0"/>
          <w:bCs/>
          <w:color w:val="auto"/>
          <w:sz w:val="32"/>
          <w:szCs w:val="32"/>
          <w:lang w:val="en-US" w:eastAsia="zh-CN"/>
        </w:rPr>
        <w:t>台车辆，为提高维修保养响应效率，拟采购一家</w:t>
      </w:r>
      <w:r>
        <w:rPr>
          <w:rFonts w:hint="eastAsia" w:ascii="Times New Roman" w:hAnsi="Times New Roman" w:eastAsia="仿宋_GB2312" w:cs="Times New Roman"/>
          <w:b w:val="0"/>
          <w:bCs/>
          <w:color w:val="auto"/>
          <w:sz w:val="32"/>
          <w:szCs w:val="32"/>
          <w:lang w:val="en-US" w:eastAsia="zh-CN"/>
        </w:rPr>
        <w:t>二类或以上汽车维修企业</w:t>
      </w:r>
      <w:r>
        <w:rPr>
          <w:rFonts w:hint="default" w:ascii="Times New Roman" w:hAnsi="Times New Roman" w:eastAsia="仿宋_GB2312" w:cs="Times New Roman"/>
          <w:b w:val="0"/>
          <w:bCs/>
          <w:color w:val="auto"/>
          <w:sz w:val="32"/>
          <w:szCs w:val="32"/>
          <w:lang w:val="en-US" w:eastAsia="zh-CN"/>
        </w:rPr>
        <w:t>作为采购人的</w:t>
      </w:r>
      <w:r>
        <w:rPr>
          <w:rFonts w:hint="eastAsia" w:ascii="Times New Roman" w:hAnsi="Times New Roman" w:eastAsia="仿宋_GB2312" w:cs="Times New Roman"/>
          <w:b w:val="0"/>
          <w:bCs/>
          <w:color w:val="auto"/>
          <w:sz w:val="32"/>
          <w:szCs w:val="32"/>
          <w:lang w:val="en-US" w:eastAsia="zh-CN"/>
        </w:rPr>
        <w:t>日常</w:t>
      </w:r>
      <w:r>
        <w:rPr>
          <w:rFonts w:hint="default" w:ascii="Times New Roman" w:hAnsi="Times New Roman" w:eastAsia="仿宋_GB2312" w:cs="Times New Roman"/>
          <w:b w:val="0"/>
          <w:bCs/>
          <w:color w:val="auto"/>
          <w:sz w:val="32"/>
          <w:szCs w:val="32"/>
          <w:lang w:val="en-US" w:eastAsia="zh-CN"/>
        </w:rPr>
        <w:t>车辆维修保养、年检委托办理定点单位。</w:t>
      </w:r>
    </w:p>
    <w:p w14:paraId="47E8E4ED">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textAlignment w:val="auto"/>
        <w:rPr>
          <w:rFonts w:hint="default" w:ascii="Times New Roman" w:hAnsi="Times New Roman" w:eastAsia="黑体" w:cs="Times New Roman"/>
          <w:b w:val="0"/>
          <w:bCs w:val="0"/>
          <w:color w:val="auto"/>
          <w:sz w:val="32"/>
          <w:szCs w:val="32"/>
          <w:lang w:val="en-US" w:eastAsia="zh-CN"/>
        </w:rPr>
      </w:pPr>
      <w:r>
        <w:rPr>
          <w:rFonts w:hint="eastAsia" w:ascii="Times New Roman" w:hAnsi="Times New Roman" w:eastAsia="黑体" w:cs="Times New Roman"/>
          <w:b w:val="0"/>
          <w:bCs w:val="0"/>
          <w:color w:val="auto"/>
          <w:sz w:val="32"/>
          <w:szCs w:val="32"/>
          <w:lang w:val="en-US" w:eastAsia="zh-CN" w:bidi="ar-SA"/>
        </w:rPr>
        <w:t>二、</w:t>
      </w:r>
      <w:r>
        <w:rPr>
          <w:rFonts w:hint="default" w:ascii="Times New Roman" w:hAnsi="Times New Roman" w:eastAsia="黑体" w:cs="Times New Roman"/>
          <w:b w:val="0"/>
          <w:bCs w:val="0"/>
          <w:color w:val="auto"/>
          <w:sz w:val="32"/>
          <w:szCs w:val="32"/>
          <w:lang w:val="en-US" w:eastAsia="zh-CN"/>
        </w:rPr>
        <w:t>项目服务期限</w:t>
      </w:r>
    </w:p>
    <w:p w14:paraId="6F46E8B2">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textAlignment w:val="auto"/>
        <w:rPr>
          <w:rFonts w:hint="eastAsia" w:ascii="Times New Roman" w:hAnsi="Times New Roman"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sz w:val="32"/>
          <w:szCs w:val="32"/>
          <w:lang w:val="en-US" w:eastAsia="zh-CN"/>
        </w:rPr>
        <w:t>服务期</w:t>
      </w:r>
      <w:r>
        <w:rPr>
          <w:rFonts w:hint="default" w:ascii="Times New Roman" w:hAnsi="Times New Roman" w:eastAsia="仿宋_GB2312" w:cs="Times New Roman"/>
          <w:b w:val="0"/>
          <w:bCs/>
          <w:color w:val="auto"/>
          <w:sz w:val="32"/>
          <w:szCs w:val="32"/>
          <w:lang w:val="en-US" w:eastAsia="zh-CN"/>
        </w:rPr>
        <w:t>一年</w:t>
      </w:r>
      <w:r>
        <w:rPr>
          <w:rFonts w:hint="eastAsia"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从签订合同之日起计算</w:t>
      </w:r>
      <w:r>
        <w:rPr>
          <w:rFonts w:hint="eastAsia" w:ascii="Times New Roman" w:hAnsi="Times New Roman" w:eastAsia="仿宋_GB2312" w:cs="Times New Roman"/>
          <w:b w:val="0"/>
          <w:bCs/>
          <w:color w:val="auto"/>
          <w:sz w:val="32"/>
          <w:szCs w:val="32"/>
          <w:lang w:val="en-US" w:eastAsia="zh-CN"/>
        </w:rPr>
        <w:t>，服务期间双方根据实际提供的服务内容进行结算。</w:t>
      </w:r>
    </w:p>
    <w:p w14:paraId="6E75CEA3">
      <w:pPr>
        <w:keepNext w:val="0"/>
        <w:keepLines w:val="0"/>
        <w:pageBreakBefore w:val="0"/>
        <w:widowControl w:val="0"/>
        <w:numPr>
          <w:ilvl w:val="0"/>
          <w:numId w:val="1"/>
        </w:numPr>
        <w:kinsoku/>
        <w:wordWrap/>
        <w:overflowPunct/>
        <w:topLinePunct w:val="0"/>
        <w:bidi w:val="0"/>
        <w:snapToGrid/>
        <w:spacing w:line="560" w:lineRule="exact"/>
        <w:ind w:firstLine="640" w:firstLineChars="200"/>
        <w:textAlignment w:val="auto"/>
        <w:rPr>
          <w:rFonts w:hint="eastAsia" w:ascii="Times New Roman" w:eastAsia="黑体" w:cs="Times New Roman"/>
          <w:b w:val="0"/>
          <w:bCs/>
          <w:color w:val="auto"/>
          <w:sz w:val="32"/>
          <w:szCs w:val="32"/>
          <w:lang w:val="en-US" w:eastAsia="zh-CN"/>
        </w:rPr>
      </w:pPr>
      <w:r>
        <w:rPr>
          <w:rFonts w:hint="eastAsia" w:ascii="Times New Roman" w:eastAsia="黑体" w:cs="Times New Roman"/>
          <w:b w:val="0"/>
          <w:bCs/>
          <w:color w:val="auto"/>
          <w:sz w:val="32"/>
          <w:szCs w:val="32"/>
          <w:lang w:val="en-US" w:eastAsia="zh-CN"/>
        </w:rPr>
        <w:t>车辆类型</w:t>
      </w:r>
    </w:p>
    <w:tbl>
      <w:tblPr>
        <w:tblStyle w:val="18"/>
        <w:tblpPr w:leftFromText="180" w:rightFromText="180" w:vertAnchor="text" w:horzAnchor="page" w:tblpX="1801" w:tblpY="5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1337"/>
        <w:gridCol w:w="4983"/>
        <w:gridCol w:w="1312"/>
      </w:tblGrid>
      <w:tr w14:paraId="4496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90" w:type="dxa"/>
            <w:noWrap w:val="0"/>
            <w:vAlign w:val="top"/>
          </w:tcPr>
          <w:p w14:paraId="32A18457">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序号</w:t>
            </w:r>
          </w:p>
        </w:tc>
        <w:tc>
          <w:tcPr>
            <w:tcW w:w="1337" w:type="dxa"/>
            <w:noWrap w:val="0"/>
            <w:vAlign w:val="top"/>
          </w:tcPr>
          <w:p w14:paraId="47DAF3B4">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类型</w:t>
            </w:r>
          </w:p>
        </w:tc>
        <w:tc>
          <w:tcPr>
            <w:tcW w:w="4983" w:type="dxa"/>
            <w:noWrap w:val="0"/>
            <w:vAlign w:val="top"/>
          </w:tcPr>
          <w:p w14:paraId="44D44FA3">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规格明细</w:t>
            </w:r>
          </w:p>
        </w:tc>
        <w:tc>
          <w:tcPr>
            <w:tcW w:w="1312" w:type="dxa"/>
            <w:noWrap w:val="0"/>
            <w:vAlign w:val="top"/>
          </w:tcPr>
          <w:p w14:paraId="256B732D">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数量</w:t>
            </w:r>
          </w:p>
        </w:tc>
      </w:tr>
      <w:tr w14:paraId="2A5B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90" w:type="dxa"/>
            <w:noWrap w:val="0"/>
            <w:vAlign w:val="center"/>
          </w:tcPr>
          <w:p w14:paraId="536A5FDF">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1</w:t>
            </w:r>
          </w:p>
        </w:tc>
        <w:tc>
          <w:tcPr>
            <w:tcW w:w="1337" w:type="dxa"/>
            <w:noWrap w:val="0"/>
            <w:vAlign w:val="center"/>
          </w:tcPr>
          <w:p w14:paraId="7831042C">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SUV</w:t>
            </w:r>
          </w:p>
        </w:tc>
        <w:tc>
          <w:tcPr>
            <w:tcW w:w="4983" w:type="dxa"/>
            <w:noWrap w:val="0"/>
            <w:vAlign w:val="center"/>
          </w:tcPr>
          <w:p w14:paraId="686BF657">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default" w:ascii="Times New Roman" w:eastAsia="黑体" w:cs="Times New Roman"/>
                <w:b w:val="0"/>
                <w:bCs/>
                <w:color w:val="auto"/>
                <w:sz w:val="21"/>
                <w:szCs w:val="21"/>
                <w:vertAlign w:val="baseline"/>
                <w:lang w:val="en-US" w:eastAsia="zh-CN"/>
              </w:rPr>
              <w:t>埃安牌GAM6450BEVD0M</w:t>
            </w:r>
          </w:p>
        </w:tc>
        <w:tc>
          <w:tcPr>
            <w:tcW w:w="1312" w:type="dxa"/>
            <w:noWrap w:val="0"/>
            <w:vAlign w:val="center"/>
          </w:tcPr>
          <w:p w14:paraId="7A77C7A6">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4</w:t>
            </w:r>
          </w:p>
        </w:tc>
      </w:tr>
      <w:tr w14:paraId="4746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90" w:type="dxa"/>
            <w:noWrap w:val="0"/>
            <w:vAlign w:val="center"/>
          </w:tcPr>
          <w:p w14:paraId="67B7415F">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2</w:t>
            </w:r>
          </w:p>
        </w:tc>
        <w:tc>
          <w:tcPr>
            <w:tcW w:w="1337" w:type="dxa"/>
            <w:vMerge w:val="restart"/>
            <w:noWrap w:val="0"/>
            <w:vAlign w:val="center"/>
          </w:tcPr>
          <w:p w14:paraId="40DFEC1A">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皮卡</w:t>
            </w:r>
          </w:p>
        </w:tc>
        <w:tc>
          <w:tcPr>
            <w:tcW w:w="4983" w:type="dxa"/>
            <w:noWrap w:val="0"/>
            <w:vAlign w:val="center"/>
          </w:tcPr>
          <w:p w14:paraId="6982EF64">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default" w:ascii="Times New Roman" w:eastAsia="黑体" w:cs="Times New Roman"/>
                <w:b w:val="0"/>
                <w:bCs/>
                <w:color w:val="auto"/>
                <w:sz w:val="21"/>
                <w:szCs w:val="21"/>
                <w:vertAlign w:val="baseline"/>
                <w:lang w:val="en-US" w:eastAsia="zh-CN"/>
              </w:rPr>
              <w:t>大通牌SH1036D8GC轻型普通货车</w:t>
            </w:r>
          </w:p>
        </w:tc>
        <w:tc>
          <w:tcPr>
            <w:tcW w:w="1312" w:type="dxa"/>
            <w:noWrap w:val="0"/>
            <w:vAlign w:val="center"/>
          </w:tcPr>
          <w:p w14:paraId="7624B854">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1</w:t>
            </w:r>
          </w:p>
        </w:tc>
      </w:tr>
      <w:tr w14:paraId="45C9D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90" w:type="dxa"/>
            <w:noWrap w:val="0"/>
            <w:vAlign w:val="center"/>
          </w:tcPr>
          <w:p w14:paraId="45657476">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3</w:t>
            </w:r>
          </w:p>
        </w:tc>
        <w:tc>
          <w:tcPr>
            <w:tcW w:w="1337" w:type="dxa"/>
            <w:vMerge w:val="continue"/>
            <w:noWrap w:val="0"/>
            <w:vAlign w:val="center"/>
          </w:tcPr>
          <w:p w14:paraId="681AEE89">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p>
        </w:tc>
        <w:tc>
          <w:tcPr>
            <w:tcW w:w="4983" w:type="dxa"/>
            <w:noWrap w:val="0"/>
            <w:vAlign w:val="center"/>
          </w:tcPr>
          <w:p w14:paraId="36E83D6D">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default" w:ascii="Times New Roman" w:eastAsia="黑体" w:cs="Times New Roman"/>
                <w:b w:val="0"/>
                <w:bCs/>
                <w:color w:val="auto"/>
                <w:sz w:val="21"/>
                <w:szCs w:val="21"/>
                <w:vertAlign w:val="baseline"/>
                <w:lang w:val="en-US" w:eastAsia="zh-CN"/>
              </w:rPr>
              <w:t>东风牌ZN1023U5N5轻型普通货车</w:t>
            </w:r>
          </w:p>
        </w:tc>
        <w:tc>
          <w:tcPr>
            <w:tcW w:w="1312" w:type="dxa"/>
            <w:noWrap w:val="0"/>
            <w:vAlign w:val="center"/>
          </w:tcPr>
          <w:p w14:paraId="0B05412C">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1</w:t>
            </w:r>
          </w:p>
        </w:tc>
      </w:tr>
      <w:tr w14:paraId="2A14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90" w:type="dxa"/>
            <w:noWrap w:val="0"/>
            <w:vAlign w:val="center"/>
          </w:tcPr>
          <w:p w14:paraId="7E7C634C">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4</w:t>
            </w:r>
          </w:p>
        </w:tc>
        <w:tc>
          <w:tcPr>
            <w:tcW w:w="1337" w:type="dxa"/>
            <w:vMerge w:val="continue"/>
            <w:noWrap w:val="0"/>
            <w:vAlign w:val="center"/>
          </w:tcPr>
          <w:p w14:paraId="110C3E2E">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p>
        </w:tc>
        <w:tc>
          <w:tcPr>
            <w:tcW w:w="4983" w:type="dxa"/>
            <w:noWrap w:val="0"/>
            <w:vAlign w:val="center"/>
          </w:tcPr>
          <w:p w14:paraId="3683852C">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default" w:ascii="Times New Roman" w:eastAsia="黑体" w:cs="Times New Roman"/>
                <w:b w:val="0"/>
                <w:bCs/>
                <w:color w:val="auto"/>
                <w:sz w:val="21"/>
                <w:szCs w:val="21"/>
                <w:vertAlign w:val="baseline"/>
                <w:lang w:val="en-US" w:eastAsia="zh-CN"/>
              </w:rPr>
              <w:t>日产牌ZN1035U5K6轻型普通货车</w:t>
            </w:r>
          </w:p>
        </w:tc>
        <w:tc>
          <w:tcPr>
            <w:tcW w:w="1312" w:type="dxa"/>
            <w:noWrap w:val="0"/>
            <w:vAlign w:val="center"/>
          </w:tcPr>
          <w:p w14:paraId="380D58C5">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24</w:t>
            </w:r>
          </w:p>
        </w:tc>
      </w:tr>
      <w:tr w14:paraId="7845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90" w:type="dxa"/>
            <w:noWrap w:val="0"/>
            <w:vAlign w:val="center"/>
          </w:tcPr>
          <w:p w14:paraId="728A63B5">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5</w:t>
            </w:r>
          </w:p>
        </w:tc>
        <w:tc>
          <w:tcPr>
            <w:tcW w:w="1337" w:type="dxa"/>
            <w:vMerge w:val="continue"/>
            <w:noWrap w:val="0"/>
            <w:vAlign w:val="center"/>
          </w:tcPr>
          <w:p w14:paraId="4E219D87">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p>
        </w:tc>
        <w:tc>
          <w:tcPr>
            <w:tcW w:w="4983" w:type="dxa"/>
            <w:noWrap w:val="0"/>
            <w:vAlign w:val="center"/>
          </w:tcPr>
          <w:p w14:paraId="617A89F6">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default" w:ascii="Times New Roman" w:eastAsia="黑体" w:cs="Times New Roman"/>
                <w:b w:val="0"/>
                <w:bCs/>
                <w:color w:val="auto"/>
                <w:sz w:val="21"/>
                <w:szCs w:val="21"/>
                <w:vertAlign w:val="baseline"/>
                <w:lang w:val="en-US" w:eastAsia="zh-CN"/>
              </w:rPr>
              <w:t>大通牌SH1036D8G5轻型普通货车</w:t>
            </w:r>
          </w:p>
        </w:tc>
        <w:tc>
          <w:tcPr>
            <w:tcW w:w="1312" w:type="dxa"/>
            <w:noWrap w:val="0"/>
            <w:vAlign w:val="center"/>
          </w:tcPr>
          <w:p w14:paraId="5BA353A2">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4</w:t>
            </w:r>
          </w:p>
        </w:tc>
      </w:tr>
      <w:tr w14:paraId="731E7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90" w:type="dxa"/>
            <w:noWrap w:val="0"/>
            <w:vAlign w:val="center"/>
          </w:tcPr>
          <w:p w14:paraId="0046D3A8">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6</w:t>
            </w:r>
          </w:p>
        </w:tc>
        <w:tc>
          <w:tcPr>
            <w:tcW w:w="1337" w:type="dxa"/>
            <w:vMerge w:val="continue"/>
            <w:noWrap w:val="0"/>
            <w:vAlign w:val="center"/>
          </w:tcPr>
          <w:p w14:paraId="105145F5">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p>
        </w:tc>
        <w:tc>
          <w:tcPr>
            <w:tcW w:w="4983" w:type="dxa"/>
            <w:noWrap w:val="0"/>
            <w:vAlign w:val="center"/>
          </w:tcPr>
          <w:p w14:paraId="4B768CBB">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default" w:ascii="Times New Roman" w:eastAsia="黑体" w:cs="Times New Roman"/>
                <w:b w:val="0"/>
                <w:bCs/>
                <w:color w:val="auto"/>
                <w:sz w:val="21"/>
                <w:szCs w:val="21"/>
                <w:vertAlign w:val="baseline"/>
                <w:lang w:val="en-US" w:eastAsia="zh-CN"/>
              </w:rPr>
              <w:t>长城牌CC1021PS06轻型普通货车</w:t>
            </w:r>
          </w:p>
        </w:tc>
        <w:tc>
          <w:tcPr>
            <w:tcW w:w="1312" w:type="dxa"/>
            <w:noWrap w:val="0"/>
            <w:vAlign w:val="center"/>
          </w:tcPr>
          <w:p w14:paraId="0A1C2D51">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2</w:t>
            </w:r>
          </w:p>
        </w:tc>
      </w:tr>
      <w:tr w14:paraId="308C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90" w:type="dxa"/>
            <w:noWrap w:val="0"/>
            <w:vAlign w:val="center"/>
          </w:tcPr>
          <w:p w14:paraId="5EC57919">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7</w:t>
            </w:r>
          </w:p>
        </w:tc>
        <w:tc>
          <w:tcPr>
            <w:tcW w:w="1337" w:type="dxa"/>
            <w:vMerge w:val="restart"/>
            <w:noWrap w:val="0"/>
            <w:vAlign w:val="center"/>
          </w:tcPr>
          <w:p w14:paraId="395D440B">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普通货车</w:t>
            </w:r>
          </w:p>
        </w:tc>
        <w:tc>
          <w:tcPr>
            <w:tcW w:w="4983" w:type="dxa"/>
            <w:noWrap w:val="0"/>
            <w:vAlign w:val="center"/>
          </w:tcPr>
          <w:p w14:paraId="41B37C6B">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default" w:ascii="Times New Roman" w:eastAsia="黑体" w:cs="Times New Roman"/>
                <w:b w:val="0"/>
                <w:bCs/>
                <w:color w:val="auto"/>
                <w:sz w:val="21"/>
                <w:szCs w:val="21"/>
                <w:vertAlign w:val="baseline"/>
                <w:lang w:val="en-US" w:eastAsia="zh-CN"/>
              </w:rPr>
              <w:t>江铃牌JX1041TSA6轻型栏板货车   1台</w:t>
            </w:r>
          </w:p>
        </w:tc>
        <w:tc>
          <w:tcPr>
            <w:tcW w:w="1312" w:type="dxa"/>
            <w:noWrap w:val="0"/>
            <w:vAlign w:val="center"/>
          </w:tcPr>
          <w:p w14:paraId="3080F495">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1</w:t>
            </w:r>
          </w:p>
        </w:tc>
      </w:tr>
      <w:tr w14:paraId="585E8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90" w:type="dxa"/>
            <w:noWrap w:val="0"/>
            <w:vAlign w:val="center"/>
          </w:tcPr>
          <w:p w14:paraId="53382A80">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8</w:t>
            </w:r>
          </w:p>
        </w:tc>
        <w:tc>
          <w:tcPr>
            <w:tcW w:w="1337" w:type="dxa"/>
            <w:vMerge w:val="continue"/>
            <w:noWrap w:val="0"/>
            <w:vAlign w:val="center"/>
          </w:tcPr>
          <w:p w14:paraId="5E59EA40">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p>
        </w:tc>
        <w:tc>
          <w:tcPr>
            <w:tcW w:w="4983" w:type="dxa"/>
            <w:noWrap w:val="0"/>
            <w:vAlign w:val="center"/>
          </w:tcPr>
          <w:p w14:paraId="5ADC3572">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default" w:ascii="Times New Roman" w:eastAsia="黑体" w:cs="Times New Roman"/>
                <w:b w:val="0"/>
                <w:bCs/>
                <w:color w:val="auto"/>
                <w:sz w:val="21"/>
                <w:szCs w:val="21"/>
                <w:vertAlign w:val="baseline"/>
                <w:lang w:val="en-US" w:eastAsia="zh-CN"/>
              </w:rPr>
              <w:t>江铃牌JX1041TSGA25轻型普通货车</w:t>
            </w:r>
          </w:p>
        </w:tc>
        <w:tc>
          <w:tcPr>
            <w:tcW w:w="1312" w:type="dxa"/>
            <w:noWrap w:val="0"/>
            <w:vAlign w:val="center"/>
          </w:tcPr>
          <w:p w14:paraId="1FD4D825">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1</w:t>
            </w:r>
          </w:p>
        </w:tc>
      </w:tr>
      <w:tr w14:paraId="540A1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90" w:type="dxa"/>
            <w:noWrap w:val="0"/>
            <w:vAlign w:val="center"/>
          </w:tcPr>
          <w:p w14:paraId="7FFDDAA8">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9</w:t>
            </w:r>
          </w:p>
        </w:tc>
        <w:tc>
          <w:tcPr>
            <w:tcW w:w="1337" w:type="dxa"/>
            <w:vMerge w:val="continue"/>
            <w:noWrap w:val="0"/>
            <w:vAlign w:val="center"/>
          </w:tcPr>
          <w:p w14:paraId="1D452626">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p>
        </w:tc>
        <w:tc>
          <w:tcPr>
            <w:tcW w:w="4983" w:type="dxa"/>
            <w:noWrap w:val="0"/>
            <w:vAlign w:val="center"/>
          </w:tcPr>
          <w:p w14:paraId="5467786A">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default" w:ascii="Times New Roman" w:eastAsia="黑体" w:cs="Times New Roman"/>
                <w:b w:val="0"/>
                <w:bCs/>
                <w:color w:val="auto"/>
                <w:sz w:val="21"/>
                <w:szCs w:val="21"/>
                <w:vertAlign w:val="baseline"/>
                <w:lang w:val="en-US" w:eastAsia="zh-CN"/>
              </w:rPr>
              <w:t>江铃牌JX1041TSGE26轻型栏板货车</w:t>
            </w:r>
          </w:p>
        </w:tc>
        <w:tc>
          <w:tcPr>
            <w:tcW w:w="1312" w:type="dxa"/>
            <w:noWrap w:val="0"/>
            <w:vAlign w:val="center"/>
          </w:tcPr>
          <w:p w14:paraId="6AA1224D">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2</w:t>
            </w:r>
          </w:p>
        </w:tc>
      </w:tr>
      <w:tr w14:paraId="266E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90" w:type="dxa"/>
            <w:noWrap w:val="0"/>
            <w:vAlign w:val="center"/>
          </w:tcPr>
          <w:p w14:paraId="0F61DC22">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10</w:t>
            </w:r>
          </w:p>
        </w:tc>
        <w:tc>
          <w:tcPr>
            <w:tcW w:w="1337" w:type="dxa"/>
            <w:vMerge w:val="continue"/>
            <w:noWrap w:val="0"/>
            <w:vAlign w:val="center"/>
          </w:tcPr>
          <w:p w14:paraId="21AFB36A">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p>
        </w:tc>
        <w:tc>
          <w:tcPr>
            <w:tcW w:w="4983" w:type="dxa"/>
            <w:noWrap w:val="0"/>
            <w:vAlign w:val="center"/>
          </w:tcPr>
          <w:p w14:paraId="77DCA530">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default" w:ascii="Times New Roman" w:eastAsia="黑体" w:cs="Times New Roman"/>
                <w:b w:val="0"/>
                <w:bCs/>
                <w:color w:val="auto"/>
                <w:sz w:val="21"/>
                <w:szCs w:val="21"/>
                <w:vertAlign w:val="baseline"/>
                <w:lang w:val="en-US" w:eastAsia="zh-CN"/>
              </w:rPr>
              <w:t>江铃牌JX5040XXYXSGB2轻型厢式货车</w:t>
            </w:r>
          </w:p>
        </w:tc>
        <w:tc>
          <w:tcPr>
            <w:tcW w:w="1312" w:type="dxa"/>
            <w:noWrap w:val="0"/>
            <w:vAlign w:val="center"/>
          </w:tcPr>
          <w:p w14:paraId="058EE670">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7</w:t>
            </w:r>
          </w:p>
        </w:tc>
      </w:tr>
      <w:tr w14:paraId="7FF8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90" w:type="dxa"/>
            <w:noWrap w:val="0"/>
            <w:vAlign w:val="center"/>
          </w:tcPr>
          <w:p w14:paraId="02CF7F0F">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11</w:t>
            </w:r>
          </w:p>
        </w:tc>
        <w:tc>
          <w:tcPr>
            <w:tcW w:w="1337" w:type="dxa"/>
            <w:vMerge w:val="continue"/>
            <w:noWrap w:val="0"/>
            <w:vAlign w:val="center"/>
          </w:tcPr>
          <w:p w14:paraId="4CAA9CF7">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p>
        </w:tc>
        <w:tc>
          <w:tcPr>
            <w:tcW w:w="4983" w:type="dxa"/>
            <w:noWrap w:val="0"/>
            <w:vAlign w:val="center"/>
          </w:tcPr>
          <w:p w14:paraId="1095CA68">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default" w:ascii="Times New Roman" w:eastAsia="黑体" w:cs="Times New Roman"/>
                <w:b w:val="0"/>
                <w:bCs/>
                <w:color w:val="auto"/>
                <w:sz w:val="21"/>
                <w:szCs w:val="21"/>
                <w:vertAlign w:val="baseline"/>
                <w:lang w:val="en-US" w:eastAsia="zh-CN"/>
              </w:rPr>
              <w:t>江铃牌JX5041XXYTSAA6轻型厢式货车</w:t>
            </w:r>
          </w:p>
        </w:tc>
        <w:tc>
          <w:tcPr>
            <w:tcW w:w="1312" w:type="dxa"/>
            <w:noWrap w:val="0"/>
            <w:vAlign w:val="center"/>
          </w:tcPr>
          <w:p w14:paraId="1456BA65">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12</w:t>
            </w:r>
          </w:p>
        </w:tc>
      </w:tr>
      <w:tr w14:paraId="1C3A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90" w:type="dxa"/>
            <w:noWrap w:val="0"/>
            <w:vAlign w:val="center"/>
          </w:tcPr>
          <w:p w14:paraId="7B2E8201">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12</w:t>
            </w:r>
          </w:p>
        </w:tc>
        <w:tc>
          <w:tcPr>
            <w:tcW w:w="1337" w:type="dxa"/>
            <w:vMerge w:val="continue"/>
            <w:noWrap w:val="0"/>
            <w:vAlign w:val="center"/>
          </w:tcPr>
          <w:p w14:paraId="78900181">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p>
        </w:tc>
        <w:tc>
          <w:tcPr>
            <w:tcW w:w="4983" w:type="dxa"/>
            <w:noWrap w:val="0"/>
            <w:vAlign w:val="center"/>
          </w:tcPr>
          <w:p w14:paraId="2B7BAF6F">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default" w:ascii="Times New Roman" w:eastAsia="黑体" w:cs="Times New Roman"/>
                <w:b w:val="0"/>
                <w:bCs/>
                <w:color w:val="auto"/>
                <w:sz w:val="21"/>
                <w:szCs w:val="21"/>
                <w:vertAlign w:val="baseline"/>
                <w:lang w:val="en-US" w:eastAsia="zh-CN"/>
              </w:rPr>
              <w:t>日产牌ZN1041B1Z轻型普通货车</w:t>
            </w:r>
          </w:p>
        </w:tc>
        <w:tc>
          <w:tcPr>
            <w:tcW w:w="1312" w:type="dxa"/>
            <w:noWrap w:val="0"/>
            <w:vAlign w:val="center"/>
          </w:tcPr>
          <w:p w14:paraId="30EC7B27">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2</w:t>
            </w:r>
          </w:p>
        </w:tc>
      </w:tr>
      <w:tr w14:paraId="753C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90" w:type="dxa"/>
            <w:noWrap w:val="0"/>
            <w:vAlign w:val="center"/>
          </w:tcPr>
          <w:p w14:paraId="62E97F4C">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13</w:t>
            </w:r>
          </w:p>
        </w:tc>
        <w:tc>
          <w:tcPr>
            <w:tcW w:w="1337" w:type="dxa"/>
            <w:vMerge w:val="continue"/>
            <w:noWrap w:val="0"/>
            <w:vAlign w:val="center"/>
          </w:tcPr>
          <w:p w14:paraId="1403C3FC">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p>
        </w:tc>
        <w:tc>
          <w:tcPr>
            <w:tcW w:w="4983" w:type="dxa"/>
            <w:noWrap w:val="0"/>
            <w:vAlign w:val="center"/>
          </w:tcPr>
          <w:p w14:paraId="7F25BAC2">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default" w:ascii="Times New Roman" w:eastAsia="黑体" w:cs="Times New Roman"/>
                <w:b w:val="0"/>
                <w:bCs/>
                <w:color w:val="auto"/>
                <w:sz w:val="21"/>
                <w:szCs w:val="21"/>
                <w:vertAlign w:val="baseline"/>
                <w:lang w:val="en-US" w:eastAsia="zh-CN"/>
              </w:rPr>
              <w:t>日产牌ZN5041XXYB5Z4轻型厢式货车</w:t>
            </w:r>
          </w:p>
        </w:tc>
        <w:tc>
          <w:tcPr>
            <w:tcW w:w="1312" w:type="dxa"/>
            <w:noWrap w:val="0"/>
            <w:vAlign w:val="center"/>
          </w:tcPr>
          <w:p w14:paraId="021A7669">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3</w:t>
            </w:r>
          </w:p>
        </w:tc>
      </w:tr>
      <w:tr w14:paraId="6A13D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90" w:type="dxa"/>
            <w:noWrap w:val="0"/>
            <w:vAlign w:val="center"/>
          </w:tcPr>
          <w:p w14:paraId="4FA699A8">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14</w:t>
            </w:r>
          </w:p>
        </w:tc>
        <w:tc>
          <w:tcPr>
            <w:tcW w:w="1337" w:type="dxa"/>
            <w:vMerge w:val="continue"/>
            <w:noWrap w:val="0"/>
            <w:vAlign w:val="center"/>
          </w:tcPr>
          <w:p w14:paraId="05E6EBAC">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p>
        </w:tc>
        <w:tc>
          <w:tcPr>
            <w:tcW w:w="4983" w:type="dxa"/>
            <w:noWrap w:val="0"/>
            <w:vAlign w:val="center"/>
          </w:tcPr>
          <w:p w14:paraId="5A401B3B">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default" w:ascii="Times New Roman" w:eastAsia="黑体" w:cs="Times New Roman"/>
                <w:b w:val="0"/>
                <w:bCs/>
                <w:color w:val="auto"/>
                <w:sz w:val="21"/>
                <w:szCs w:val="21"/>
                <w:vertAlign w:val="baseline"/>
                <w:lang w:val="en-US" w:eastAsia="zh-CN"/>
              </w:rPr>
              <w:t>五十铃QL5040X8HWR轻型厢式货车</w:t>
            </w:r>
          </w:p>
        </w:tc>
        <w:tc>
          <w:tcPr>
            <w:tcW w:w="1312" w:type="dxa"/>
            <w:noWrap w:val="0"/>
            <w:vAlign w:val="center"/>
          </w:tcPr>
          <w:p w14:paraId="4C997295">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1</w:t>
            </w:r>
          </w:p>
        </w:tc>
      </w:tr>
      <w:tr w14:paraId="36845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90" w:type="dxa"/>
            <w:noWrap w:val="0"/>
            <w:vAlign w:val="center"/>
          </w:tcPr>
          <w:p w14:paraId="19405046">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15</w:t>
            </w:r>
          </w:p>
        </w:tc>
        <w:tc>
          <w:tcPr>
            <w:tcW w:w="1337" w:type="dxa"/>
            <w:vMerge w:val="continue"/>
            <w:noWrap w:val="0"/>
            <w:vAlign w:val="center"/>
          </w:tcPr>
          <w:p w14:paraId="303C3543">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p>
        </w:tc>
        <w:tc>
          <w:tcPr>
            <w:tcW w:w="4983" w:type="dxa"/>
            <w:noWrap w:val="0"/>
            <w:vAlign w:val="center"/>
          </w:tcPr>
          <w:p w14:paraId="1AFDE32C">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default" w:ascii="Times New Roman" w:eastAsia="黑体" w:cs="Times New Roman"/>
                <w:b w:val="0"/>
                <w:bCs/>
                <w:color w:val="auto"/>
                <w:sz w:val="21"/>
                <w:szCs w:val="21"/>
                <w:vertAlign w:val="baseline"/>
                <w:lang w:val="en-US" w:eastAsia="zh-CN"/>
              </w:rPr>
              <w:t>五十铃牌JX5043XXYXSGA2轻型厢式货车</w:t>
            </w:r>
          </w:p>
        </w:tc>
        <w:tc>
          <w:tcPr>
            <w:tcW w:w="1312" w:type="dxa"/>
            <w:noWrap w:val="0"/>
            <w:vAlign w:val="center"/>
          </w:tcPr>
          <w:p w14:paraId="3F4CF72B">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1</w:t>
            </w:r>
          </w:p>
        </w:tc>
      </w:tr>
      <w:tr w14:paraId="5DAF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90" w:type="dxa"/>
            <w:noWrap w:val="0"/>
            <w:vAlign w:val="center"/>
          </w:tcPr>
          <w:p w14:paraId="0EA499CE">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16</w:t>
            </w:r>
          </w:p>
        </w:tc>
        <w:tc>
          <w:tcPr>
            <w:tcW w:w="1337" w:type="dxa"/>
            <w:vMerge w:val="continue"/>
            <w:noWrap w:val="0"/>
            <w:vAlign w:val="center"/>
          </w:tcPr>
          <w:p w14:paraId="1FDD2DAA">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p>
        </w:tc>
        <w:tc>
          <w:tcPr>
            <w:tcW w:w="4983" w:type="dxa"/>
            <w:noWrap w:val="0"/>
            <w:vAlign w:val="center"/>
          </w:tcPr>
          <w:p w14:paraId="5DFACCC4">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default" w:ascii="Times New Roman" w:eastAsia="黑体" w:cs="Times New Roman"/>
                <w:b w:val="0"/>
                <w:bCs/>
                <w:color w:val="auto"/>
                <w:sz w:val="21"/>
                <w:szCs w:val="21"/>
                <w:vertAlign w:val="baseline"/>
                <w:lang w:val="en-US" w:eastAsia="zh-CN"/>
              </w:rPr>
              <w:t>五十铃牌QL10403EWR1轻型普通货车</w:t>
            </w:r>
          </w:p>
        </w:tc>
        <w:tc>
          <w:tcPr>
            <w:tcW w:w="1312" w:type="dxa"/>
            <w:noWrap w:val="0"/>
            <w:vAlign w:val="center"/>
          </w:tcPr>
          <w:p w14:paraId="249B92A1">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3</w:t>
            </w:r>
          </w:p>
        </w:tc>
      </w:tr>
      <w:tr w14:paraId="65425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90" w:type="dxa"/>
            <w:noWrap w:val="0"/>
            <w:vAlign w:val="center"/>
          </w:tcPr>
          <w:p w14:paraId="1CD1D9FB">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17</w:t>
            </w:r>
          </w:p>
        </w:tc>
        <w:tc>
          <w:tcPr>
            <w:tcW w:w="1337" w:type="dxa"/>
            <w:vMerge w:val="continue"/>
            <w:noWrap w:val="0"/>
            <w:vAlign w:val="center"/>
          </w:tcPr>
          <w:p w14:paraId="633FD34E">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p>
        </w:tc>
        <w:tc>
          <w:tcPr>
            <w:tcW w:w="4983" w:type="dxa"/>
            <w:noWrap w:val="0"/>
            <w:vAlign w:val="center"/>
          </w:tcPr>
          <w:p w14:paraId="1ACD34AC">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default" w:ascii="Times New Roman" w:eastAsia="黑体" w:cs="Times New Roman"/>
                <w:b w:val="0"/>
                <w:bCs/>
                <w:color w:val="auto"/>
                <w:sz w:val="21"/>
                <w:szCs w:val="21"/>
                <w:vertAlign w:val="baseline"/>
                <w:lang w:val="en-US" w:eastAsia="zh-CN"/>
              </w:rPr>
              <w:t>五十铃牌QL1040A1HW轻型普通货车</w:t>
            </w:r>
          </w:p>
        </w:tc>
        <w:tc>
          <w:tcPr>
            <w:tcW w:w="1312" w:type="dxa"/>
            <w:noWrap w:val="0"/>
            <w:vAlign w:val="center"/>
          </w:tcPr>
          <w:p w14:paraId="47459E86">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2</w:t>
            </w:r>
          </w:p>
        </w:tc>
      </w:tr>
      <w:tr w14:paraId="4CB7E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90" w:type="dxa"/>
            <w:noWrap w:val="0"/>
            <w:vAlign w:val="center"/>
          </w:tcPr>
          <w:p w14:paraId="12D7B5B0">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18</w:t>
            </w:r>
          </w:p>
        </w:tc>
        <w:tc>
          <w:tcPr>
            <w:tcW w:w="1337" w:type="dxa"/>
            <w:vMerge w:val="continue"/>
            <w:noWrap w:val="0"/>
            <w:vAlign w:val="center"/>
          </w:tcPr>
          <w:p w14:paraId="79830AAE">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p>
        </w:tc>
        <w:tc>
          <w:tcPr>
            <w:tcW w:w="4983" w:type="dxa"/>
            <w:noWrap w:val="0"/>
            <w:vAlign w:val="center"/>
          </w:tcPr>
          <w:p w14:paraId="2E9B2063">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default" w:ascii="Times New Roman" w:eastAsia="黑体" w:cs="Times New Roman"/>
                <w:b w:val="0"/>
                <w:bCs/>
                <w:color w:val="auto"/>
                <w:sz w:val="21"/>
                <w:szCs w:val="21"/>
                <w:vertAlign w:val="baseline"/>
                <w:lang w:val="en-US" w:eastAsia="zh-CN"/>
              </w:rPr>
              <w:t>五十铃牌QL5040X8HWR轻型厢式货车</w:t>
            </w:r>
          </w:p>
        </w:tc>
        <w:tc>
          <w:tcPr>
            <w:tcW w:w="1312" w:type="dxa"/>
            <w:noWrap w:val="0"/>
            <w:vAlign w:val="center"/>
          </w:tcPr>
          <w:p w14:paraId="0830B0E3">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1</w:t>
            </w:r>
          </w:p>
        </w:tc>
      </w:tr>
      <w:tr w14:paraId="42A6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90" w:type="dxa"/>
            <w:noWrap w:val="0"/>
            <w:vAlign w:val="center"/>
          </w:tcPr>
          <w:p w14:paraId="531B3F37">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19</w:t>
            </w:r>
          </w:p>
        </w:tc>
        <w:tc>
          <w:tcPr>
            <w:tcW w:w="1337" w:type="dxa"/>
            <w:vMerge w:val="continue"/>
            <w:noWrap w:val="0"/>
            <w:vAlign w:val="center"/>
          </w:tcPr>
          <w:p w14:paraId="77140683">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p>
        </w:tc>
        <w:tc>
          <w:tcPr>
            <w:tcW w:w="4983" w:type="dxa"/>
            <w:noWrap w:val="0"/>
            <w:vAlign w:val="center"/>
          </w:tcPr>
          <w:p w14:paraId="29258735">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default" w:ascii="Times New Roman" w:eastAsia="黑体" w:cs="Times New Roman"/>
                <w:b w:val="0"/>
                <w:bCs/>
                <w:color w:val="auto"/>
                <w:sz w:val="21"/>
                <w:szCs w:val="21"/>
                <w:vertAlign w:val="baseline"/>
                <w:lang w:val="en-US" w:eastAsia="zh-CN"/>
              </w:rPr>
              <w:t>五十铃牌QL5040XXYA1HW轻型厢式货车</w:t>
            </w:r>
          </w:p>
        </w:tc>
        <w:tc>
          <w:tcPr>
            <w:tcW w:w="1312" w:type="dxa"/>
            <w:noWrap w:val="0"/>
            <w:vAlign w:val="center"/>
          </w:tcPr>
          <w:p w14:paraId="5C6A99E1">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1</w:t>
            </w:r>
          </w:p>
        </w:tc>
      </w:tr>
      <w:tr w14:paraId="4D8F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90" w:type="dxa"/>
            <w:noWrap w:val="0"/>
            <w:vAlign w:val="center"/>
          </w:tcPr>
          <w:p w14:paraId="4C88CED3">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20</w:t>
            </w:r>
          </w:p>
        </w:tc>
        <w:tc>
          <w:tcPr>
            <w:tcW w:w="1337" w:type="dxa"/>
            <w:vMerge w:val="continue"/>
            <w:noWrap w:val="0"/>
            <w:vAlign w:val="center"/>
          </w:tcPr>
          <w:p w14:paraId="4E89EA56">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p>
        </w:tc>
        <w:tc>
          <w:tcPr>
            <w:tcW w:w="4983" w:type="dxa"/>
            <w:noWrap w:val="0"/>
            <w:vAlign w:val="center"/>
          </w:tcPr>
          <w:p w14:paraId="262B0B2B">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default" w:ascii="Times New Roman" w:eastAsia="黑体" w:cs="Times New Roman"/>
                <w:b w:val="0"/>
                <w:bCs/>
                <w:color w:val="auto"/>
                <w:sz w:val="21"/>
                <w:szCs w:val="21"/>
                <w:vertAlign w:val="baseline"/>
                <w:lang w:val="en-US" w:eastAsia="zh-CN"/>
              </w:rPr>
              <w:t>长安牌SC1031AAS56轻型普通货车</w:t>
            </w:r>
          </w:p>
        </w:tc>
        <w:tc>
          <w:tcPr>
            <w:tcW w:w="1312" w:type="dxa"/>
            <w:noWrap w:val="0"/>
            <w:vAlign w:val="center"/>
          </w:tcPr>
          <w:p w14:paraId="6C7B6F85">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3</w:t>
            </w:r>
          </w:p>
        </w:tc>
      </w:tr>
      <w:tr w14:paraId="3299A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90" w:type="dxa"/>
            <w:noWrap w:val="0"/>
            <w:vAlign w:val="center"/>
          </w:tcPr>
          <w:p w14:paraId="0BE2E40D">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21</w:t>
            </w:r>
          </w:p>
        </w:tc>
        <w:tc>
          <w:tcPr>
            <w:tcW w:w="1337" w:type="dxa"/>
            <w:vMerge w:val="continue"/>
            <w:noWrap w:val="0"/>
            <w:vAlign w:val="center"/>
          </w:tcPr>
          <w:p w14:paraId="0201F1D2">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p>
        </w:tc>
        <w:tc>
          <w:tcPr>
            <w:tcW w:w="4983" w:type="dxa"/>
            <w:noWrap w:val="0"/>
            <w:vAlign w:val="center"/>
          </w:tcPr>
          <w:p w14:paraId="42FD9783">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default" w:ascii="Times New Roman" w:eastAsia="黑体" w:cs="Times New Roman"/>
                <w:b w:val="0"/>
                <w:bCs/>
                <w:color w:val="auto"/>
                <w:sz w:val="21"/>
                <w:szCs w:val="21"/>
                <w:vertAlign w:val="baseline"/>
                <w:lang w:val="en-US" w:eastAsia="zh-CN"/>
              </w:rPr>
              <w:t>长安牌SC1031FAS55轻型普通货车</w:t>
            </w:r>
          </w:p>
        </w:tc>
        <w:tc>
          <w:tcPr>
            <w:tcW w:w="1312" w:type="dxa"/>
            <w:noWrap w:val="0"/>
            <w:vAlign w:val="center"/>
          </w:tcPr>
          <w:p w14:paraId="198D7F66">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1</w:t>
            </w:r>
          </w:p>
        </w:tc>
      </w:tr>
      <w:tr w14:paraId="76BF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90" w:type="dxa"/>
            <w:noWrap w:val="0"/>
            <w:vAlign w:val="center"/>
          </w:tcPr>
          <w:p w14:paraId="48C44951">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22</w:t>
            </w:r>
          </w:p>
        </w:tc>
        <w:tc>
          <w:tcPr>
            <w:tcW w:w="1337" w:type="dxa"/>
            <w:vMerge w:val="restart"/>
            <w:noWrap w:val="0"/>
            <w:vAlign w:val="center"/>
          </w:tcPr>
          <w:p w14:paraId="44F50DCA">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作业车</w:t>
            </w:r>
          </w:p>
        </w:tc>
        <w:tc>
          <w:tcPr>
            <w:tcW w:w="4983" w:type="dxa"/>
            <w:noWrap w:val="0"/>
            <w:vAlign w:val="center"/>
          </w:tcPr>
          <w:p w14:paraId="30DCE69C">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default" w:ascii="Times New Roman" w:eastAsia="黑体" w:cs="Times New Roman"/>
                <w:b w:val="0"/>
                <w:bCs/>
                <w:color w:val="auto"/>
                <w:sz w:val="21"/>
                <w:szCs w:val="21"/>
                <w:vertAlign w:val="baseline"/>
                <w:lang w:val="en-US" w:eastAsia="zh-CN"/>
              </w:rPr>
              <w:t>乘龙牌L24184H5AC1重型半挂牵引车</w:t>
            </w:r>
          </w:p>
        </w:tc>
        <w:tc>
          <w:tcPr>
            <w:tcW w:w="1312" w:type="dxa"/>
            <w:noWrap w:val="0"/>
            <w:vAlign w:val="center"/>
          </w:tcPr>
          <w:p w14:paraId="1B41B39F">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1</w:t>
            </w:r>
          </w:p>
        </w:tc>
      </w:tr>
      <w:tr w14:paraId="2C294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90" w:type="dxa"/>
            <w:noWrap w:val="0"/>
            <w:vAlign w:val="center"/>
          </w:tcPr>
          <w:p w14:paraId="1446EB08">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23</w:t>
            </w:r>
          </w:p>
        </w:tc>
        <w:tc>
          <w:tcPr>
            <w:tcW w:w="1337" w:type="dxa"/>
            <w:vMerge w:val="continue"/>
            <w:noWrap w:val="0"/>
            <w:vAlign w:val="center"/>
          </w:tcPr>
          <w:p w14:paraId="70491E52">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p>
        </w:tc>
        <w:tc>
          <w:tcPr>
            <w:tcW w:w="4983" w:type="dxa"/>
            <w:noWrap w:val="0"/>
            <w:vAlign w:val="center"/>
          </w:tcPr>
          <w:p w14:paraId="4266061C">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default" w:ascii="Times New Roman" w:eastAsia="黑体" w:cs="Times New Roman"/>
                <w:b w:val="0"/>
                <w:bCs/>
                <w:color w:val="auto"/>
                <w:sz w:val="21"/>
                <w:szCs w:val="21"/>
                <w:vertAlign w:val="baseline"/>
                <w:lang w:val="en-US" w:eastAsia="zh-CN"/>
              </w:rPr>
              <w:t>大力士牌FTW9400TD重型低平板半挂车</w:t>
            </w:r>
          </w:p>
        </w:tc>
        <w:tc>
          <w:tcPr>
            <w:tcW w:w="1312" w:type="dxa"/>
            <w:noWrap w:val="0"/>
            <w:vAlign w:val="center"/>
          </w:tcPr>
          <w:p w14:paraId="158C7BF8">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1</w:t>
            </w:r>
          </w:p>
        </w:tc>
      </w:tr>
      <w:tr w14:paraId="04C2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90" w:type="dxa"/>
            <w:noWrap w:val="0"/>
            <w:vAlign w:val="center"/>
          </w:tcPr>
          <w:p w14:paraId="3A60E8DB">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24</w:t>
            </w:r>
          </w:p>
        </w:tc>
        <w:tc>
          <w:tcPr>
            <w:tcW w:w="1337" w:type="dxa"/>
            <w:vMerge w:val="continue"/>
            <w:noWrap w:val="0"/>
            <w:vAlign w:val="center"/>
          </w:tcPr>
          <w:p w14:paraId="185267E6">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p>
        </w:tc>
        <w:tc>
          <w:tcPr>
            <w:tcW w:w="4983" w:type="dxa"/>
            <w:noWrap w:val="0"/>
            <w:vAlign w:val="center"/>
          </w:tcPr>
          <w:p w14:paraId="4F9E3023">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default" w:ascii="Times New Roman" w:eastAsia="黑体" w:cs="Times New Roman"/>
                <w:b w:val="0"/>
                <w:bCs/>
                <w:color w:val="auto"/>
                <w:sz w:val="21"/>
                <w:szCs w:val="21"/>
                <w:vertAlign w:val="baseline"/>
                <w:lang w:val="en-US" w:eastAsia="zh-CN"/>
              </w:rPr>
              <w:t>东风牌DFL5250JSQA12重型普通货车</w:t>
            </w:r>
          </w:p>
        </w:tc>
        <w:tc>
          <w:tcPr>
            <w:tcW w:w="1312" w:type="dxa"/>
            <w:noWrap w:val="0"/>
            <w:vAlign w:val="center"/>
          </w:tcPr>
          <w:p w14:paraId="159F03D7">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1</w:t>
            </w:r>
          </w:p>
        </w:tc>
      </w:tr>
      <w:tr w14:paraId="4FE91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90" w:type="dxa"/>
            <w:noWrap w:val="0"/>
            <w:vAlign w:val="center"/>
          </w:tcPr>
          <w:p w14:paraId="383E1557">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25</w:t>
            </w:r>
          </w:p>
        </w:tc>
        <w:tc>
          <w:tcPr>
            <w:tcW w:w="1337" w:type="dxa"/>
            <w:vMerge w:val="continue"/>
            <w:noWrap w:val="0"/>
            <w:vAlign w:val="center"/>
          </w:tcPr>
          <w:p w14:paraId="361670D0">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p>
        </w:tc>
        <w:tc>
          <w:tcPr>
            <w:tcW w:w="4983" w:type="dxa"/>
            <w:noWrap w:val="0"/>
            <w:vAlign w:val="center"/>
          </w:tcPr>
          <w:p w14:paraId="76D4718F">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default" w:ascii="Times New Roman" w:eastAsia="黑体" w:cs="Times New Roman"/>
                <w:b w:val="0"/>
                <w:bCs/>
                <w:color w:val="auto"/>
                <w:sz w:val="21"/>
                <w:szCs w:val="21"/>
                <w:vertAlign w:val="baseline"/>
                <w:lang w:val="en-US" w:eastAsia="zh-CN"/>
              </w:rPr>
              <w:t>东风牌DFV5161TPBGP6D重型平板货车</w:t>
            </w:r>
          </w:p>
        </w:tc>
        <w:tc>
          <w:tcPr>
            <w:tcW w:w="1312" w:type="dxa"/>
            <w:noWrap w:val="0"/>
            <w:vAlign w:val="center"/>
          </w:tcPr>
          <w:p w14:paraId="65C32A05">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2</w:t>
            </w:r>
          </w:p>
        </w:tc>
      </w:tr>
      <w:tr w14:paraId="5DC4B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90" w:type="dxa"/>
            <w:noWrap w:val="0"/>
            <w:vAlign w:val="center"/>
          </w:tcPr>
          <w:p w14:paraId="2793493A">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26</w:t>
            </w:r>
          </w:p>
        </w:tc>
        <w:tc>
          <w:tcPr>
            <w:tcW w:w="1337" w:type="dxa"/>
            <w:vMerge w:val="continue"/>
            <w:noWrap w:val="0"/>
            <w:vAlign w:val="center"/>
          </w:tcPr>
          <w:p w14:paraId="2F62AA07">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p>
        </w:tc>
        <w:tc>
          <w:tcPr>
            <w:tcW w:w="4983" w:type="dxa"/>
            <w:noWrap w:val="0"/>
            <w:vAlign w:val="center"/>
          </w:tcPr>
          <w:p w14:paraId="47DF9CF5">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default" w:ascii="Times New Roman" w:eastAsia="黑体" w:cs="Times New Roman"/>
                <w:b w:val="0"/>
                <w:bCs/>
                <w:color w:val="auto"/>
                <w:sz w:val="21"/>
                <w:szCs w:val="21"/>
                <w:vertAlign w:val="baseline"/>
                <w:lang w:val="en-US" w:eastAsia="zh-CN"/>
              </w:rPr>
              <w:t>东风牌EQ3080S8GDF中型自卸货车</w:t>
            </w:r>
          </w:p>
        </w:tc>
        <w:tc>
          <w:tcPr>
            <w:tcW w:w="1312" w:type="dxa"/>
            <w:noWrap w:val="0"/>
            <w:vAlign w:val="center"/>
          </w:tcPr>
          <w:p w14:paraId="1210C0B4">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1</w:t>
            </w:r>
          </w:p>
        </w:tc>
      </w:tr>
      <w:tr w14:paraId="0E4C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90" w:type="dxa"/>
            <w:noWrap w:val="0"/>
            <w:vAlign w:val="center"/>
          </w:tcPr>
          <w:p w14:paraId="61AA1BE2">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27</w:t>
            </w:r>
          </w:p>
        </w:tc>
        <w:tc>
          <w:tcPr>
            <w:tcW w:w="1337" w:type="dxa"/>
            <w:vMerge w:val="continue"/>
            <w:noWrap w:val="0"/>
            <w:vAlign w:val="center"/>
          </w:tcPr>
          <w:p w14:paraId="73103524">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p>
        </w:tc>
        <w:tc>
          <w:tcPr>
            <w:tcW w:w="4983" w:type="dxa"/>
            <w:noWrap w:val="0"/>
            <w:vAlign w:val="center"/>
          </w:tcPr>
          <w:p w14:paraId="36425F2E">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default" w:ascii="Times New Roman" w:eastAsia="黑体" w:cs="Times New Roman"/>
                <w:b w:val="0"/>
                <w:bCs/>
                <w:color w:val="auto"/>
                <w:sz w:val="21"/>
                <w:szCs w:val="21"/>
                <w:vertAlign w:val="baseline"/>
                <w:lang w:val="en-US" w:eastAsia="zh-CN"/>
              </w:rPr>
              <w:t>东风牌EQ5183XXYL9BDGAC重型厢式货车</w:t>
            </w:r>
          </w:p>
        </w:tc>
        <w:tc>
          <w:tcPr>
            <w:tcW w:w="1312" w:type="dxa"/>
            <w:noWrap w:val="0"/>
            <w:vAlign w:val="center"/>
          </w:tcPr>
          <w:p w14:paraId="0F42C2AD">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1</w:t>
            </w:r>
          </w:p>
        </w:tc>
      </w:tr>
      <w:tr w14:paraId="7B1A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90" w:type="dxa"/>
            <w:noWrap w:val="0"/>
            <w:vAlign w:val="center"/>
          </w:tcPr>
          <w:p w14:paraId="4645A7AE">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28</w:t>
            </w:r>
          </w:p>
        </w:tc>
        <w:tc>
          <w:tcPr>
            <w:tcW w:w="1337" w:type="dxa"/>
            <w:vMerge w:val="continue"/>
            <w:noWrap w:val="0"/>
            <w:vAlign w:val="center"/>
          </w:tcPr>
          <w:p w14:paraId="00BB9EC0">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p>
        </w:tc>
        <w:tc>
          <w:tcPr>
            <w:tcW w:w="4983" w:type="dxa"/>
            <w:noWrap w:val="0"/>
            <w:vAlign w:val="center"/>
          </w:tcPr>
          <w:p w14:paraId="74E00E63">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default" w:ascii="Times New Roman" w:eastAsia="黑体" w:cs="Times New Roman"/>
                <w:b w:val="0"/>
                <w:bCs/>
                <w:color w:val="auto"/>
                <w:sz w:val="21"/>
                <w:szCs w:val="21"/>
                <w:vertAlign w:val="baseline"/>
                <w:lang w:val="en-US" w:eastAsia="zh-CN"/>
              </w:rPr>
              <w:t>东风牌EQ5250TPBL重型平板货车</w:t>
            </w:r>
          </w:p>
        </w:tc>
        <w:tc>
          <w:tcPr>
            <w:tcW w:w="1312" w:type="dxa"/>
            <w:noWrap w:val="0"/>
            <w:vAlign w:val="center"/>
          </w:tcPr>
          <w:p w14:paraId="60046623">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1</w:t>
            </w:r>
          </w:p>
        </w:tc>
      </w:tr>
      <w:tr w14:paraId="3C4AA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90" w:type="dxa"/>
            <w:noWrap w:val="0"/>
            <w:vAlign w:val="center"/>
          </w:tcPr>
          <w:p w14:paraId="3FDC28C6">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29</w:t>
            </w:r>
          </w:p>
        </w:tc>
        <w:tc>
          <w:tcPr>
            <w:tcW w:w="1337" w:type="dxa"/>
            <w:vMerge w:val="continue"/>
            <w:noWrap w:val="0"/>
            <w:vAlign w:val="center"/>
          </w:tcPr>
          <w:p w14:paraId="30D486FA">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p>
        </w:tc>
        <w:tc>
          <w:tcPr>
            <w:tcW w:w="4983" w:type="dxa"/>
            <w:noWrap w:val="0"/>
            <w:vAlign w:val="center"/>
          </w:tcPr>
          <w:p w14:paraId="13430B21">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default" w:ascii="Times New Roman" w:eastAsia="黑体" w:cs="Times New Roman"/>
                <w:b w:val="0"/>
                <w:bCs/>
                <w:color w:val="auto"/>
                <w:sz w:val="21"/>
                <w:szCs w:val="21"/>
                <w:vertAlign w:val="baseline"/>
                <w:lang w:val="en-US" w:eastAsia="zh-CN"/>
              </w:rPr>
              <w:t>世联牌JGC5042XGC轻型非载货专项作业车</w:t>
            </w:r>
          </w:p>
        </w:tc>
        <w:tc>
          <w:tcPr>
            <w:tcW w:w="1312" w:type="dxa"/>
            <w:noWrap w:val="0"/>
            <w:vAlign w:val="center"/>
          </w:tcPr>
          <w:p w14:paraId="48744A93">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5</w:t>
            </w:r>
          </w:p>
        </w:tc>
      </w:tr>
      <w:tr w14:paraId="5008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90" w:type="dxa"/>
            <w:noWrap w:val="0"/>
            <w:vAlign w:val="center"/>
          </w:tcPr>
          <w:p w14:paraId="3DAAC48F">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30</w:t>
            </w:r>
          </w:p>
        </w:tc>
        <w:tc>
          <w:tcPr>
            <w:tcW w:w="1337" w:type="dxa"/>
            <w:vMerge w:val="continue"/>
            <w:noWrap w:val="0"/>
            <w:vAlign w:val="center"/>
          </w:tcPr>
          <w:p w14:paraId="2F4FE502">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p>
        </w:tc>
        <w:tc>
          <w:tcPr>
            <w:tcW w:w="4983" w:type="dxa"/>
            <w:noWrap w:val="0"/>
            <w:vAlign w:val="center"/>
          </w:tcPr>
          <w:p w14:paraId="4FE78E09">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default" w:ascii="Times New Roman" w:eastAsia="黑体" w:cs="Times New Roman"/>
                <w:b w:val="0"/>
                <w:bCs/>
                <w:color w:val="auto"/>
                <w:sz w:val="21"/>
                <w:szCs w:val="21"/>
                <w:vertAlign w:val="baseline"/>
                <w:lang w:val="en-US" w:eastAsia="zh-CN"/>
              </w:rPr>
              <w:t>世联牌JGC5047XXH轻型非载货专项作业车</w:t>
            </w:r>
          </w:p>
        </w:tc>
        <w:tc>
          <w:tcPr>
            <w:tcW w:w="1312" w:type="dxa"/>
            <w:noWrap w:val="0"/>
            <w:vAlign w:val="center"/>
          </w:tcPr>
          <w:p w14:paraId="63DA0667">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2</w:t>
            </w:r>
          </w:p>
        </w:tc>
      </w:tr>
      <w:tr w14:paraId="3B14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90" w:type="dxa"/>
            <w:noWrap w:val="0"/>
            <w:vAlign w:val="center"/>
          </w:tcPr>
          <w:p w14:paraId="5C38AB0A">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31</w:t>
            </w:r>
          </w:p>
        </w:tc>
        <w:tc>
          <w:tcPr>
            <w:tcW w:w="1337" w:type="dxa"/>
            <w:vMerge w:val="continue"/>
            <w:noWrap w:val="0"/>
            <w:vAlign w:val="center"/>
          </w:tcPr>
          <w:p w14:paraId="1D6D34ED">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p>
        </w:tc>
        <w:tc>
          <w:tcPr>
            <w:tcW w:w="4983" w:type="dxa"/>
            <w:noWrap w:val="0"/>
            <w:vAlign w:val="center"/>
          </w:tcPr>
          <w:p w14:paraId="2DDD212B">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default" w:ascii="Times New Roman" w:eastAsia="黑体" w:cs="Times New Roman"/>
                <w:b w:val="0"/>
                <w:bCs/>
                <w:color w:val="auto"/>
                <w:sz w:val="21"/>
                <w:szCs w:val="21"/>
                <w:vertAlign w:val="baseline"/>
                <w:lang w:val="en-US" w:eastAsia="zh-CN"/>
              </w:rPr>
              <w:t>桐工牌TBJ5041XXH轻型非载货专项作业车</w:t>
            </w:r>
          </w:p>
        </w:tc>
        <w:tc>
          <w:tcPr>
            <w:tcW w:w="1312" w:type="dxa"/>
            <w:noWrap w:val="0"/>
            <w:vAlign w:val="center"/>
          </w:tcPr>
          <w:p w14:paraId="66955ED3">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2</w:t>
            </w:r>
          </w:p>
        </w:tc>
      </w:tr>
      <w:tr w14:paraId="23DF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90" w:type="dxa"/>
            <w:noWrap w:val="0"/>
            <w:vAlign w:val="center"/>
          </w:tcPr>
          <w:p w14:paraId="227DEA9A">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32</w:t>
            </w:r>
          </w:p>
        </w:tc>
        <w:tc>
          <w:tcPr>
            <w:tcW w:w="1337" w:type="dxa"/>
            <w:vMerge w:val="continue"/>
            <w:noWrap w:val="0"/>
            <w:vAlign w:val="center"/>
          </w:tcPr>
          <w:p w14:paraId="61C7CD93">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p>
        </w:tc>
        <w:tc>
          <w:tcPr>
            <w:tcW w:w="4983" w:type="dxa"/>
            <w:noWrap w:val="0"/>
            <w:vAlign w:val="center"/>
          </w:tcPr>
          <w:p w14:paraId="27133DAE">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default" w:ascii="Times New Roman" w:eastAsia="黑体" w:cs="Times New Roman"/>
                <w:b w:val="0"/>
                <w:bCs/>
                <w:color w:val="auto"/>
                <w:sz w:val="21"/>
                <w:szCs w:val="21"/>
                <w:vertAlign w:val="baseline"/>
                <w:lang w:val="en-US" w:eastAsia="zh-CN"/>
              </w:rPr>
              <w:t>桐工牌TBJ5048XXH轻型非载货专项作业车</w:t>
            </w:r>
          </w:p>
        </w:tc>
        <w:tc>
          <w:tcPr>
            <w:tcW w:w="1312" w:type="dxa"/>
            <w:noWrap w:val="0"/>
            <w:vAlign w:val="center"/>
          </w:tcPr>
          <w:p w14:paraId="4F6D4F9C">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1</w:t>
            </w:r>
          </w:p>
        </w:tc>
      </w:tr>
      <w:tr w14:paraId="4BE2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90" w:type="dxa"/>
            <w:noWrap w:val="0"/>
            <w:vAlign w:val="center"/>
          </w:tcPr>
          <w:p w14:paraId="79580330">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33</w:t>
            </w:r>
          </w:p>
        </w:tc>
        <w:tc>
          <w:tcPr>
            <w:tcW w:w="1337" w:type="dxa"/>
            <w:vMerge w:val="continue"/>
            <w:noWrap w:val="0"/>
            <w:vAlign w:val="center"/>
          </w:tcPr>
          <w:p w14:paraId="13829844">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p>
        </w:tc>
        <w:tc>
          <w:tcPr>
            <w:tcW w:w="4983" w:type="dxa"/>
            <w:noWrap w:val="0"/>
            <w:vAlign w:val="center"/>
          </w:tcPr>
          <w:p w14:paraId="0B27ADFB">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default" w:ascii="Times New Roman" w:eastAsia="黑体" w:cs="Times New Roman"/>
                <w:b w:val="0"/>
                <w:bCs/>
                <w:color w:val="auto"/>
                <w:sz w:val="21"/>
                <w:szCs w:val="21"/>
                <w:vertAlign w:val="baseline"/>
                <w:lang w:val="en-US" w:eastAsia="zh-CN"/>
              </w:rPr>
              <w:t>徐工牌X2J5317JSQD4重型普通货车</w:t>
            </w:r>
          </w:p>
        </w:tc>
        <w:tc>
          <w:tcPr>
            <w:tcW w:w="1312" w:type="dxa"/>
            <w:noWrap w:val="0"/>
            <w:vAlign w:val="center"/>
          </w:tcPr>
          <w:p w14:paraId="76391D2A">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1</w:t>
            </w:r>
          </w:p>
        </w:tc>
      </w:tr>
      <w:tr w14:paraId="5488B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90" w:type="dxa"/>
            <w:noWrap w:val="0"/>
            <w:vAlign w:val="center"/>
          </w:tcPr>
          <w:p w14:paraId="7FFDDB9D">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34</w:t>
            </w:r>
          </w:p>
        </w:tc>
        <w:tc>
          <w:tcPr>
            <w:tcW w:w="1337" w:type="dxa"/>
            <w:vMerge w:val="continue"/>
            <w:noWrap w:val="0"/>
            <w:vAlign w:val="center"/>
          </w:tcPr>
          <w:p w14:paraId="3F69A77E">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p>
        </w:tc>
        <w:tc>
          <w:tcPr>
            <w:tcW w:w="4983" w:type="dxa"/>
            <w:noWrap w:val="0"/>
            <w:vAlign w:val="center"/>
          </w:tcPr>
          <w:p w14:paraId="28DFC27B">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default" w:ascii="Times New Roman" w:eastAsia="黑体" w:cs="Times New Roman"/>
                <w:b w:val="0"/>
                <w:bCs/>
                <w:color w:val="auto"/>
                <w:sz w:val="21"/>
                <w:szCs w:val="21"/>
                <w:vertAlign w:val="baseline"/>
                <w:lang w:val="en-US" w:eastAsia="zh-CN"/>
              </w:rPr>
              <w:t>炎帝牌SZD5125ZLJ6轻型自卸货车</w:t>
            </w:r>
          </w:p>
        </w:tc>
        <w:tc>
          <w:tcPr>
            <w:tcW w:w="1312" w:type="dxa"/>
            <w:noWrap w:val="0"/>
            <w:vAlign w:val="center"/>
          </w:tcPr>
          <w:p w14:paraId="56947C3D">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4</w:t>
            </w:r>
          </w:p>
        </w:tc>
      </w:tr>
      <w:tr w14:paraId="63228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90" w:type="dxa"/>
            <w:noWrap w:val="0"/>
            <w:vAlign w:val="center"/>
          </w:tcPr>
          <w:p w14:paraId="000F371B">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35</w:t>
            </w:r>
          </w:p>
        </w:tc>
        <w:tc>
          <w:tcPr>
            <w:tcW w:w="1337" w:type="dxa"/>
            <w:vMerge w:val="continue"/>
            <w:noWrap w:val="0"/>
            <w:vAlign w:val="center"/>
          </w:tcPr>
          <w:p w14:paraId="1AF1D474">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p>
        </w:tc>
        <w:tc>
          <w:tcPr>
            <w:tcW w:w="4983" w:type="dxa"/>
            <w:noWrap w:val="0"/>
            <w:vAlign w:val="center"/>
          </w:tcPr>
          <w:p w14:paraId="26FBD3BE">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default" w:ascii="Times New Roman" w:eastAsia="黑体" w:cs="Times New Roman"/>
                <w:b w:val="0"/>
                <w:bCs/>
                <w:color w:val="auto"/>
                <w:sz w:val="21"/>
                <w:szCs w:val="21"/>
                <w:vertAlign w:val="baseline"/>
                <w:lang w:val="en-US" w:eastAsia="zh-CN"/>
              </w:rPr>
              <w:t>永旋牌HYG4162GQX重型载货专项作业车</w:t>
            </w:r>
          </w:p>
        </w:tc>
        <w:tc>
          <w:tcPr>
            <w:tcW w:w="1312" w:type="dxa"/>
            <w:noWrap w:val="0"/>
            <w:vAlign w:val="center"/>
          </w:tcPr>
          <w:p w14:paraId="2B4569C2">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2</w:t>
            </w:r>
          </w:p>
        </w:tc>
      </w:tr>
      <w:tr w14:paraId="7927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90" w:type="dxa"/>
            <w:noWrap w:val="0"/>
            <w:vAlign w:val="center"/>
          </w:tcPr>
          <w:p w14:paraId="3A2BFA52">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36</w:t>
            </w:r>
          </w:p>
        </w:tc>
        <w:tc>
          <w:tcPr>
            <w:tcW w:w="1337" w:type="dxa"/>
            <w:vMerge w:val="continue"/>
            <w:noWrap w:val="0"/>
            <w:vAlign w:val="center"/>
          </w:tcPr>
          <w:p w14:paraId="76500852">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p>
        </w:tc>
        <w:tc>
          <w:tcPr>
            <w:tcW w:w="4983" w:type="dxa"/>
            <w:noWrap w:val="0"/>
            <w:vAlign w:val="center"/>
          </w:tcPr>
          <w:p w14:paraId="56630009">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default" w:ascii="Times New Roman" w:eastAsia="黑体" w:cs="Times New Roman"/>
                <w:b w:val="0"/>
                <w:bCs/>
                <w:color w:val="auto"/>
                <w:sz w:val="21"/>
                <w:szCs w:val="21"/>
                <w:vertAlign w:val="baseline"/>
                <w:lang w:val="en-US" w:eastAsia="zh-CN"/>
              </w:rPr>
              <w:t>永旋牌HYG5167GXW重型载货专项作业车</w:t>
            </w:r>
          </w:p>
        </w:tc>
        <w:tc>
          <w:tcPr>
            <w:tcW w:w="1312" w:type="dxa"/>
            <w:noWrap w:val="0"/>
            <w:vAlign w:val="center"/>
          </w:tcPr>
          <w:p w14:paraId="7FB2E8FE">
            <w:pPr>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default" w:ascii="Times New Roman" w:eastAsia="黑体" w:cs="Times New Roman"/>
                <w:b w:val="0"/>
                <w:bCs/>
                <w:color w:val="auto"/>
                <w:sz w:val="21"/>
                <w:szCs w:val="21"/>
                <w:vertAlign w:val="baseline"/>
                <w:lang w:val="en-US" w:eastAsia="zh-CN"/>
              </w:rPr>
            </w:pPr>
            <w:r>
              <w:rPr>
                <w:rFonts w:hint="eastAsia" w:ascii="Times New Roman" w:eastAsia="黑体" w:cs="Times New Roman"/>
                <w:b w:val="0"/>
                <w:bCs/>
                <w:color w:val="auto"/>
                <w:sz w:val="21"/>
                <w:szCs w:val="21"/>
                <w:vertAlign w:val="baseline"/>
                <w:lang w:val="en-US" w:eastAsia="zh-CN"/>
              </w:rPr>
              <w:t>1</w:t>
            </w:r>
          </w:p>
        </w:tc>
      </w:tr>
    </w:tbl>
    <w:p w14:paraId="7E305B6F">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textAlignment w:val="auto"/>
        <w:rPr>
          <w:rFonts w:hint="eastAsia" w:ascii="Times New Roman" w:hAnsi="Times New Roman"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sz w:val="32"/>
          <w:szCs w:val="32"/>
          <w:lang w:val="en-US" w:eastAsia="zh-CN"/>
        </w:rPr>
        <w:t>采购人持有车辆类型</w:t>
      </w:r>
      <w:r>
        <w:rPr>
          <w:rFonts w:hint="eastAsia" w:ascii="Times New Roman" w:eastAsia="仿宋_GB2312" w:cs="Times New Roman"/>
          <w:b w:val="0"/>
          <w:bCs/>
          <w:color w:val="auto"/>
          <w:sz w:val="32"/>
          <w:szCs w:val="32"/>
          <w:lang w:val="en-US" w:eastAsia="zh-CN"/>
        </w:rPr>
        <w:t>共有36类</w:t>
      </w:r>
      <w:r>
        <w:rPr>
          <w:rFonts w:hint="eastAsia" w:ascii="Times New Roman" w:hAnsi="Times New Roman" w:eastAsia="仿宋_GB2312" w:cs="Times New Roman"/>
          <w:b w:val="0"/>
          <w:bCs/>
          <w:color w:val="auto"/>
          <w:sz w:val="32"/>
          <w:szCs w:val="32"/>
          <w:lang w:val="en-US" w:eastAsia="zh-CN"/>
        </w:rPr>
        <w:t>详见下表</w:t>
      </w:r>
    </w:p>
    <w:p w14:paraId="5ABB4DEA">
      <w:pPr>
        <w:keepNext w:val="0"/>
        <w:keepLines w:val="0"/>
        <w:pageBreakBefore w:val="0"/>
        <w:widowControl w:val="0"/>
        <w:numPr>
          <w:ilvl w:val="0"/>
          <w:numId w:val="0"/>
        </w:numPr>
        <w:kinsoku/>
        <w:wordWrap/>
        <w:overflowPunct/>
        <w:topLinePunct w:val="0"/>
        <w:bidi w:val="0"/>
        <w:snapToGrid/>
        <w:spacing w:line="560" w:lineRule="exact"/>
        <w:ind w:firstLine="640"/>
        <w:textAlignment w:val="auto"/>
        <w:rPr>
          <w:rFonts w:hint="default" w:ascii="Times New Roman" w:eastAsia="黑体" w:cs="Times New Roman"/>
          <w:b w:val="0"/>
          <w:bCs/>
          <w:color w:val="auto"/>
          <w:sz w:val="32"/>
          <w:szCs w:val="32"/>
          <w:lang w:val="en-US" w:eastAsia="zh-CN"/>
        </w:rPr>
      </w:pPr>
    </w:p>
    <w:p w14:paraId="278A6E4E">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textAlignment w:val="auto"/>
        <w:rPr>
          <w:rFonts w:hint="default" w:ascii="Times New Roman" w:hAnsi="Times New Roman" w:eastAsia="黑体" w:cs="Times New Roman"/>
          <w:b w:val="0"/>
          <w:bCs/>
          <w:color w:val="auto"/>
          <w:sz w:val="32"/>
          <w:szCs w:val="32"/>
          <w:lang w:val="en-US" w:eastAsia="zh-CN"/>
        </w:rPr>
      </w:pPr>
      <w:r>
        <w:rPr>
          <w:rFonts w:hint="eastAsia" w:ascii="Times New Roman" w:hAnsi="Times New Roman" w:eastAsia="黑体" w:cs="Times New Roman"/>
          <w:b w:val="0"/>
          <w:bCs/>
          <w:color w:val="auto"/>
          <w:sz w:val="32"/>
          <w:szCs w:val="32"/>
          <w:lang w:val="en-US" w:eastAsia="zh-CN" w:bidi="ar-SA"/>
        </w:rPr>
        <w:t>四、</w:t>
      </w:r>
      <w:r>
        <w:rPr>
          <w:rFonts w:hint="default" w:ascii="Times New Roman" w:hAnsi="Times New Roman" w:eastAsia="黑体" w:cs="Times New Roman"/>
          <w:b w:val="0"/>
          <w:bCs/>
          <w:color w:val="auto"/>
          <w:sz w:val="32"/>
          <w:szCs w:val="32"/>
          <w:lang w:val="en-US" w:eastAsia="zh-CN"/>
        </w:rPr>
        <w:t>服务点要求</w:t>
      </w:r>
    </w:p>
    <w:p w14:paraId="343801CB">
      <w:pPr>
        <w:pStyle w:val="23"/>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Times New Roman"/>
          <w:b w:val="0"/>
          <w:bCs/>
          <w:color w:val="auto"/>
          <w:kern w:val="0"/>
          <w:sz w:val="32"/>
          <w:szCs w:val="32"/>
          <w:lang w:val="en-US" w:eastAsia="zh-CN" w:bidi="ar-SA"/>
        </w:rPr>
      </w:pPr>
      <w:r>
        <w:rPr>
          <w:rFonts w:hint="default" w:ascii="Times New Roman" w:hAnsi="Times New Roman" w:eastAsia="仿宋_GB2312" w:cs="Times New Roman"/>
          <w:b w:val="0"/>
          <w:bCs/>
          <w:color w:val="auto"/>
          <w:kern w:val="0"/>
          <w:sz w:val="32"/>
          <w:szCs w:val="32"/>
          <w:lang w:val="en-US" w:eastAsia="zh-CN" w:bidi="ar-SA"/>
        </w:rPr>
        <w:t>综合性服务点，地理位置位于</w:t>
      </w:r>
      <w:r>
        <w:rPr>
          <w:rFonts w:hint="eastAsia" w:ascii="Times New Roman" w:hAnsi="Times New Roman" w:eastAsia="仿宋_GB2312" w:cs="Times New Roman"/>
          <w:b w:val="0"/>
          <w:bCs/>
          <w:color w:val="auto"/>
          <w:kern w:val="0"/>
          <w:sz w:val="32"/>
          <w:szCs w:val="32"/>
          <w:lang w:val="en-US" w:eastAsia="zh-CN" w:bidi="ar-SA"/>
        </w:rPr>
        <w:t>大市区（</w:t>
      </w:r>
      <w:r>
        <w:rPr>
          <w:rFonts w:hint="default" w:ascii="Times New Roman" w:hAnsi="Times New Roman" w:eastAsia="仿宋_GB2312" w:cs="Times New Roman"/>
          <w:b w:val="0"/>
          <w:bCs/>
          <w:color w:val="auto"/>
          <w:kern w:val="0"/>
          <w:sz w:val="32"/>
          <w:szCs w:val="32"/>
          <w:lang w:val="en-US" w:eastAsia="zh-CN" w:bidi="ar-SA"/>
        </w:rPr>
        <w:t>莞城、东城、南城、万江以及寮步镇</w:t>
      </w:r>
      <w:r>
        <w:rPr>
          <w:rFonts w:hint="eastAsia" w:ascii="Times New Roman" w:hAnsi="Times New Roman" w:eastAsia="仿宋_GB2312" w:cs="Times New Roman"/>
          <w:b w:val="0"/>
          <w:bCs/>
          <w:color w:val="auto"/>
          <w:kern w:val="0"/>
          <w:sz w:val="32"/>
          <w:szCs w:val="32"/>
          <w:lang w:val="en-US" w:eastAsia="zh-CN" w:bidi="ar-SA"/>
        </w:rPr>
        <w:t>）范围内</w:t>
      </w:r>
      <w:r>
        <w:rPr>
          <w:rFonts w:hint="default" w:ascii="Times New Roman" w:hAnsi="Times New Roman" w:eastAsia="仿宋_GB2312" w:cs="Times New Roman"/>
          <w:b w:val="0"/>
          <w:bCs/>
          <w:color w:val="auto"/>
          <w:kern w:val="0"/>
          <w:sz w:val="32"/>
          <w:szCs w:val="32"/>
          <w:lang w:val="en-US" w:eastAsia="zh-CN" w:bidi="ar-SA"/>
        </w:rPr>
        <w:t>，要求满足采购人车辆维修保养需求并含年检委托办理服务资质。</w:t>
      </w:r>
      <w:r>
        <w:rPr>
          <w:rFonts w:hint="eastAsia" w:ascii="Times New Roman" w:hAnsi="Times New Roman" w:eastAsia="仿宋_GB2312" w:cs="Times New Roman"/>
          <w:b w:val="0"/>
          <w:bCs/>
          <w:color w:val="auto"/>
          <w:kern w:val="0"/>
          <w:sz w:val="32"/>
          <w:szCs w:val="32"/>
          <w:lang w:val="en-US" w:eastAsia="zh-CN" w:bidi="ar-SA"/>
        </w:rPr>
        <w:t>具体如下：</w:t>
      </w:r>
    </w:p>
    <w:p w14:paraId="0078428B">
      <w:pPr>
        <w:pStyle w:val="23"/>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Times New Roman"/>
          <w:b w:val="0"/>
          <w:bCs/>
          <w:color w:val="auto"/>
          <w:kern w:val="0"/>
          <w:sz w:val="32"/>
          <w:szCs w:val="32"/>
          <w:lang w:val="en-US" w:eastAsia="zh-CN" w:bidi="ar-SA"/>
        </w:rPr>
      </w:pPr>
      <w:r>
        <w:rPr>
          <w:rFonts w:hint="eastAsia" w:ascii="Times New Roman" w:hAnsi="Times New Roman" w:eastAsia="仿宋_GB2312" w:cs="Times New Roman"/>
          <w:b w:val="0"/>
          <w:bCs/>
          <w:color w:val="auto"/>
          <w:kern w:val="0"/>
          <w:sz w:val="32"/>
          <w:szCs w:val="32"/>
          <w:lang w:val="en-US" w:eastAsia="zh-CN" w:bidi="ar-SA"/>
        </w:rPr>
        <w:t>（一）2024年至今，供应商与政府机关、事业单位、国有企业及民营企业签订过1年期（含）以上汽车维修服务合同。</w:t>
      </w:r>
    </w:p>
    <w:p w14:paraId="404A5F47">
      <w:pPr>
        <w:pStyle w:val="23"/>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color w:val="auto"/>
          <w:kern w:val="0"/>
          <w:sz w:val="32"/>
          <w:szCs w:val="32"/>
          <w:lang w:val="en-US" w:eastAsia="zh-CN" w:bidi="ar-SA"/>
        </w:rPr>
      </w:pPr>
      <w:r>
        <w:rPr>
          <w:rFonts w:hint="eastAsia" w:ascii="Times New Roman" w:hAnsi="Times New Roman" w:eastAsia="仿宋_GB2312" w:cs="Times New Roman"/>
          <w:b w:val="0"/>
          <w:bCs/>
          <w:color w:val="auto"/>
          <w:kern w:val="0"/>
          <w:sz w:val="32"/>
          <w:szCs w:val="32"/>
          <w:lang w:val="en-US" w:eastAsia="zh-CN" w:bidi="ar-SA"/>
        </w:rPr>
        <w:t>（二）具备</w:t>
      </w:r>
      <w:r>
        <w:rPr>
          <w:rFonts w:hint="eastAsia" w:ascii="Times New Roman" w:hAnsi="Times New Roman" w:eastAsia="仿宋_GB2312" w:cs="Times New Roman"/>
          <w:b w:val="0"/>
          <w:bCs/>
          <w:color w:val="auto"/>
          <w:sz w:val="32"/>
          <w:szCs w:val="32"/>
          <w:lang w:val="en-US" w:eastAsia="zh-CN"/>
        </w:rPr>
        <w:t>二类或以上汽车维修企业资质，汽车维修工位至少7个及以上，并满足采购人所有车型的维修需求。</w:t>
      </w:r>
    </w:p>
    <w:p w14:paraId="3ECE083C">
      <w:pPr>
        <w:pStyle w:val="23"/>
        <w:keepNext w:val="0"/>
        <w:keepLines w:val="0"/>
        <w:pageBreakBefore w:val="0"/>
        <w:widowControl w:val="0"/>
        <w:kinsoku/>
        <w:wordWrap/>
        <w:overflowPunct/>
        <w:topLinePunct w:val="0"/>
        <w:bidi w:val="0"/>
        <w:snapToGrid/>
        <w:spacing w:line="560" w:lineRule="exact"/>
        <w:ind w:firstLine="640"/>
        <w:textAlignment w:val="auto"/>
        <w:rPr>
          <w:rFonts w:hint="eastAsia" w:ascii="Times New Roman" w:hAnsi="Times New Roman" w:eastAsia="仿宋_GB2312" w:cs="Times New Roman"/>
          <w:b w:val="0"/>
          <w:bCs/>
          <w:color w:val="auto"/>
          <w:kern w:val="0"/>
          <w:sz w:val="32"/>
          <w:szCs w:val="32"/>
          <w:lang w:val="en-US" w:eastAsia="zh-CN" w:bidi="ar-SA"/>
        </w:rPr>
      </w:pPr>
      <w:r>
        <w:rPr>
          <w:rFonts w:hint="eastAsia" w:ascii="Times New Roman" w:hAnsi="Times New Roman" w:eastAsia="仿宋_GB2312" w:cs="Times New Roman"/>
          <w:b w:val="0"/>
          <w:bCs/>
          <w:color w:val="auto"/>
          <w:kern w:val="0"/>
          <w:sz w:val="32"/>
          <w:szCs w:val="32"/>
          <w:lang w:val="en-US" w:eastAsia="zh-CN" w:bidi="ar-SA"/>
        </w:rPr>
        <w:t>（三）满足以下设备配置要求</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1"/>
        <w:gridCol w:w="1474"/>
        <w:gridCol w:w="2388"/>
        <w:gridCol w:w="1609"/>
      </w:tblGrid>
      <w:tr w14:paraId="21146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noWrap w:val="0"/>
            <w:vAlign w:val="center"/>
          </w:tcPr>
          <w:p w14:paraId="102AC079">
            <w:pPr>
              <w:keepNext w:val="0"/>
              <w:keepLines w:val="0"/>
              <w:pageBreakBefore w:val="0"/>
              <w:widowControl/>
              <w:kinsoku/>
              <w:wordWrap/>
              <w:overflowPunct/>
              <w:topLinePunct w:val="0"/>
              <w:bidi w:val="0"/>
              <w:adjustRightInd w:val="0"/>
              <w:snapToGrid w:val="0"/>
              <w:spacing w:line="360" w:lineRule="auto"/>
              <w:jc w:val="center"/>
              <w:rPr>
                <w:rFonts w:hint="default" w:ascii="黑体" w:hAnsi="黑体" w:eastAsia="黑体" w:cs="黑体"/>
                <w:color w:val="auto"/>
                <w:kern w:val="2"/>
                <w:sz w:val="21"/>
                <w:szCs w:val="21"/>
                <w:highlight w:val="none"/>
                <w:lang w:val="en-US" w:eastAsia="zh-CN"/>
              </w:rPr>
            </w:pPr>
            <w:r>
              <w:rPr>
                <w:rFonts w:hint="eastAsia" w:ascii="黑体" w:hAnsi="黑体" w:eastAsia="黑体" w:cs="黑体"/>
                <w:color w:val="auto"/>
                <w:kern w:val="2"/>
                <w:sz w:val="28"/>
                <w:szCs w:val="28"/>
                <w:highlight w:val="none"/>
                <w:lang w:val="en-US" w:eastAsia="zh-CN"/>
              </w:rPr>
              <w:t>服务单位设备最低要求配置表</w:t>
            </w:r>
          </w:p>
        </w:tc>
      </w:tr>
      <w:tr w14:paraId="1098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0" w:type="pct"/>
            <w:noWrap w:val="0"/>
            <w:vAlign w:val="center"/>
          </w:tcPr>
          <w:p w14:paraId="499DAEC9">
            <w:pPr>
              <w:keepNext w:val="0"/>
              <w:keepLines w:val="0"/>
              <w:pageBreakBefore w:val="0"/>
              <w:widowControl/>
              <w:kinsoku/>
              <w:wordWrap/>
              <w:overflowPunct/>
              <w:topLinePunct w:val="0"/>
              <w:bidi w:val="0"/>
              <w:adjustRightInd w:val="0"/>
              <w:snapToGrid w:val="0"/>
              <w:spacing w:line="360" w:lineRule="auto"/>
              <w:jc w:val="center"/>
              <w:rPr>
                <w:rFonts w:hint="eastAsia" w:ascii="黑体" w:hAnsi="黑体" w:eastAsia="黑体" w:cs="黑体"/>
                <w:color w:val="auto"/>
                <w:kern w:val="2"/>
                <w:sz w:val="21"/>
                <w:szCs w:val="21"/>
                <w:highlight w:val="none"/>
              </w:rPr>
            </w:pPr>
            <w:r>
              <w:rPr>
                <w:rFonts w:hint="eastAsia" w:ascii="黑体" w:hAnsi="黑体" w:eastAsia="黑体" w:cs="黑体"/>
                <w:color w:val="auto"/>
                <w:kern w:val="2"/>
                <w:sz w:val="21"/>
                <w:szCs w:val="21"/>
                <w:highlight w:val="none"/>
              </w:rPr>
              <w:t>设备名称</w:t>
            </w:r>
          </w:p>
        </w:tc>
        <w:tc>
          <w:tcPr>
            <w:tcW w:w="865" w:type="pct"/>
            <w:noWrap w:val="0"/>
            <w:vAlign w:val="center"/>
          </w:tcPr>
          <w:p w14:paraId="47DE7CDD">
            <w:pPr>
              <w:keepNext w:val="0"/>
              <w:keepLines w:val="0"/>
              <w:pageBreakBefore w:val="0"/>
              <w:widowControl/>
              <w:kinsoku/>
              <w:wordWrap/>
              <w:overflowPunct/>
              <w:topLinePunct w:val="0"/>
              <w:bidi w:val="0"/>
              <w:adjustRightInd w:val="0"/>
              <w:snapToGrid w:val="0"/>
              <w:spacing w:line="360" w:lineRule="auto"/>
              <w:jc w:val="center"/>
              <w:rPr>
                <w:rFonts w:hint="eastAsia" w:ascii="黑体" w:hAnsi="黑体" w:eastAsia="黑体" w:cs="黑体"/>
                <w:color w:val="auto"/>
                <w:kern w:val="2"/>
                <w:sz w:val="21"/>
                <w:szCs w:val="21"/>
                <w:highlight w:val="none"/>
              </w:rPr>
            </w:pPr>
            <w:r>
              <w:rPr>
                <w:rFonts w:hint="eastAsia" w:ascii="黑体" w:hAnsi="黑体" w:eastAsia="黑体" w:cs="黑体"/>
                <w:color w:val="auto"/>
                <w:kern w:val="2"/>
                <w:sz w:val="21"/>
                <w:szCs w:val="21"/>
                <w:highlight w:val="none"/>
              </w:rPr>
              <w:t>最低配置数</w:t>
            </w:r>
          </w:p>
        </w:tc>
        <w:tc>
          <w:tcPr>
            <w:tcW w:w="1401" w:type="pct"/>
            <w:noWrap w:val="0"/>
            <w:vAlign w:val="center"/>
          </w:tcPr>
          <w:p w14:paraId="16010361">
            <w:pPr>
              <w:keepNext w:val="0"/>
              <w:keepLines w:val="0"/>
              <w:pageBreakBefore w:val="0"/>
              <w:widowControl/>
              <w:kinsoku/>
              <w:wordWrap/>
              <w:overflowPunct/>
              <w:topLinePunct w:val="0"/>
              <w:bidi w:val="0"/>
              <w:adjustRightInd w:val="0"/>
              <w:snapToGrid w:val="0"/>
              <w:spacing w:line="360" w:lineRule="auto"/>
              <w:jc w:val="center"/>
              <w:rPr>
                <w:rFonts w:hint="eastAsia" w:ascii="黑体" w:hAnsi="黑体" w:eastAsia="黑体" w:cs="黑体"/>
                <w:color w:val="auto"/>
                <w:kern w:val="2"/>
                <w:sz w:val="21"/>
                <w:szCs w:val="21"/>
                <w:highlight w:val="none"/>
              </w:rPr>
            </w:pPr>
            <w:r>
              <w:rPr>
                <w:rFonts w:hint="eastAsia" w:ascii="黑体" w:hAnsi="黑体" w:eastAsia="黑体" w:cs="黑体"/>
                <w:color w:val="auto"/>
                <w:kern w:val="2"/>
                <w:sz w:val="21"/>
                <w:szCs w:val="21"/>
                <w:highlight w:val="none"/>
              </w:rPr>
              <w:t>设备名称</w:t>
            </w:r>
          </w:p>
        </w:tc>
        <w:tc>
          <w:tcPr>
            <w:tcW w:w="943" w:type="pct"/>
            <w:noWrap w:val="0"/>
            <w:vAlign w:val="center"/>
          </w:tcPr>
          <w:p w14:paraId="0FF376EE">
            <w:pPr>
              <w:keepNext w:val="0"/>
              <w:keepLines w:val="0"/>
              <w:pageBreakBefore w:val="0"/>
              <w:widowControl/>
              <w:kinsoku/>
              <w:wordWrap/>
              <w:overflowPunct/>
              <w:topLinePunct w:val="0"/>
              <w:bidi w:val="0"/>
              <w:adjustRightInd w:val="0"/>
              <w:snapToGrid w:val="0"/>
              <w:spacing w:line="360" w:lineRule="auto"/>
              <w:jc w:val="center"/>
              <w:rPr>
                <w:rFonts w:hint="eastAsia" w:ascii="黑体" w:hAnsi="黑体" w:eastAsia="黑体" w:cs="黑体"/>
                <w:color w:val="auto"/>
                <w:kern w:val="2"/>
                <w:sz w:val="21"/>
                <w:szCs w:val="21"/>
                <w:highlight w:val="none"/>
              </w:rPr>
            </w:pPr>
            <w:r>
              <w:rPr>
                <w:rFonts w:hint="eastAsia" w:ascii="黑体" w:hAnsi="黑体" w:eastAsia="黑体" w:cs="黑体"/>
                <w:color w:val="auto"/>
                <w:kern w:val="2"/>
                <w:sz w:val="21"/>
                <w:szCs w:val="21"/>
                <w:highlight w:val="none"/>
              </w:rPr>
              <w:t>最低配置数</w:t>
            </w:r>
          </w:p>
        </w:tc>
      </w:tr>
      <w:tr w14:paraId="5B2AA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0" w:type="pct"/>
            <w:noWrap w:val="0"/>
            <w:vAlign w:val="center"/>
          </w:tcPr>
          <w:p w14:paraId="26B0BCC7">
            <w:pPr>
              <w:keepNext w:val="0"/>
              <w:keepLines w:val="0"/>
              <w:pageBreakBefore w:val="0"/>
              <w:widowControl/>
              <w:kinsoku/>
              <w:wordWrap/>
              <w:overflowPunct/>
              <w:topLinePunct w:val="0"/>
              <w:bidi w:val="0"/>
              <w:adjustRightInd w:val="0"/>
              <w:snapToGrid w:val="0"/>
              <w:spacing w:line="360" w:lineRule="auto"/>
              <w:jc w:val="center"/>
              <w:rPr>
                <w:rFonts w:hint="eastAsia" w:ascii="黑体" w:hAnsi="黑体" w:eastAsia="黑体" w:cs="黑体"/>
                <w:color w:val="auto"/>
                <w:kern w:val="2"/>
                <w:sz w:val="21"/>
                <w:szCs w:val="21"/>
                <w:highlight w:val="none"/>
                <w:lang w:val="en-US" w:eastAsia="zh-CN"/>
              </w:rPr>
            </w:pPr>
            <w:r>
              <w:rPr>
                <w:rFonts w:hint="eastAsia" w:ascii="黑体" w:hAnsi="黑体" w:eastAsia="黑体" w:cs="黑体"/>
                <w:color w:val="auto"/>
                <w:kern w:val="2"/>
                <w:sz w:val="21"/>
                <w:szCs w:val="21"/>
                <w:highlight w:val="none"/>
                <w:lang w:val="en-US" w:eastAsia="zh-CN"/>
              </w:rPr>
              <w:t>四轮定位仪或转向轮定位仪</w:t>
            </w:r>
          </w:p>
        </w:tc>
        <w:tc>
          <w:tcPr>
            <w:tcW w:w="865" w:type="pct"/>
            <w:noWrap w:val="0"/>
            <w:vAlign w:val="center"/>
          </w:tcPr>
          <w:p w14:paraId="7DEA27D1">
            <w:pPr>
              <w:keepNext w:val="0"/>
              <w:keepLines w:val="0"/>
              <w:pageBreakBefore w:val="0"/>
              <w:widowControl/>
              <w:kinsoku/>
              <w:wordWrap/>
              <w:overflowPunct/>
              <w:topLinePunct w:val="0"/>
              <w:bidi w:val="0"/>
              <w:adjustRightInd w:val="0"/>
              <w:snapToGrid w:val="0"/>
              <w:spacing w:line="360" w:lineRule="auto"/>
              <w:jc w:val="center"/>
              <w:rPr>
                <w:rFonts w:hint="eastAsia" w:ascii="黑体" w:hAnsi="黑体" w:eastAsia="黑体" w:cs="黑体"/>
                <w:color w:val="auto"/>
                <w:kern w:val="2"/>
                <w:sz w:val="21"/>
                <w:szCs w:val="21"/>
                <w:highlight w:val="none"/>
                <w:lang w:val="en-US" w:eastAsia="zh-CN"/>
              </w:rPr>
            </w:pPr>
            <w:r>
              <w:rPr>
                <w:rFonts w:hint="eastAsia" w:ascii="黑体" w:hAnsi="黑体" w:eastAsia="黑体" w:cs="黑体"/>
                <w:color w:val="auto"/>
                <w:kern w:val="2"/>
                <w:sz w:val="21"/>
                <w:szCs w:val="21"/>
                <w:highlight w:val="none"/>
                <w:lang w:val="en-US" w:eastAsia="zh-CN"/>
              </w:rPr>
              <w:t>1</w:t>
            </w:r>
          </w:p>
        </w:tc>
        <w:tc>
          <w:tcPr>
            <w:tcW w:w="1401" w:type="pct"/>
            <w:noWrap w:val="0"/>
            <w:vAlign w:val="center"/>
          </w:tcPr>
          <w:p w14:paraId="5575DE35">
            <w:pPr>
              <w:keepNext w:val="0"/>
              <w:keepLines w:val="0"/>
              <w:pageBreakBefore w:val="0"/>
              <w:widowControl/>
              <w:kinsoku/>
              <w:wordWrap/>
              <w:overflowPunct/>
              <w:topLinePunct w:val="0"/>
              <w:bidi w:val="0"/>
              <w:adjustRightInd w:val="0"/>
              <w:snapToGrid w:val="0"/>
              <w:spacing w:line="360" w:lineRule="auto"/>
              <w:jc w:val="center"/>
              <w:rPr>
                <w:rFonts w:hint="eastAsia" w:ascii="黑体" w:hAnsi="黑体" w:eastAsia="黑体" w:cs="黑体"/>
                <w:color w:val="auto"/>
                <w:kern w:val="2"/>
                <w:sz w:val="21"/>
                <w:szCs w:val="21"/>
                <w:highlight w:val="none"/>
                <w:lang w:val="en-US" w:eastAsia="zh-CN"/>
              </w:rPr>
            </w:pPr>
            <w:r>
              <w:rPr>
                <w:rFonts w:hint="eastAsia" w:ascii="黑体" w:hAnsi="黑体" w:eastAsia="黑体" w:cs="黑体"/>
                <w:color w:val="auto"/>
                <w:kern w:val="2"/>
                <w:sz w:val="21"/>
                <w:szCs w:val="21"/>
                <w:highlight w:val="none"/>
                <w:lang w:val="en-US" w:eastAsia="zh-CN"/>
              </w:rPr>
              <w:t>喷烤漆房及设备</w:t>
            </w:r>
          </w:p>
        </w:tc>
        <w:tc>
          <w:tcPr>
            <w:tcW w:w="943" w:type="pct"/>
            <w:noWrap w:val="0"/>
            <w:vAlign w:val="center"/>
          </w:tcPr>
          <w:p w14:paraId="799EA9E9">
            <w:pPr>
              <w:keepNext w:val="0"/>
              <w:keepLines w:val="0"/>
              <w:pageBreakBefore w:val="0"/>
              <w:widowControl/>
              <w:kinsoku/>
              <w:wordWrap/>
              <w:overflowPunct/>
              <w:topLinePunct w:val="0"/>
              <w:bidi w:val="0"/>
              <w:adjustRightInd w:val="0"/>
              <w:snapToGrid w:val="0"/>
              <w:spacing w:line="360" w:lineRule="auto"/>
              <w:jc w:val="center"/>
              <w:rPr>
                <w:rFonts w:hint="eastAsia" w:ascii="黑体" w:hAnsi="黑体" w:eastAsia="黑体" w:cs="黑体"/>
                <w:color w:val="auto"/>
                <w:kern w:val="2"/>
                <w:sz w:val="21"/>
                <w:szCs w:val="21"/>
                <w:highlight w:val="none"/>
                <w:lang w:val="en-US" w:eastAsia="zh-CN"/>
              </w:rPr>
            </w:pPr>
            <w:r>
              <w:rPr>
                <w:rFonts w:hint="eastAsia" w:ascii="黑体" w:hAnsi="黑体" w:eastAsia="黑体" w:cs="黑体"/>
                <w:color w:val="auto"/>
                <w:kern w:val="2"/>
                <w:sz w:val="21"/>
                <w:szCs w:val="21"/>
                <w:highlight w:val="none"/>
                <w:lang w:val="en-US" w:eastAsia="zh-CN"/>
              </w:rPr>
              <w:t>1</w:t>
            </w:r>
          </w:p>
        </w:tc>
      </w:tr>
      <w:tr w14:paraId="45B29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0" w:type="pct"/>
            <w:noWrap w:val="0"/>
            <w:vAlign w:val="center"/>
          </w:tcPr>
          <w:p w14:paraId="3D6B8952">
            <w:pPr>
              <w:keepNext w:val="0"/>
              <w:keepLines w:val="0"/>
              <w:pageBreakBefore w:val="0"/>
              <w:widowControl/>
              <w:kinsoku/>
              <w:wordWrap/>
              <w:overflowPunct/>
              <w:topLinePunct w:val="0"/>
              <w:bidi w:val="0"/>
              <w:adjustRightInd w:val="0"/>
              <w:snapToGrid w:val="0"/>
              <w:spacing w:line="360" w:lineRule="auto"/>
              <w:jc w:val="center"/>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车轮动平衡机</w:t>
            </w:r>
          </w:p>
        </w:tc>
        <w:tc>
          <w:tcPr>
            <w:tcW w:w="865" w:type="pct"/>
            <w:noWrap w:val="0"/>
            <w:vAlign w:val="center"/>
          </w:tcPr>
          <w:p w14:paraId="09D72506">
            <w:pPr>
              <w:keepNext w:val="0"/>
              <w:keepLines w:val="0"/>
              <w:pageBreakBefore w:val="0"/>
              <w:widowControl/>
              <w:kinsoku/>
              <w:wordWrap/>
              <w:overflowPunct/>
              <w:topLinePunct w:val="0"/>
              <w:bidi w:val="0"/>
              <w:adjustRightInd w:val="0"/>
              <w:snapToGrid w:val="0"/>
              <w:spacing w:line="360" w:lineRule="auto"/>
              <w:jc w:val="center"/>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1</w:t>
            </w:r>
          </w:p>
        </w:tc>
        <w:tc>
          <w:tcPr>
            <w:tcW w:w="1401" w:type="pct"/>
            <w:noWrap w:val="0"/>
            <w:vAlign w:val="center"/>
          </w:tcPr>
          <w:p w14:paraId="794C1646">
            <w:pPr>
              <w:keepNext w:val="0"/>
              <w:keepLines w:val="0"/>
              <w:pageBreakBefore w:val="0"/>
              <w:widowControl/>
              <w:kinsoku/>
              <w:wordWrap/>
              <w:overflowPunct/>
              <w:topLinePunct w:val="0"/>
              <w:bidi w:val="0"/>
              <w:adjustRightInd w:val="0"/>
              <w:snapToGrid w:val="0"/>
              <w:spacing w:line="360" w:lineRule="auto"/>
              <w:jc w:val="center"/>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制动鼓和制动盘维修设备</w:t>
            </w:r>
          </w:p>
        </w:tc>
        <w:tc>
          <w:tcPr>
            <w:tcW w:w="943" w:type="pct"/>
            <w:noWrap w:val="0"/>
            <w:vAlign w:val="center"/>
          </w:tcPr>
          <w:p w14:paraId="6FB44DE3">
            <w:pPr>
              <w:keepNext w:val="0"/>
              <w:keepLines w:val="0"/>
              <w:pageBreakBefore w:val="0"/>
              <w:widowControl/>
              <w:kinsoku/>
              <w:wordWrap/>
              <w:overflowPunct/>
              <w:topLinePunct w:val="0"/>
              <w:bidi w:val="0"/>
              <w:adjustRightInd w:val="0"/>
              <w:snapToGrid w:val="0"/>
              <w:spacing w:line="360" w:lineRule="auto"/>
              <w:jc w:val="center"/>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1</w:t>
            </w:r>
          </w:p>
        </w:tc>
      </w:tr>
      <w:tr w14:paraId="362E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0" w:type="pct"/>
            <w:noWrap w:val="0"/>
            <w:vAlign w:val="center"/>
          </w:tcPr>
          <w:p w14:paraId="6D4B9CE4">
            <w:pPr>
              <w:keepNext w:val="0"/>
              <w:keepLines w:val="0"/>
              <w:pageBreakBefore w:val="0"/>
              <w:widowControl/>
              <w:kinsoku/>
              <w:wordWrap/>
              <w:overflowPunct/>
              <w:topLinePunct w:val="0"/>
              <w:bidi w:val="0"/>
              <w:adjustRightInd w:val="0"/>
              <w:snapToGrid w:val="0"/>
              <w:spacing w:line="360" w:lineRule="auto"/>
              <w:jc w:val="center"/>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总成吊装设备或变速箱等总成顶举设备</w:t>
            </w:r>
          </w:p>
        </w:tc>
        <w:tc>
          <w:tcPr>
            <w:tcW w:w="865" w:type="pct"/>
            <w:noWrap w:val="0"/>
            <w:vAlign w:val="center"/>
          </w:tcPr>
          <w:p w14:paraId="3287B08C">
            <w:pPr>
              <w:keepNext w:val="0"/>
              <w:keepLines w:val="0"/>
              <w:pageBreakBefore w:val="0"/>
              <w:widowControl/>
              <w:kinsoku/>
              <w:wordWrap/>
              <w:overflowPunct/>
              <w:topLinePunct w:val="0"/>
              <w:bidi w:val="0"/>
              <w:adjustRightInd w:val="0"/>
              <w:snapToGrid w:val="0"/>
              <w:spacing w:line="360" w:lineRule="auto"/>
              <w:jc w:val="center"/>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1</w:t>
            </w:r>
          </w:p>
        </w:tc>
        <w:tc>
          <w:tcPr>
            <w:tcW w:w="1401" w:type="pct"/>
            <w:noWrap w:val="0"/>
            <w:vAlign w:val="center"/>
          </w:tcPr>
          <w:p w14:paraId="59322590">
            <w:pPr>
              <w:keepNext w:val="0"/>
              <w:keepLines w:val="0"/>
              <w:pageBreakBefore w:val="0"/>
              <w:widowControl/>
              <w:kinsoku/>
              <w:wordWrap/>
              <w:overflowPunct/>
              <w:topLinePunct w:val="0"/>
              <w:bidi w:val="0"/>
              <w:adjustRightInd w:val="0"/>
              <w:snapToGrid w:val="0"/>
              <w:spacing w:line="360" w:lineRule="auto"/>
              <w:jc w:val="center"/>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5吨（含）以上汽车举升设备或地沟</w:t>
            </w:r>
          </w:p>
        </w:tc>
        <w:tc>
          <w:tcPr>
            <w:tcW w:w="943" w:type="pct"/>
            <w:noWrap w:val="0"/>
            <w:vAlign w:val="center"/>
          </w:tcPr>
          <w:p w14:paraId="72E6586E">
            <w:pPr>
              <w:keepNext w:val="0"/>
              <w:keepLines w:val="0"/>
              <w:pageBreakBefore w:val="0"/>
              <w:widowControl/>
              <w:kinsoku/>
              <w:wordWrap/>
              <w:overflowPunct/>
              <w:topLinePunct w:val="0"/>
              <w:bidi w:val="0"/>
              <w:adjustRightInd w:val="0"/>
              <w:snapToGrid w:val="0"/>
              <w:spacing w:line="360" w:lineRule="auto"/>
              <w:jc w:val="center"/>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1</w:t>
            </w:r>
          </w:p>
        </w:tc>
      </w:tr>
      <w:tr w14:paraId="66199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0" w:type="pct"/>
            <w:noWrap w:val="0"/>
            <w:vAlign w:val="center"/>
          </w:tcPr>
          <w:p w14:paraId="4DC87BDF">
            <w:pPr>
              <w:keepNext w:val="0"/>
              <w:keepLines w:val="0"/>
              <w:pageBreakBefore w:val="0"/>
              <w:widowControl/>
              <w:kinsoku/>
              <w:wordWrap/>
              <w:overflowPunct/>
              <w:topLinePunct w:val="0"/>
              <w:bidi w:val="0"/>
              <w:adjustRightInd w:val="0"/>
              <w:snapToGrid w:val="0"/>
              <w:spacing w:line="360" w:lineRule="auto"/>
              <w:jc w:val="center"/>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车身整形设备</w:t>
            </w:r>
          </w:p>
        </w:tc>
        <w:tc>
          <w:tcPr>
            <w:tcW w:w="865" w:type="pct"/>
            <w:noWrap w:val="0"/>
            <w:vAlign w:val="center"/>
          </w:tcPr>
          <w:p w14:paraId="647392B8">
            <w:pPr>
              <w:keepNext w:val="0"/>
              <w:keepLines w:val="0"/>
              <w:pageBreakBefore w:val="0"/>
              <w:widowControl/>
              <w:kinsoku/>
              <w:wordWrap/>
              <w:overflowPunct/>
              <w:topLinePunct w:val="0"/>
              <w:bidi w:val="0"/>
              <w:adjustRightInd w:val="0"/>
              <w:snapToGrid w:val="0"/>
              <w:spacing w:line="360" w:lineRule="auto"/>
              <w:jc w:val="center"/>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1</w:t>
            </w:r>
          </w:p>
        </w:tc>
        <w:tc>
          <w:tcPr>
            <w:tcW w:w="1401" w:type="pct"/>
            <w:noWrap w:val="0"/>
            <w:vAlign w:val="center"/>
          </w:tcPr>
          <w:p w14:paraId="54E9F2EC">
            <w:pPr>
              <w:keepNext w:val="0"/>
              <w:keepLines w:val="0"/>
              <w:pageBreakBefore w:val="0"/>
              <w:widowControl/>
              <w:kinsoku/>
              <w:wordWrap/>
              <w:overflowPunct/>
              <w:topLinePunct w:val="0"/>
              <w:bidi w:val="0"/>
              <w:adjustRightInd w:val="0"/>
              <w:snapToGrid w:val="0"/>
              <w:spacing w:line="360" w:lineRule="auto"/>
              <w:jc w:val="center"/>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氮气置换装置</w:t>
            </w:r>
          </w:p>
        </w:tc>
        <w:tc>
          <w:tcPr>
            <w:tcW w:w="943" w:type="pct"/>
            <w:noWrap w:val="0"/>
            <w:vAlign w:val="center"/>
          </w:tcPr>
          <w:p w14:paraId="1B027C2A">
            <w:pPr>
              <w:keepNext w:val="0"/>
              <w:keepLines w:val="0"/>
              <w:pageBreakBefore w:val="0"/>
              <w:widowControl/>
              <w:kinsoku/>
              <w:wordWrap/>
              <w:overflowPunct/>
              <w:topLinePunct w:val="0"/>
              <w:bidi w:val="0"/>
              <w:adjustRightInd w:val="0"/>
              <w:snapToGrid w:val="0"/>
              <w:spacing w:line="360" w:lineRule="auto"/>
              <w:jc w:val="center"/>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1</w:t>
            </w:r>
          </w:p>
        </w:tc>
      </w:tr>
      <w:tr w14:paraId="453D5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0" w:type="pct"/>
            <w:noWrap w:val="0"/>
            <w:vAlign w:val="center"/>
          </w:tcPr>
          <w:p w14:paraId="1ED8DD4A">
            <w:pPr>
              <w:keepNext w:val="0"/>
              <w:keepLines w:val="0"/>
              <w:pageBreakBefore w:val="0"/>
              <w:widowControl/>
              <w:kinsoku/>
              <w:wordWrap/>
              <w:overflowPunct/>
              <w:topLinePunct w:val="0"/>
              <w:bidi w:val="0"/>
              <w:adjustRightInd w:val="0"/>
              <w:snapToGrid w:val="0"/>
              <w:spacing w:line="360" w:lineRule="auto"/>
              <w:jc w:val="center"/>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自动变速器维修设备</w:t>
            </w:r>
          </w:p>
        </w:tc>
        <w:tc>
          <w:tcPr>
            <w:tcW w:w="865" w:type="pct"/>
            <w:noWrap w:val="0"/>
            <w:vAlign w:val="center"/>
          </w:tcPr>
          <w:p w14:paraId="28D9630F">
            <w:pPr>
              <w:keepNext w:val="0"/>
              <w:keepLines w:val="0"/>
              <w:pageBreakBefore w:val="0"/>
              <w:widowControl/>
              <w:kinsoku/>
              <w:wordWrap/>
              <w:overflowPunct/>
              <w:topLinePunct w:val="0"/>
              <w:bidi w:val="0"/>
              <w:adjustRightInd w:val="0"/>
              <w:snapToGrid w:val="0"/>
              <w:spacing w:line="360" w:lineRule="auto"/>
              <w:jc w:val="center"/>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1</w:t>
            </w:r>
          </w:p>
        </w:tc>
        <w:tc>
          <w:tcPr>
            <w:tcW w:w="1401" w:type="pct"/>
            <w:noWrap w:val="0"/>
            <w:vAlign w:val="center"/>
          </w:tcPr>
          <w:p w14:paraId="4CE0B090">
            <w:pPr>
              <w:keepNext w:val="0"/>
              <w:keepLines w:val="0"/>
              <w:pageBreakBefore w:val="0"/>
              <w:widowControl/>
              <w:kinsoku/>
              <w:wordWrap/>
              <w:overflowPunct/>
              <w:topLinePunct w:val="0"/>
              <w:bidi w:val="0"/>
              <w:adjustRightInd w:val="0"/>
              <w:snapToGrid w:val="0"/>
              <w:spacing w:line="360" w:lineRule="auto"/>
              <w:jc w:val="center"/>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汽车前照灯检测设备</w:t>
            </w:r>
          </w:p>
        </w:tc>
        <w:tc>
          <w:tcPr>
            <w:tcW w:w="943" w:type="pct"/>
            <w:noWrap w:val="0"/>
            <w:vAlign w:val="center"/>
          </w:tcPr>
          <w:p w14:paraId="5F0F23EF">
            <w:pPr>
              <w:keepNext w:val="0"/>
              <w:keepLines w:val="0"/>
              <w:pageBreakBefore w:val="0"/>
              <w:widowControl/>
              <w:kinsoku/>
              <w:wordWrap/>
              <w:overflowPunct/>
              <w:topLinePunct w:val="0"/>
              <w:bidi w:val="0"/>
              <w:adjustRightInd w:val="0"/>
              <w:snapToGrid w:val="0"/>
              <w:spacing w:line="360" w:lineRule="auto"/>
              <w:jc w:val="center"/>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1</w:t>
            </w:r>
          </w:p>
        </w:tc>
      </w:tr>
      <w:tr w14:paraId="4D0A8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0" w:type="pct"/>
            <w:noWrap w:val="0"/>
            <w:vAlign w:val="center"/>
          </w:tcPr>
          <w:p w14:paraId="3E80D484">
            <w:pPr>
              <w:keepNext w:val="0"/>
              <w:keepLines w:val="0"/>
              <w:pageBreakBefore w:val="0"/>
              <w:widowControl/>
              <w:kinsoku/>
              <w:wordWrap/>
              <w:overflowPunct/>
              <w:topLinePunct w:val="0"/>
              <w:bidi w:val="0"/>
              <w:adjustRightInd w:val="0"/>
              <w:snapToGrid w:val="0"/>
              <w:spacing w:line="360" w:lineRule="auto"/>
              <w:jc w:val="center"/>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制动性能检验设备</w:t>
            </w:r>
          </w:p>
        </w:tc>
        <w:tc>
          <w:tcPr>
            <w:tcW w:w="865" w:type="pct"/>
            <w:noWrap w:val="0"/>
            <w:vAlign w:val="center"/>
          </w:tcPr>
          <w:p w14:paraId="1D194F4F">
            <w:pPr>
              <w:keepNext w:val="0"/>
              <w:keepLines w:val="0"/>
              <w:pageBreakBefore w:val="0"/>
              <w:widowControl/>
              <w:kinsoku/>
              <w:wordWrap/>
              <w:overflowPunct/>
              <w:topLinePunct w:val="0"/>
              <w:bidi w:val="0"/>
              <w:adjustRightInd w:val="0"/>
              <w:snapToGrid w:val="0"/>
              <w:spacing w:line="360" w:lineRule="auto"/>
              <w:jc w:val="center"/>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1</w:t>
            </w:r>
          </w:p>
        </w:tc>
        <w:tc>
          <w:tcPr>
            <w:tcW w:w="1401" w:type="pct"/>
            <w:noWrap w:val="0"/>
            <w:vAlign w:val="center"/>
          </w:tcPr>
          <w:p w14:paraId="634CB5C5">
            <w:pPr>
              <w:keepNext w:val="0"/>
              <w:keepLines w:val="0"/>
              <w:pageBreakBefore w:val="0"/>
              <w:widowControl/>
              <w:kinsoku/>
              <w:wordWrap/>
              <w:overflowPunct/>
              <w:topLinePunct w:val="0"/>
              <w:bidi w:val="0"/>
              <w:adjustRightInd w:val="0"/>
              <w:snapToGrid w:val="0"/>
              <w:spacing w:line="360" w:lineRule="auto"/>
              <w:jc w:val="center"/>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压床</w:t>
            </w:r>
          </w:p>
        </w:tc>
        <w:tc>
          <w:tcPr>
            <w:tcW w:w="943" w:type="pct"/>
            <w:noWrap w:val="0"/>
            <w:vAlign w:val="center"/>
          </w:tcPr>
          <w:p w14:paraId="23A3A0DB">
            <w:pPr>
              <w:keepNext w:val="0"/>
              <w:keepLines w:val="0"/>
              <w:pageBreakBefore w:val="0"/>
              <w:widowControl/>
              <w:kinsoku/>
              <w:wordWrap/>
              <w:overflowPunct/>
              <w:topLinePunct w:val="0"/>
              <w:bidi w:val="0"/>
              <w:adjustRightInd w:val="0"/>
              <w:snapToGrid w:val="0"/>
              <w:spacing w:line="360" w:lineRule="auto"/>
              <w:jc w:val="center"/>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1</w:t>
            </w:r>
          </w:p>
        </w:tc>
      </w:tr>
    </w:tbl>
    <w:p w14:paraId="341BFE67">
      <w:pPr>
        <w:pStyle w:val="23"/>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b w:val="0"/>
          <w:bCs/>
          <w:color w:val="auto"/>
          <w:kern w:val="0"/>
          <w:sz w:val="32"/>
          <w:szCs w:val="32"/>
          <w:lang w:val="en-US" w:eastAsia="zh-CN" w:bidi="ar-SA"/>
        </w:rPr>
      </w:pPr>
      <w:r>
        <w:rPr>
          <w:rFonts w:hint="eastAsia" w:ascii="Times New Roman" w:hAnsi="Times New Roman" w:eastAsia="仿宋_GB2312" w:cs="Times New Roman"/>
          <w:b w:val="0"/>
          <w:bCs/>
          <w:color w:val="auto"/>
          <w:kern w:val="0"/>
          <w:sz w:val="32"/>
          <w:szCs w:val="32"/>
          <w:lang w:val="en-US" w:eastAsia="zh-CN" w:bidi="ar-SA"/>
        </w:rPr>
        <w:t>服务商中标后，采购人有权核查服务商实际情况，如不符合要求，将取消服务资格。</w:t>
      </w:r>
    </w:p>
    <w:p w14:paraId="1FAE1ACF">
      <w:pPr>
        <w:keepNext w:val="0"/>
        <w:keepLines w:val="0"/>
        <w:pageBreakBefore w:val="0"/>
        <w:widowControl w:val="0"/>
        <w:numPr>
          <w:ilvl w:val="0"/>
          <w:numId w:val="0"/>
        </w:numPr>
        <w:kinsoku/>
        <w:wordWrap/>
        <w:overflowPunct/>
        <w:topLinePunct w:val="0"/>
        <w:bidi w:val="0"/>
        <w:snapToGrid/>
        <w:spacing w:before="0" w:line="560" w:lineRule="exact"/>
        <w:ind w:firstLine="636"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lang w:val="en-US" w:eastAsia="zh-CN"/>
        </w:rPr>
        <w:t>五、</w:t>
      </w:r>
      <w:r>
        <w:rPr>
          <w:rFonts w:hint="default" w:ascii="Times New Roman" w:hAnsi="Times New Roman" w:eastAsia="黑体" w:cs="Times New Roman"/>
          <w:spacing w:val="-1"/>
          <w:sz w:val="32"/>
          <w:szCs w:val="32"/>
        </w:rPr>
        <w:t>服务范围</w:t>
      </w:r>
    </w:p>
    <w:p w14:paraId="2E84C990">
      <w:pPr>
        <w:keepNext w:val="0"/>
        <w:keepLines w:val="0"/>
        <w:pageBreakBefore w:val="0"/>
        <w:widowControl w:val="0"/>
        <w:numPr>
          <w:ilvl w:val="0"/>
          <w:numId w:val="0"/>
        </w:numPr>
        <w:kinsoku/>
        <w:wordWrap/>
        <w:overflowPunct/>
        <w:topLinePunct w:val="0"/>
        <w:bidi w:val="0"/>
        <w:snapToGrid/>
        <w:spacing w:before="0" w:line="560" w:lineRule="exact"/>
        <w:ind w:firstLine="640" w:firstLineChars="200"/>
        <w:jc w:val="left"/>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pacing w:val="0"/>
          <w:sz w:val="32"/>
          <w:szCs w:val="32"/>
          <w:lang w:val="en-US" w:eastAsia="zh-CN"/>
        </w:rPr>
        <w:t>采购人</w:t>
      </w:r>
      <w:r>
        <w:rPr>
          <w:rFonts w:hint="default" w:ascii="Times New Roman" w:hAnsi="Times New Roman" w:eastAsia="仿宋_GB2312" w:cs="Times New Roman"/>
          <w:bCs/>
          <w:color w:val="auto"/>
          <w:spacing w:val="0"/>
          <w:sz w:val="32"/>
          <w:szCs w:val="32"/>
        </w:rPr>
        <w:t>经营和业务保障用车、生产运营</w:t>
      </w:r>
      <w:r>
        <w:rPr>
          <w:rFonts w:hint="default" w:ascii="Times New Roman" w:hAnsi="Times New Roman" w:eastAsia="仿宋_GB2312" w:cs="Times New Roman"/>
          <w:bCs/>
          <w:color w:val="auto"/>
          <w:spacing w:val="0"/>
          <w:sz w:val="32"/>
          <w:szCs w:val="32"/>
          <w:lang w:val="en-US" w:eastAsia="zh-CN"/>
        </w:rPr>
        <w:t>用车</w:t>
      </w:r>
      <w:r>
        <w:rPr>
          <w:rFonts w:hint="default" w:ascii="Times New Roman" w:hAnsi="Times New Roman" w:eastAsia="仿宋_GB2312" w:cs="Times New Roman"/>
          <w:bCs/>
          <w:color w:val="auto"/>
          <w:spacing w:val="0"/>
          <w:sz w:val="32"/>
          <w:szCs w:val="32"/>
        </w:rPr>
        <w:t>等</w:t>
      </w:r>
      <w:r>
        <w:rPr>
          <w:rFonts w:hint="eastAsia" w:ascii="Times New Roman" w:hAnsi="Times New Roman" w:eastAsia="仿宋_GB2312" w:cs="Times New Roman"/>
          <w:bCs/>
          <w:color w:val="auto"/>
          <w:spacing w:val="0"/>
          <w:sz w:val="32"/>
          <w:szCs w:val="32"/>
          <w:lang w:eastAsia="zh-CN"/>
        </w:rPr>
        <w:t>的</w:t>
      </w:r>
      <w:r>
        <w:rPr>
          <w:rFonts w:hint="default" w:ascii="Times New Roman" w:hAnsi="Times New Roman" w:eastAsia="仿宋_GB2312" w:cs="Times New Roman"/>
          <w:bCs/>
          <w:color w:val="auto"/>
          <w:spacing w:val="0"/>
          <w:sz w:val="32"/>
          <w:szCs w:val="32"/>
        </w:rPr>
        <w:t>维修保养</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lang w:val="en-US" w:eastAsia="zh-CN"/>
        </w:rPr>
        <w:t>年检委托办理</w:t>
      </w:r>
      <w:r>
        <w:rPr>
          <w:rFonts w:hint="default" w:ascii="Times New Roman" w:hAnsi="Times New Roman" w:eastAsia="仿宋_GB2312" w:cs="Times New Roman"/>
          <w:bCs/>
          <w:color w:val="auto"/>
          <w:spacing w:val="0"/>
          <w:sz w:val="32"/>
          <w:szCs w:val="32"/>
        </w:rPr>
        <w:t>服务。</w:t>
      </w:r>
    </w:p>
    <w:p w14:paraId="591C6E4B">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黑体" w:cs="Times New Roman"/>
          <w:color w:val="auto"/>
          <w:sz w:val="32"/>
          <w:szCs w:val="32"/>
          <w:lang w:val="en-US" w:eastAsia="zh-CN"/>
        </w:rPr>
        <w:t>六、服务内容</w:t>
      </w:r>
    </w:p>
    <w:p w14:paraId="73F0497E">
      <w:pPr>
        <w:keepNext w:val="0"/>
        <w:keepLines w:val="0"/>
        <w:pageBreakBefore w:val="0"/>
        <w:widowControl w:val="0"/>
        <w:numPr>
          <w:ilvl w:val="0"/>
          <w:numId w:val="0"/>
        </w:numPr>
        <w:tabs>
          <w:tab w:val="left" w:pos="13400"/>
        </w:tabs>
        <w:kinsoku/>
        <w:wordWrap/>
        <w:overflowPunct/>
        <w:topLinePunct w:val="0"/>
        <w:bidi w:val="0"/>
        <w:snapToGrid/>
        <w:spacing w:before="0" w:after="0" w:line="560" w:lineRule="exact"/>
        <w:ind w:firstLine="640" w:firstLineChars="200"/>
        <w:jc w:val="left"/>
        <w:textAlignment w:val="auto"/>
        <w:rPr>
          <w:rFonts w:hint="default" w:ascii="Times New Roman" w:hAnsi="Times New Roman" w:cs="Times New Roman"/>
        </w:rPr>
      </w:pPr>
      <w:r>
        <w:rPr>
          <w:rFonts w:hint="eastAsia" w:ascii="Times New Roman" w:hAnsi="Times New Roman" w:eastAsia="仿宋_GB2312" w:cs="Times New Roman"/>
          <w:b w:val="0"/>
          <w:bCs/>
          <w:color w:val="auto"/>
          <w:sz w:val="32"/>
          <w:szCs w:val="32"/>
          <w:lang w:val="en-US" w:eastAsia="zh-CN"/>
        </w:rPr>
        <w:t>服务</w:t>
      </w:r>
      <w:r>
        <w:rPr>
          <w:rFonts w:hint="default" w:ascii="Times New Roman" w:hAnsi="Times New Roman" w:eastAsia="仿宋_GB2312" w:cs="Times New Roman"/>
          <w:b w:val="0"/>
          <w:bCs/>
          <w:color w:val="auto"/>
          <w:sz w:val="32"/>
          <w:szCs w:val="32"/>
          <w:lang w:val="en-US" w:eastAsia="zh-CN"/>
        </w:rPr>
        <w:t>项目包括但不限于以下内容：</w:t>
      </w:r>
    </w:p>
    <w:p w14:paraId="00C7C51C">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（一）发动机保养</w:t>
      </w:r>
    </w:p>
    <w:p w14:paraId="4DEB14BF">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（二）波箱、差速器保养、冷却液保养</w:t>
      </w:r>
    </w:p>
    <w:p w14:paraId="25F462FF">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（三）底盘保养</w:t>
      </w:r>
    </w:p>
    <w:p w14:paraId="6950CB8F">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（四）四轮检查、离合保养、制动系统保养</w:t>
      </w:r>
    </w:p>
    <w:p w14:paraId="1E2B0822">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（五）电、油路检查清洗</w:t>
      </w:r>
    </w:p>
    <w:p w14:paraId="2E38B926">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（六）空调检测</w:t>
      </w:r>
    </w:p>
    <w:p w14:paraId="07A5821E">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（七）灯光、喇叭、车</w:t>
      </w:r>
      <w:r>
        <w:rPr>
          <w:rFonts w:hint="eastAsia" w:ascii="Times New Roman" w:hAnsi="Times New Roman" w:eastAsia="仿宋_GB2312" w:cs="Times New Roman"/>
          <w:b w:val="0"/>
          <w:bCs w:val="0"/>
          <w:color w:val="auto"/>
          <w:sz w:val="32"/>
          <w:szCs w:val="32"/>
          <w:lang w:val="en-US" w:eastAsia="zh-CN"/>
        </w:rPr>
        <w:t>载</w:t>
      </w:r>
      <w:r>
        <w:rPr>
          <w:rFonts w:hint="default" w:ascii="Times New Roman" w:hAnsi="Times New Roman" w:eastAsia="仿宋_GB2312" w:cs="Times New Roman"/>
          <w:b w:val="0"/>
          <w:bCs w:val="0"/>
          <w:color w:val="auto"/>
          <w:sz w:val="32"/>
          <w:szCs w:val="32"/>
          <w:lang w:val="en-US" w:eastAsia="zh-CN"/>
        </w:rPr>
        <w:t>灭火器的检查</w:t>
      </w:r>
    </w:p>
    <w:p w14:paraId="3D440945">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（八）其它项目维修保养</w:t>
      </w:r>
    </w:p>
    <w:p w14:paraId="68C4A238">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bidi="ar-SA"/>
        </w:rPr>
        <w:t>（九）</w:t>
      </w:r>
      <w:r>
        <w:rPr>
          <w:rFonts w:hint="default" w:ascii="Times New Roman" w:hAnsi="Times New Roman" w:eastAsia="仿宋_GB2312" w:cs="Times New Roman"/>
          <w:b w:val="0"/>
          <w:bCs/>
          <w:color w:val="auto"/>
          <w:sz w:val="32"/>
          <w:szCs w:val="32"/>
          <w:lang w:val="en-US" w:eastAsia="zh-CN"/>
        </w:rPr>
        <w:t>车辆年检委托办理服务</w:t>
      </w:r>
    </w:p>
    <w:p w14:paraId="48900772">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bidi="ar-SA"/>
        </w:rPr>
        <w:t>（十）</w:t>
      </w:r>
      <w:r>
        <w:rPr>
          <w:rFonts w:hint="default" w:ascii="Times New Roman" w:hAnsi="Times New Roman" w:eastAsia="仿宋_GB2312" w:cs="Times New Roman"/>
          <w:b w:val="0"/>
          <w:bCs/>
          <w:color w:val="auto"/>
          <w:sz w:val="32"/>
          <w:szCs w:val="32"/>
          <w:lang w:val="en-US" w:eastAsia="zh-CN"/>
        </w:rPr>
        <w:t>车辆救援服务</w:t>
      </w:r>
    </w:p>
    <w:p w14:paraId="122B42DD">
      <w:pPr>
        <w:pStyle w:val="23"/>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cs="Times New Roman"/>
          <w:lang w:val="en-US" w:eastAsia="zh-CN"/>
        </w:rPr>
      </w:pPr>
      <w:r>
        <w:rPr>
          <w:rFonts w:hint="default" w:ascii="Times New Roman" w:hAnsi="Times New Roman" w:eastAsia="仿宋_GB2312" w:cs="Times New Roman"/>
          <w:b w:val="0"/>
          <w:bCs/>
          <w:color w:val="auto"/>
          <w:sz w:val="32"/>
          <w:szCs w:val="32"/>
          <w:lang w:val="en-US" w:eastAsia="zh-CN"/>
        </w:rPr>
        <w:t xml:space="preserve">    （十一）车辆清洗服务</w:t>
      </w:r>
    </w:p>
    <w:p w14:paraId="44FAB67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rPr>
        <w:t>服务要求</w:t>
      </w:r>
    </w:p>
    <w:p w14:paraId="4077B7A4">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w:t>
      </w:r>
      <w:r>
        <w:rPr>
          <w:rFonts w:hint="eastAsia" w:ascii="Times New Roman" w:hAnsi="Times New Roman" w:eastAsia="仿宋_GB2312" w:cs="Times New Roman"/>
          <w:b w:val="0"/>
          <w:bCs w:val="0"/>
          <w:sz w:val="32"/>
          <w:szCs w:val="32"/>
          <w:lang w:val="en-US" w:eastAsia="zh-CN"/>
        </w:rPr>
        <w:t>服务商</w:t>
      </w:r>
      <w:r>
        <w:rPr>
          <w:rFonts w:hint="default" w:ascii="Times New Roman" w:hAnsi="Times New Roman" w:eastAsia="仿宋_GB2312" w:cs="Times New Roman"/>
          <w:b w:val="0"/>
          <w:bCs w:val="0"/>
          <w:sz w:val="32"/>
          <w:szCs w:val="32"/>
          <w:lang w:val="en-US" w:eastAsia="zh-CN"/>
        </w:rPr>
        <w:t>须诚实守信，合法经营，明码标价，并严格按照《机动车维修服务规范》（JT/T 816—2011）、《机动车维修管理规定》及汽车维修工艺规范提供优质服务，确保维修质量，确保车辆在质量保证期内处于良好的技术状态。</w:t>
      </w:r>
      <w:r>
        <w:rPr>
          <w:rFonts w:hint="eastAsia" w:ascii="Times New Roman" w:hAnsi="Times New Roman" w:eastAsia="仿宋_GB2312" w:cs="Times New Roman"/>
          <w:b w:val="0"/>
          <w:bCs w:val="0"/>
          <w:sz w:val="32"/>
          <w:szCs w:val="32"/>
          <w:lang w:val="en-US" w:eastAsia="zh-CN"/>
        </w:rPr>
        <w:t>服务</w:t>
      </w:r>
      <w:r>
        <w:rPr>
          <w:rFonts w:hint="default" w:ascii="Times New Roman" w:hAnsi="Times New Roman" w:eastAsia="仿宋_GB2312" w:cs="Times New Roman"/>
          <w:b w:val="0"/>
          <w:bCs w:val="0"/>
          <w:sz w:val="32"/>
          <w:szCs w:val="32"/>
          <w:lang w:val="en-US" w:eastAsia="zh-CN"/>
        </w:rPr>
        <w:t>期内，上述规范或文件如有更新的，按照最新执行。</w:t>
      </w:r>
    </w:p>
    <w:p w14:paraId="606374F8">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w:t>
      </w:r>
      <w:r>
        <w:rPr>
          <w:rFonts w:hint="eastAsia" w:ascii="Times New Roman" w:hAnsi="Times New Roman" w:eastAsia="仿宋_GB2312" w:cs="Times New Roman"/>
          <w:b w:val="0"/>
          <w:bCs w:val="0"/>
          <w:sz w:val="32"/>
          <w:szCs w:val="32"/>
          <w:lang w:val="en-US" w:eastAsia="zh-CN"/>
        </w:rPr>
        <w:t>服务商</w:t>
      </w:r>
      <w:r>
        <w:rPr>
          <w:rFonts w:hint="default" w:ascii="Times New Roman" w:hAnsi="Times New Roman" w:eastAsia="仿宋_GB2312" w:cs="Times New Roman"/>
          <w:b w:val="0"/>
          <w:bCs w:val="0"/>
          <w:sz w:val="32"/>
          <w:szCs w:val="32"/>
          <w:lang w:val="en-US" w:eastAsia="zh-CN"/>
        </w:rPr>
        <w:t>所采用的配件、零部件等维修保养材料，必须符合国家安全和质量标准，崭新的、没有使用痕迹的，且必须和车辆匹配，</w:t>
      </w:r>
      <w:r>
        <w:rPr>
          <w:rFonts w:hint="eastAsia" w:ascii="Times New Roman" w:hAnsi="Times New Roman" w:eastAsia="仿宋_GB2312" w:cs="Times New Roman"/>
          <w:b w:val="0"/>
          <w:bCs w:val="0"/>
          <w:sz w:val="32"/>
          <w:szCs w:val="32"/>
          <w:lang w:val="en-US" w:eastAsia="zh-CN"/>
        </w:rPr>
        <w:t>采购人</w:t>
      </w:r>
      <w:r>
        <w:rPr>
          <w:rFonts w:hint="default" w:ascii="Times New Roman" w:hAnsi="Times New Roman" w:eastAsia="仿宋_GB2312" w:cs="Times New Roman"/>
          <w:b w:val="0"/>
          <w:bCs w:val="0"/>
          <w:sz w:val="32"/>
          <w:szCs w:val="32"/>
          <w:lang w:val="en-US" w:eastAsia="zh-CN"/>
        </w:rPr>
        <w:t>有权不定时对车辆所更换的配件、零部件的购买发票和配件编号进行核查。</w:t>
      </w:r>
      <w:r>
        <w:rPr>
          <w:rFonts w:hint="eastAsia" w:ascii="Times New Roman" w:hAnsi="Times New Roman" w:eastAsia="仿宋_GB2312" w:cs="Times New Roman"/>
          <w:b w:val="0"/>
          <w:bCs w:val="0"/>
          <w:sz w:val="32"/>
          <w:szCs w:val="32"/>
          <w:lang w:val="en-US" w:eastAsia="zh-CN"/>
        </w:rPr>
        <w:t>服务商</w:t>
      </w:r>
      <w:r>
        <w:rPr>
          <w:rFonts w:hint="default" w:ascii="Times New Roman" w:hAnsi="Times New Roman" w:eastAsia="仿宋_GB2312" w:cs="Times New Roman"/>
          <w:b w:val="0"/>
          <w:bCs w:val="0"/>
          <w:sz w:val="32"/>
          <w:szCs w:val="32"/>
          <w:lang w:val="en-US" w:eastAsia="zh-CN"/>
        </w:rPr>
        <w:t>使用副厂件前需经</w:t>
      </w:r>
      <w:r>
        <w:rPr>
          <w:rFonts w:hint="eastAsia" w:ascii="Times New Roman" w:hAnsi="Times New Roman" w:eastAsia="仿宋_GB2312" w:cs="Times New Roman"/>
          <w:b w:val="0"/>
          <w:bCs w:val="0"/>
          <w:sz w:val="32"/>
          <w:szCs w:val="32"/>
          <w:lang w:val="en-US" w:eastAsia="zh-CN"/>
        </w:rPr>
        <w:t>采购人</w:t>
      </w:r>
      <w:r>
        <w:rPr>
          <w:rFonts w:hint="default" w:ascii="Times New Roman" w:hAnsi="Times New Roman" w:eastAsia="仿宋_GB2312" w:cs="Times New Roman"/>
          <w:b w:val="0"/>
          <w:bCs w:val="0"/>
          <w:sz w:val="32"/>
          <w:szCs w:val="32"/>
          <w:lang w:val="en-US" w:eastAsia="zh-CN"/>
        </w:rPr>
        <w:t>书面明确同意后方可使用，</w:t>
      </w:r>
      <w:r>
        <w:rPr>
          <w:rFonts w:hint="eastAsia" w:ascii="Times New Roman" w:hAnsi="Times New Roman" w:eastAsia="仿宋_GB2312" w:cs="Times New Roman"/>
          <w:b w:val="0"/>
          <w:bCs w:val="0"/>
          <w:sz w:val="32"/>
          <w:szCs w:val="32"/>
          <w:lang w:val="en-US" w:eastAsia="zh-CN"/>
        </w:rPr>
        <w:t>服务商</w:t>
      </w:r>
      <w:r>
        <w:rPr>
          <w:rFonts w:hint="default" w:ascii="Times New Roman" w:hAnsi="Times New Roman" w:eastAsia="仿宋_GB2312" w:cs="Times New Roman"/>
          <w:b w:val="0"/>
          <w:bCs w:val="0"/>
          <w:sz w:val="32"/>
          <w:szCs w:val="32"/>
          <w:lang w:val="en-US" w:eastAsia="zh-CN"/>
        </w:rPr>
        <w:t>不得擅自使用假冒伪劣产品或以次充好、以旧顶新。</w:t>
      </w:r>
    </w:p>
    <w:p w14:paraId="076D02BE">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w:t>
      </w:r>
      <w:r>
        <w:rPr>
          <w:rFonts w:hint="eastAsia" w:ascii="Times New Roman" w:hAnsi="Times New Roman" w:eastAsia="仿宋_GB2312" w:cs="Times New Roman"/>
          <w:b w:val="0"/>
          <w:bCs w:val="0"/>
          <w:sz w:val="32"/>
          <w:szCs w:val="32"/>
          <w:lang w:val="en-US" w:eastAsia="zh-CN"/>
        </w:rPr>
        <w:t>服务商</w:t>
      </w:r>
      <w:r>
        <w:rPr>
          <w:rFonts w:hint="default" w:ascii="Times New Roman" w:hAnsi="Times New Roman" w:eastAsia="仿宋_GB2312" w:cs="Times New Roman"/>
          <w:b w:val="0"/>
          <w:bCs w:val="0"/>
          <w:sz w:val="32"/>
          <w:szCs w:val="32"/>
          <w:lang w:val="en-US" w:eastAsia="zh-CN"/>
        </w:rPr>
        <w:t>的维修保养、年检委托办理价格不能高于市场价，所用配件必须保证原厂生产。质量保证期内</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若因维修质量发生同样故障问题，</w:t>
      </w:r>
      <w:r>
        <w:rPr>
          <w:rFonts w:hint="eastAsia" w:ascii="Times New Roman" w:hAnsi="Times New Roman" w:eastAsia="仿宋_GB2312" w:cs="Times New Roman"/>
          <w:b w:val="0"/>
          <w:bCs w:val="0"/>
          <w:sz w:val="32"/>
          <w:szCs w:val="32"/>
          <w:lang w:val="en-US" w:eastAsia="zh-CN"/>
        </w:rPr>
        <w:t>服务商</w:t>
      </w:r>
      <w:r>
        <w:rPr>
          <w:rFonts w:hint="default" w:ascii="Times New Roman" w:hAnsi="Times New Roman" w:eastAsia="仿宋_GB2312" w:cs="Times New Roman"/>
          <w:b w:val="0"/>
          <w:bCs w:val="0"/>
          <w:sz w:val="32"/>
          <w:szCs w:val="32"/>
          <w:lang w:val="en-US" w:eastAsia="zh-CN"/>
        </w:rPr>
        <w:t>应免收工时费、材料费。</w:t>
      </w:r>
      <w:r>
        <w:rPr>
          <w:rFonts w:hint="eastAsia" w:ascii="Times New Roman" w:hAnsi="Times New Roman" w:eastAsia="仿宋_GB2312" w:cs="Times New Roman"/>
          <w:b w:val="0"/>
          <w:bCs w:val="0"/>
          <w:sz w:val="32"/>
          <w:szCs w:val="32"/>
          <w:lang w:val="en-US" w:eastAsia="zh-CN"/>
        </w:rPr>
        <w:t>采购人</w:t>
      </w:r>
      <w:r>
        <w:rPr>
          <w:rFonts w:hint="default" w:ascii="Times New Roman" w:hAnsi="Times New Roman" w:eastAsia="仿宋_GB2312" w:cs="Times New Roman"/>
          <w:b w:val="0"/>
          <w:bCs w:val="0"/>
          <w:sz w:val="32"/>
          <w:szCs w:val="32"/>
          <w:lang w:val="en-US" w:eastAsia="zh-CN"/>
        </w:rPr>
        <w:t>车辆使用过程中发现故障需急修的，</w:t>
      </w:r>
      <w:r>
        <w:rPr>
          <w:rFonts w:hint="eastAsia" w:ascii="Times New Roman" w:hAnsi="Times New Roman" w:eastAsia="仿宋_GB2312" w:cs="Times New Roman"/>
          <w:b w:val="0"/>
          <w:bCs w:val="0"/>
          <w:sz w:val="32"/>
          <w:szCs w:val="32"/>
          <w:lang w:val="en-US" w:eastAsia="zh-CN"/>
        </w:rPr>
        <w:t>服务商</w:t>
      </w:r>
      <w:r>
        <w:rPr>
          <w:rFonts w:hint="default" w:ascii="Times New Roman" w:hAnsi="Times New Roman" w:eastAsia="仿宋_GB2312" w:cs="Times New Roman"/>
          <w:b w:val="0"/>
          <w:bCs w:val="0"/>
          <w:sz w:val="32"/>
          <w:szCs w:val="32"/>
          <w:lang w:val="en-US" w:eastAsia="zh-CN"/>
        </w:rPr>
        <w:t>在接报后快速响应并迅速到达现场抢修。</w:t>
      </w:r>
    </w:p>
    <w:p w14:paraId="6ECB7707">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（四）</w:t>
      </w:r>
      <w:r>
        <w:rPr>
          <w:rFonts w:hint="eastAsia" w:ascii="Times New Roman" w:hAnsi="Times New Roman" w:eastAsia="仿宋_GB2312" w:cs="Times New Roman"/>
          <w:b w:val="0"/>
          <w:bCs w:val="0"/>
          <w:sz w:val="32"/>
          <w:szCs w:val="32"/>
          <w:lang w:val="en-US" w:eastAsia="zh-CN"/>
        </w:rPr>
        <w:t>服务商</w:t>
      </w:r>
      <w:r>
        <w:rPr>
          <w:rFonts w:hint="default" w:ascii="Times New Roman" w:hAnsi="Times New Roman" w:eastAsia="仿宋_GB2312" w:cs="Times New Roman"/>
          <w:b w:val="0"/>
          <w:bCs w:val="0"/>
          <w:sz w:val="32"/>
          <w:szCs w:val="32"/>
          <w:lang w:val="en-US" w:eastAsia="zh-CN"/>
        </w:rPr>
        <w:t>按</w:t>
      </w:r>
      <w:r>
        <w:rPr>
          <w:rFonts w:hint="eastAsia" w:ascii="Times New Roman" w:hAnsi="Times New Roman" w:eastAsia="仿宋_GB2312" w:cs="Times New Roman"/>
          <w:b w:val="0"/>
          <w:bCs w:val="0"/>
          <w:sz w:val="32"/>
          <w:szCs w:val="32"/>
          <w:lang w:val="en-US" w:eastAsia="zh-CN"/>
        </w:rPr>
        <w:t>采购人</w:t>
      </w:r>
      <w:r>
        <w:rPr>
          <w:rFonts w:hint="default" w:ascii="Times New Roman" w:hAnsi="Times New Roman" w:eastAsia="仿宋_GB2312" w:cs="Times New Roman"/>
          <w:b w:val="0"/>
          <w:bCs w:val="0"/>
          <w:sz w:val="32"/>
          <w:szCs w:val="32"/>
          <w:lang w:val="en-US" w:eastAsia="zh-CN"/>
        </w:rPr>
        <w:t>规定建立车辆维修档案，</w:t>
      </w:r>
      <w:r>
        <w:rPr>
          <w:rFonts w:hint="eastAsia" w:ascii="Times New Roman" w:hAnsi="Times New Roman" w:eastAsia="仿宋_GB2312" w:cs="Times New Roman"/>
          <w:b w:val="0"/>
          <w:bCs w:val="0"/>
          <w:sz w:val="32"/>
          <w:szCs w:val="32"/>
          <w:lang w:val="en-US" w:eastAsia="zh-CN"/>
        </w:rPr>
        <w:t>服务商</w:t>
      </w:r>
      <w:r>
        <w:rPr>
          <w:rFonts w:hint="default" w:ascii="Times New Roman" w:hAnsi="Times New Roman" w:eastAsia="仿宋_GB2312" w:cs="Times New Roman"/>
          <w:b w:val="0"/>
          <w:bCs w:val="0"/>
          <w:sz w:val="32"/>
          <w:szCs w:val="32"/>
          <w:lang w:val="en-US" w:eastAsia="zh-CN"/>
        </w:rPr>
        <w:t>对需要更换的旧件以及新件需在更换前拍照、更换过程拍照、更换后拍照连同维修清单存入车辆档案，并及时向</w:t>
      </w:r>
      <w:r>
        <w:rPr>
          <w:rFonts w:hint="eastAsia" w:ascii="Times New Roman" w:hAnsi="Times New Roman" w:eastAsia="仿宋_GB2312" w:cs="Times New Roman"/>
          <w:b w:val="0"/>
          <w:bCs w:val="0"/>
          <w:sz w:val="32"/>
          <w:szCs w:val="32"/>
          <w:lang w:val="en-US" w:eastAsia="zh-CN"/>
        </w:rPr>
        <w:t>采购人</w:t>
      </w:r>
      <w:r>
        <w:rPr>
          <w:rFonts w:hint="default" w:ascii="Times New Roman" w:hAnsi="Times New Roman" w:eastAsia="仿宋_GB2312" w:cs="Times New Roman"/>
          <w:b w:val="0"/>
          <w:bCs w:val="0"/>
          <w:sz w:val="32"/>
          <w:szCs w:val="32"/>
          <w:lang w:val="en-US" w:eastAsia="zh-CN"/>
        </w:rPr>
        <w:t>反馈。</w:t>
      </w:r>
    </w:p>
    <w:p w14:paraId="0C70276B">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（五）</w:t>
      </w:r>
      <w:r>
        <w:rPr>
          <w:rFonts w:hint="eastAsia" w:ascii="Times New Roman" w:hAnsi="Times New Roman" w:eastAsia="仿宋_GB2312" w:cs="Times New Roman"/>
          <w:b w:val="0"/>
          <w:bCs w:val="0"/>
          <w:sz w:val="32"/>
          <w:szCs w:val="32"/>
          <w:lang w:val="en-US" w:eastAsia="zh-CN"/>
        </w:rPr>
        <w:t>服务商</w:t>
      </w:r>
      <w:r>
        <w:rPr>
          <w:rFonts w:hint="default" w:ascii="Times New Roman" w:hAnsi="Times New Roman" w:eastAsia="仿宋_GB2312" w:cs="Times New Roman"/>
          <w:b w:val="0"/>
          <w:bCs w:val="0"/>
          <w:sz w:val="32"/>
          <w:szCs w:val="32"/>
          <w:lang w:val="en-US" w:eastAsia="zh-CN"/>
        </w:rPr>
        <w:t>接受委托维修保养、年检委托办理时，项目和项目费用（工时费、配件费和年检委托办理费）都必须编制项目明细报价单并由</w:t>
      </w:r>
      <w:r>
        <w:rPr>
          <w:rFonts w:hint="eastAsia" w:ascii="Times New Roman" w:hAnsi="Times New Roman" w:eastAsia="仿宋_GB2312" w:cs="Times New Roman"/>
          <w:b w:val="0"/>
          <w:bCs w:val="0"/>
          <w:sz w:val="32"/>
          <w:szCs w:val="32"/>
          <w:lang w:val="en-US" w:eastAsia="zh-CN"/>
        </w:rPr>
        <w:t>采购人</w:t>
      </w:r>
      <w:r>
        <w:rPr>
          <w:rFonts w:hint="default" w:ascii="Times New Roman" w:hAnsi="Times New Roman" w:eastAsia="仿宋_GB2312" w:cs="Times New Roman"/>
          <w:b w:val="0"/>
          <w:bCs w:val="0"/>
          <w:sz w:val="32"/>
          <w:szCs w:val="32"/>
          <w:lang w:val="en-US" w:eastAsia="zh-CN"/>
        </w:rPr>
        <w:t>人员签名认可，确保</w:t>
      </w:r>
      <w:r>
        <w:rPr>
          <w:rFonts w:hint="eastAsia" w:ascii="Times New Roman" w:hAnsi="Times New Roman" w:eastAsia="仿宋_GB2312" w:cs="Times New Roman"/>
          <w:b w:val="0"/>
          <w:bCs w:val="0"/>
          <w:sz w:val="32"/>
          <w:szCs w:val="32"/>
          <w:lang w:val="en-US" w:eastAsia="zh-CN"/>
        </w:rPr>
        <w:t>采购人</w:t>
      </w:r>
      <w:r>
        <w:rPr>
          <w:rFonts w:hint="default" w:ascii="Times New Roman" w:hAnsi="Times New Roman" w:eastAsia="仿宋_GB2312" w:cs="Times New Roman"/>
          <w:b w:val="0"/>
          <w:bCs w:val="0"/>
          <w:sz w:val="32"/>
          <w:szCs w:val="32"/>
          <w:lang w:val="en-US" w:eastAsia="zh-CN"/>
        </w:rPr>
        <w:t>人员对项目内容及细节的知情权。</w:t>
      </w:r>
    </w:p>
    <w:p w14:paraId="21CE4DDC">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其中常见零配件和</w:t>
      </w:r>
      <w:r>
        <w:rPr>
          <w:rFonts w:hint="eastAsia" w:ascii="Times New Roman" w:hAnsi="Times New Roman" w:eastAsia="仿宋_GB2312" w:cs="Times New Roman"/>
          <w:b w:val="0"/>
          <w:bCs w:val="0"/>
          <w:sz w:val="32"/>
          <w:szCs w:val="32"/>
          <w:lang w:val="en-US" w:eastAsia="zh-CN"/>
        </w:rPr>
        <w:t>服务</w:t>
      </w:r>
      <w:r>
        <w:rPr>
          <w:rFonts w:hint="default" w:ascii="Times New Roman" w:hAnsi="Times New Roman" w:eastAsia="仿宋_GB2312" w:cs="Times New Roman"/>
          <w:b w:val="0"/>
          <w:bCs w:val="0"/>
          <w:sz w:val="32"/>
          <w:szCs w:val="32"/>
          <w:lang w:val="en-US" w:eastAsia="zh-CN"/>
        </w:rPr>
        <w:t>项目根据《碧水公司常见维修项目限价表》（详见</w:t>
      </w:r>
      <w:r>
        <w:rPr>
          <w:rFonts w:hint="eastAsia" w:ascii="Times New Roman" w:hAnsi="Times New Roman" w:eastAsia="仿宋_GB2312" w:cs="Times New Roman"/>
          <w:b w:val="0"/>
          <w:bCs w:val="0"/>
          <w:sz w:val="32"/>
          <w:szCs w:val="32"/>
          <w:lang w:val="en-US" w:eastAsia="zh-CN"/>
        </w:rPr>
        <w:t>附件</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折扣系数</w:t>
      </w:r>
      <w:r>
        <w:rPr>
          <w:rFonts w:hint="default" w:ascii="Times New Roman" w:hAnsi="Times New Roman" w:eastAsia="仿宋_GB2312" w:cs="Times New Roman"/>
          <w:b w:val="0"/>
          <w:bCs w:val="0"/>
          <w:sz w:val="32"/>
          <w:szCs w:val="32"/>
          <w:lang w:val="en-US" w:eastAsia="zh-CN"/>
        </w:rPr>
        <w:t>进行报价，限价表以外项目按“</w:t>
      </w:r>
      <w:r>
        <w:rPr>
          <w:rFonts w:hint="eastAsia" w:ascii="Times New Roman" w:hAnsi="Times New Roman" w:eastAsia="仿宋_GB2312" w:cs="Times New Roman"/>
          <w:b w:val="0"/>
          <w:bCs w:val="0"/>
          <w:sz w:val="32"/>
          <w:szCs w:val="32"/>
          <w:lang w:val="en-US" w:eastAsia="zh-CN"/>
        </w:rPr>
        <w:t>乙方对外公布</w:t>
      </w:r>
      <w:r>
        <w:rPr>
          <w:rFonts w:hint="default" w:ascii="Times New Roman" w:hAnsi="Times New Roman" w:eastAsia="仿宋_GB2312" w:cs="Times New Roman"/>
          <w:b w:val="0"/>
          <w:bCs w:val="0"/>
          <w:sz w:val="32"/>
          <w:szCs w:val="32"/>
          <w:lang w:val="en-US" w:eastAsia="zh-CN"/>
        </w:rPr>
        <w:t>价*</w:t>
      </w:r>
      <w:r>
        <w:rPr>
          <w:rFonts w:hint="eastAsia" w:ascii="Times New Roman" w:hAnsi="Times New Roman" w:eastAsia="仿宋_GB2312" w:cs="Times New Roman"/>
          <w:b w:val="0"/>
          <w:bCs w:val="0"/>
          <w:sz w:val="32"/>
          <w:szCs w:val="32"/>
          <w:lang w:val="en-US" w:eastAsia="zh-CN"/>
        </w:rPr>
        <w:t>折扣系数</w:t>
      </w:r>
      <w:r>
        <w:rPr>
          <w:rFonts w:hint="default" w:ascii="Times New Roman" w:hAnsi="Times New Roman" w:eastAsia="仿宋_GB2312" w:cs="Times New Roman"/>
          <w:b w:val="0"/>
          <w:bCs w:val="0"/>
          <w:sz w:val="32"/>
          <w:szCs w:val="32"/>
          <w:lang w:val="en-US" w:eastAsia="zh-CN"/>
        </w:rPr>
        <w:t>”报价。工时费含税报价不高于《东莞市公务车维修项目工时费明细表》*</w:t>
      </w:r>
      <w:r>
        <w:rPr>
          <w:rFonts w:hint="eastAsia" w:ascii="Times New Roman" w:hAnsi="Times New Roman" w:eastAsia="仿宋_GB2312" w:cs="Times New Roman"/>
          <w:b w:val="0"/>
          <w:bCs w:val="0"/>
          <w:sz w:val="32"/>
          <w:szCs w:val="32"/>
          <w:lang w:val="en-US" w:eastAsia="zh-CN"/>
        </w:rPr>
        <w:t>折扣系数</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前述各项报价不得高于乙方对外公布价。</w:t>
      </w:r>
    </w:p>
    <w:p w14:paraId="183FF3AD">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（六）</w:t>
      </w:r>
      <w:r>
        <w:rPr>
          <w:rFonts w:hint="eastAsia" w:ascii="Times New Roman" w:hAnsi="Times New Roman" w:eastAsia="仿宋_GB2312" w:cs="Times New Roman"/>
          <w:b w:val="0"/>
          <w:bCs w:val="0"/>
          <w:sz w:val="32"/>
          <w:szCs w:val="32"/>
          <w:lang w:val="en-US" w:eastAsia="zh-CN"/>
        </w:rPr>
        <w:t>服务商</w:t>
      </w:r>
      <w:r>
        <w:rPr>
          <w:rFonts w:hint="default" w:ascii="Times New Roman" w:hAnsi="Times New Roman" w:eastAsia="仿宋_GB2312" w:cs="Times New Roman"/>
          <w:b w:val="0"/>
          <w:bCs w:val="0"/>
          <w:sz w:val="32"/>
          <w:szCs w:val="32"/>
          <w:lang w:val="en-US" w:eastAsia="zh-CN"/>
        </w:rPr>
        <w:t>必须先对托修车辆进行初步诊断，确定维修项目，并充分征求</w:t>
      </w:r>
      <w:r>
        <w:rPr>
          <w:rFonts w:hint="eastAsia" w:ascii="Times New Roman" w:hAnsi="Times New Roman" w:eastAsia="仿宋_GB2312" w:cs="Times New Roman"/>
          <w:b w:val="0"/>
          <w:bCs w:val="0"/>
          <w:sz w:val="32"/>
          <w:szCs w:val="32"/>
          <w:lang w:val="en-US" w:eastAsia="zh-CN"/>
        </w:rPr>
        <w:t>采购人</w:t>
      </w:r>
      <w:r>
        <w:rPr>
          <w:rFonts w:hint="default" w:ascii="Times New Roman" w:hAnsi="Times New Roman" w:eastAsia="仿宋_GB2312" w:cs="Times New Roman"/>
          <w:b w:val="0"/>
          <w:bCs w:val="0"/>
          <w:sz w:val="32"/>
          <w:szCs w:val="32"/>
          <w:lang w:val="en-US" w:eastAsia="zh-CN"/>
        </w:rPr>
        <w:t>的意见；</w:t>
      </w:r>
      <w:r>
        <w:rPr>
          <w:rFonts w:hint="eastAsia" w:ascii="Times New Roman" w:hAnsi="Times New Roman" w:eastAsia="仿宋_GB2312" w:cs="Times New Roman"/>
          <w:b w:val="0"/>
          <w:bCs w:val="0"/>
          <w:sz w:val="32"/>
          <w:szCs w:val="32"/>
          <w:lang w:val="en-US" w:eastAsia="zh-CN"/>
        </w:rPr>
        <w:t>服务商</w:t>
      </w:r>
      <w:r>
        <w:rPr>
          <w:rFonts w:hint="default" w:ascii="Times New Roman" w:hAnsi="Times New Roman" w:eastAsia="仿宋_GB2312" w:cs="Times New Roman"/>
          <w:b w:val="0"/>
          <w:bCs w:val="0"/>
          <w:sz w:val="32"/>
          <w:szCs w:val="32"/>
          <w:lang w:val="en-US" w:eastAsia="zh-CN"/>
        </w:rPr>
        <w:t>制作项目明细报价单后，应详细向</w:t>
      </w:r>
      <w:r>
        <w:rPr>
          <w:rFonts w:hint="eastAsia" w:ascii="Times New Roman" w:hAnsi="Times New Roman" w:eastAsia="仿宋_GB2312" w:cs="Times New Roman"/>
          <w:b w:val="0"/>
          <w:bCs w:val="0"/>
          <w:sz w:val="32"/>
          <w:szCs w:val="32"/>
          <w:lang w:val="en-US" w:eastAsia="zh-CN"/>
        </w:rPr>
        <w:t>采购人</w:t>
      </w:r>
      <w:r>
        <w:rPr>
          <w:rFonts w:hint="default" w:ascii="Times New Roman" w:hAnsi="Times New Roman" w:eastAsia="仿宋_GB2312" w:cs="Times New Roman"/>
          <w:b w:val="0"/>
          <w:bCs w:val="0"/>
          <w:sz w:val="32"/>
          <w:szCs w:val="32"/>
          <w:lang w:val="en-US" w:eastAsia="zh-CN"/>
        </w:rPr>
        <w:t>说明维修的项目、作业的内容、配件的来源渠道及价格、维修时间和维修费用等；报价单上没有的项目，如在维修过程中发现某些项目是必须追加的，</w:t>
      </w:r>
      <w:r>
        <w:rPr>
          <w:rFonts w:hint="eastAsia" w:ascii="Times New Roman" w:hAnsi="Times New Roman" w:eastAsia="仿宋_GB2312" w:cs="Times New Roman"/>
          <w:b w:val="0"/>
          <w:bCs w:val="0"/>
          <w:sz w:val="32"/>
          <w:szCs w:val="32"/>
          <w:lang w:val="en-US" w:eastAsia="zh-CN"/>
        </w:rPr>
        <w:t>服务商</w:t>
      </w:r>
      <w:r>
        <w:rPr>
          <w:rFonts w:hint="default" w:ascii="Times New Roman" w:hAnsi="Times New Roman" w:eastAsia="仿宋_GB2312" w:cs="Times New Roman"/>
          <w:b w:val="0"/>
          <w:bCs w:val="0"/>
          <w:sz w:val="32"/>
          <w:szCs w:val="32"/>
          <w:lang w:val="en-US" w:eastAsia="zh-CN"/>
        </w:rPr>
        <w:t>应立即告知</w:t>
      </w:r>
      <w:r>
        <w:rPr>
          <w:rFonts w:hint="eastAsia" w:ascii="Times New Roman" w:hAnsi="Times New Roman" w:eastAsia="仿宋_GB2312" w:cs="Times New Roman"/>
          <w:b w:val="0"/>
          <w:bCs w:val="0"/>
          <w:sz w:val="32"/>
          <w:szCs w:val="32"/>
          <w:lang w:val="en-US" w:eastAsia="zh-CN"/>
        </w:rPr>
        <w:t>采购人</w:t>
      </w:r>
      <w:r>
        <w:rPr>
          <w:rFonts w:hint="default" w:ascii="Times New Roman" w:hAnsi="Times New Roman" w:eastAsia="仿宋_GB2312" w:cs="Times New Roman"/>
          <w:b w:val="0"/>
          <w:bCs w:val="0"/>
          <w:sz w:val="32"/>
          <w:szCs w:val="32"/>
          <w:lang w:val="en-US" w:eastAsia="zh-CN"/>
        </w:rPr>
        <w:t>，征得</w:t>
      </w:r>
      <w:r>
        <w:rPr>
          <w:rFonts w:hint="eastAsia" w:ascii="Times New Roman" w:hAnsi="Times New Roman" w:eastAsia="仿宋_GB2312" w:cs="Times New Roman"/>
          <w:b w:val="0"/>
          <w:bCs w:val="0"/>
          <w:sz w:val="32"/>
          <w:szCs w:val="32"/>
          <w:lang w:val="en-US" w:eastAsia="zh-CN"/>
        </w:rPr>
        <w:t>采购人</w:t>
      </w:r>
      <w:r>
        <w:rPr>
          <w:rFonts w:hint="default" w:ascii="Times New Roman" w:hAnsi="Times New Roman" w:eastAsia="仿宋_GB2312" w:cs="Times New Roman"/>
          <w:b w:val="0"/>
          <w:bCs w:val="0"/>
          <w:sz w:val="32"/>
          <w:szCs w:val="32"/>
          <w:lang w:val="en-US" w:eastAsia="zh-CN"/>
        </w:rPr>
        <w:t>同意，方能增加费用并继续维修，并同时要追加报价单。</w:t>
      </w:r>
    </w:p>
    <w:p w14:paraId="5C31B847">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（七）</w:t>
      </w:r>
      <w:r>
        <w:rPr>
          <w:rFonts w:hint="eastAsia" w:ascii="Times New Roman" w:hAnsi="Times New Roman" w:eastAsia="仿宋_GB2312" w:cs="Times New Roman"/>
          <w:b w:val="0"/>
          <w:bCs w:val="0"/>
          <w:sz w:val="32"/>
          <w:szCs w:val="32"/>
          <w:lang w:val="en-US" w:eastAsia="zh-CN"/>
        </w:rPr>
        <w:t>服务商</w:t>
      </w:r>
      <w:r>
        <w:rPr>
          <w:rFonts w:hint="default" w:ascii="Times New Roman" w:hAnsi="Times New Roman" w:eastAsia="仿宋_GB2312" w:cs="Times New Roman"/>
          <w:b w:val="0"/>
          <w:bCs w:val="0"/>
          <w:sz w:val="32"/>
          <w:szCs w:val="32"/>
          <w:lang w:val="en-US" w:eastAsia="zh-CN"/>
        </w:rPr>
        <w:t>不得将维修保养</w:t>
      </w:r>
      <w:r>
        <w:rPr>
          <w:rFonts w:hint="eastAsia" w:ascii="Times New Roman" w:hAnsi="Times New Roman" w:eastAsia="仿宋_GB2312" w:cs="Times New Roman"/>
          <w:b w:val="0"/>
          <w:bCs w:val="0"/>
          <w:sz w:val="32"/>
          <w:szCs w:val="32"/>
          <w:lang w:val="en-US" w:eastAsia="zh-CN"/>
        </w:rPr>
        <w:t>、车辆年检</w:t>
      </w:r>
      <w:r>
        <w:rPr>
          <w:rFonts w:hint="default" w:ascii="Times New Roman" w:hAnsi="Times New Roman" w:eastAsia="仿宋_GB2312" w:cs="Times New Roman"/>
          <w:b w:val="0"/>
          <w:bCs w:val="0"/>
          <w:sz w:val="32"/>
          <w:szCs w:val="32"/>
          <w:lang w:val="en-US" w:eastAsia="zh-CN"/>
        </w:rPr>
        <w:t>义务委托于任何第三方。</w:t>
      </w:r>
    </w:p>
    <w:p w14:paraId="13AC6295">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（八）</w:t>
      </w:r>
      <w:r>
        <w:rPr>
          <w:rFonts w:hint="eastAsia" w:ascii="Times New Roman" w:hAnsi="Times New Roman" w:eastAsia="仿宋_GB2312" w:cs="Times New Roman"/>
          <w:b w:val="0"/>
          <w:bCs w:val="0"/>
          <w:sz w:val="32"/>
          <w:szCs w:val="32"/>
          <w:lang w:val="en-US" w:eastAsia="zh-CN"/>
        </w:rPr>
        <w:t>服务商</w:t>
      </w:r>
      <w:r>
        <w:rPr>
          <w:rFonts w:hint="default" w:ascii="Times New Roman" w:hAnsi="Times New Roman" w:eastAsia="仿宋_GB2312" w:cs="Times New Roman"/>
          <w:b w:val="0"/>
          <w:bCs w:val="0"/>
          <w:sz w:val="32"/>
          <w:szCs w:val="32"/>
          <w:lang w:val="en-US" w:eastAsia="zh-CN"/>
        </w:rPr>
        <w:t>不得以任何理由使用</w:t>
      </w:r>
      <w:r>
        <w:rPr>
          <w:rFonts w:hint="eastAsia" w:ascii="Times New Roman" w:hAnsi="Times New Roman" w:eastAsia="仿宋_GB2312" w:cs="Times New Roman"/>
          <w:b w:val="0"/>
          <w:bCs w:val="0"/>
          <w:sz w:val="32"/>
          <w:szCs w:val="32"/>
          <w:lang w:val="en-US" w:eastAsia="zh-CN"/>
        </w:rPr>
        <w:t>采购人</w:t>
      </w:r>
      <w:r>
        <w:rPr>
          <w:rFonts w:hint="default" w:ascii="Times New Roman" w:hAnsi="Times New Roman" w:eastAsia="仿宋_GB2312" w:cs="Times New Roman"/>
          <w:b w:val="0"/>
          <w:bCs w:val="0"/>
          <w:sz w:val="32"/>
          <w:szCs w:val="32"/>
          <w:lang w:val="en-US" w:eastAsia="zh-CN"/>
        </w:rPr>
        <w:t>托修车辆，未经</w:t>
      </w:r>
      <w:r>
        <w:rPr>
          <w:rFonts w:hint="eastAsia" w:ascii="Times New Roman" w:hAnsi="Times New Roman" w:eastAsia="仿宋_GB2312" w:cs="Times New Roman"/>
          <w:b w:val="0"/>
          <w:bCs w:val="0"/>
          <w:sz w:val="32"/>
          <w:szCs w:val="32"/>
          <w:lang w:val="en-US" w:eastAsia="zh-CN"/>
        </w:rPr>
        <w:t>采购人</w:t>
      </w:r>
      <w:r>
        <w:rPr>
          <w:rFonts w:hint="default" w:ascii="Times New Roman" w:hAnsi="Times New Roman" w:eastAsia="仿宋_GB2312" w:cs="Times New Roman"/>
          <w:b w:val="0"/>
          <w:bCs w:val="0"/>
          <w:sz w:val="32"/>
          <w:szCs w:val="32"/>
          <w:lang w:val="en-US" w:eastAsia="zh-CN"/>
        </w:rPr>
        <w:t>允许不得作他用，由此造成的一切损失及风险由</w:t>
      </w:r>
      <w:r>
        <w:rPr>
          <w:rFonts w:hint="eastAsia" w:ascii="Times New Roman" w:hAnsi="Times New Roman" w:eastAsia="仿宋_GB2312" w:cs="Times New Roman"/>
          <w:b w:val="0"/>
          <w:bCs w:val="0"/>
          <w:sz w:val="32"/>
          <w:szCs w:val="32"/>
          <w:lang w:val="en-US" w:eastAsia="zh-CN"/>
        </w:rPr>
        <w:t>服务商</w:t>
      </w:r>
      <w:r>
        <w:rPr>
          <w:rFonts w:hint="default" w:ascii="Times New Roman" w:hAnsi="Times New Roman" w:eastAsia="仿宋_GB2312" w:cs="Times New Roman"/>
          <w:b w:val="0"/>
          <w:bCs w:val="0"/>
          <w:sz w:val="32"/>
          <w:szCs w:val="32"/>
          <w:lang w:val="en-US" w:eastAsia="zh-CN"/>
        </w:rPr>
        <w:t>负责。</w:t>
      </w:r>
    </w:p>
    <w:p w14:paraId="70818B78">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（九）</w:t>
      </w:r>
      <w:r>
        <w:rPr>
          <w:rFonts w:hint="eastAsia" w:ascii="Times New Roman" w:hAnsi="Times New Roman" w:eastAsia="仿宋_GB2312" w:cs="Times New Roman"/>
          <w:b w:val="0"/>
          <w:bCs w:val="0"/>
          <w:sz w:val="32"/>
          <w:szCs w:val="32"/>
          <w:lang w:val="en-US" w:eastAsia="zh-CN"/>
        </w:rPr>
        <w:t>服务商</w:t>
      </w:r>
      <w:r>
        <w:rPr>
          <w:rFonts w:hint="default" w:ascii="Times New Roman" w:hAnsi="Times New Roman" w:eastAsia="仿宋_GB2312" w:cs="Times New Roman"/>
          <w:b w:val="0"/>
          <w:bCs w:val="0"/>
          <w:sz w:val="32"/>
          <w:szCs w:val="32"/>
          <w:lang w:val="en-US" w:eastAsia="zh-CN"/>
        </w:rPr>
        <w:t>必须严格执行在</w:t>
      </w:r>
      <w:r>
        <w:rPr>
          <w:rFonts w:hint="eastAsia" w:ascii="Times New Roman" w:hAnsi="Times New Roman" w:eastAsia="仿宋_GB2312" w:cs="Times New Roman"/>
          <w:b w:val="0"/>
          <w:bCs w:val="0"/>
          <w:sz w:val="32"/>
          <w:szCs w:val="32"/>
          <w:lang w:val="en-US" w:eastAsia="zh-CN"/>
        </w:rPr>
        <w:t>用户</w:t>
      </w:r>
      <w:r>
        <w:rPr>
          <w:rFonts w:hint="default" w:ascii="Times New Roman" w:hAnsi="Times New Roman" w:eastAsia="仿宋_GB2312" w:cs="Times New Roman"/>
          <w:b w:val="0"/>
          <w:bCs w:val="0"/>
          <w:sz w:val="32"/>
          <w:szCs w:val="32"/>
          <w:lang w:val="en-US" w:eastAsia="zh-CN"/>
        </w:rPr>
        <w:t>需求</w:t>
      </w:r>
      <w:r>
        <w:rPr>
          <w:rFonts w:hint="eastAsia" w:ascii="Times New Roman" w:hAnsi="Times New Roman" w:eastAsia="仿宋_GB2312" w:cs="Times New Roman"/>
          <w:b w:val="0"/>
          <w:bCs w:val="0"/>
          <w:sz w:val="32"/>
          <w:szCs w:val="32"/>
          <w:lang w:val="en-US" w:eastAsia="zh-CN"/>
        </w:rPr>
        <w:t>书</w:t>
      </w:r>
      <w:r>
        <w:rPr>
          <w:rFonts w:hint="default" w:ascii="Times New Roman" w:hAnsi="Times New Roman" w:eastAsia="仿宋_GB2312" w:cs="Times New Roman"/>
          <w:b w:val="0"/>
          <w:bCs w:val="0"/>
          <w:sz w:val="32"/>
          <w:szCs w:val="32"/>
          <w:lang w:val="en-US" w:eastAsia="zh-CN"/>
        </w:rPr>
        <w:t>中提出的服务内容、服务要求、质量保证。</w:t>
      </w:r>
    </w:p>
    <w:p w14:paraId="04FD0D3A">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（十）</w:t>
      </w:r>
      <w:r>
        <w:rPr>
          <w:rFonts w:hint="eastAsia" w:ascii="Times New Roman" w:hAnsi="Times New Roman" w:eastAsia="仿宋_GB2312" w:cs="Times New Roman"/>
          <w:b w:val="0"/>
          <w:bCs w:val="0"/>
          <w:sz w:val="32"/>
          <w:szCs w:val="32"/>
          <w:lang w:val="en-US" w:eastAsia="zh-CN"/>
        </w:rPr>
        <w:t>服务商</w:t>
      </w:r>
      <w:r>
        <w:rPr>
          <w:rFonts w:hint="default" w:ascii="Times New Roman" w:hAnsi="Times New Roman" w:eastAsia="仿宋_GB2312" w:cs="Times New Roman"/>
          <w:b w:val="0"/>
          <w:bCs w:val="0"/>
          <w:sz w:val="32"/>
          <w:szCs w:val="32"/>
          <w:lang w:val="en-US" w:eastAsia="zh-CN"/>
        </w:rPr>
        <w:t>必须服从</w:t>
      </w:r>
      <w:r>
        <w:rPr>
          <w:rFonts w:hint="eastAsia" w:ascii="Times New Roman" w:hAnsi="Times New Roman" w:eastAsia="仿宋_GB2312" w:cs="Times New Roman"/>
          <w:b w:val="0"/>
          <w:bCs w:val="0"/>
          <w:sz w:val="32"/>
          <w:szCs w:val="32"/>
          <w:lang w:val="en-US" w:eastAsia="zh-CN"/>
        </w:rPr>
        <w:t>采购人</w:t>
      </w:r>
      <w:r>
        <w:rPr>
          <w:rFonts w:hint="default" w:ascii="Times New Roman" w:hAnsi="Times New Roman" w:eastAsia="仿宋_GB2312" w:cs="Times New Roman"/>
          <w:b w:val="0"/>
          <w:bCs w:val="0"/>
          <w:sz w:val="32"/>
          <w:szCs w:val="32"/>
          <w:lang w:val="en-US" w:eastAsia="zh-CN"/>
        </w:rPr>
        <w:t>的监督、管理。</w:t>
      </w:r>
    </w:p>
    <w:p w14:paraId="01583FA0">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（十一）</w:t>
      </w:r>
      <w:r>
        <w:rPr>
          <w:rFonts w:hint="eastAsia" w:ascii="Times New Roman" w:hAnsi="Times New Roman" w:eastAsia="仿宋_GB2312" w:cs="Times New Roman"/>
          <w:b w:val="0"/>
          <w:bCs w:val="0"/>
          <w:sz w:val="32"/>
          <w:szCs w:val="32"/>
          <w:lang w:val="en-US" w:eastAsia="zh-CN"/>
        </w:rPr>
        <w:t>服务商</w:t>
      </w:r>
      <w:r>
        <w:rPr>
          <w:rFonts w:hint="default" w:ascii="Times New Roman" w:hAnsi="Times New Roman" w:eastAsia="仿宋_GB2312" w:cs="Times New Roman"/>
          <w:b w:val="0"/>
          <w:bCs w:val="0"/>
          <w:sz w:val="32"/>
          <w:szCs w:val="32"/>
          <w:lang w:val="en-US" w:eastAsia="zh-CN"/>
        </w:rPr>
        <w:t>的服务项目、服务收费、服务承诺等内容必须向</w:t>
      </w:r>
      <w:r>
        <w:rPr>
          <w:rFonts w:hint="eastAsia" w:ascii="Times New Roman" w:hAnsi="Times New Roman" w:eastAsia="仿宋_GB2312" w:cs="Times New Roman"/>
          <w:b w:val="0"/>
          <w:bCs w:val="0"/>
          <w:sz w:val="32"/>
          <w:szCs w:val="32"/>
          <w:lang w:val="en-US" w:eastAsia="zh-CN"/>
        </w:rPr>
        <w:t>采购人</w:t>
      </w:r>
      <w:r>
        <w:rPr>
          <w:rFonts w:hint="default" w:ascii="Times New Roman" w:hAnsi="Times New Roman" w:eastAsia="仿宋_GB2312" w:cs="Times New Roman"/>
          <w:b w:val="0"/>
          <w:bCs w:val="0"/>
          <w:sz w:val="32"/>
          <w:szCs w:val="32"/>
          <w:lang w:val="en-US" w:eastAsia="zh-CN"/>
        </w:rPr>
        <w:t>公开，在业务接待室的显眼处公布企业的有关证照，主要维修保养项目工时收费标准、质量保证规定、监督投诉电话等。</w:t>
      </w:r>
    </w:p>
    <w:p w14:paraId="513E2452">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（十二）</w:t>
      </w:r>
      <w:r>
        <w:rPr>
          <w:rFonts w:hint="eastAsia" w:ascii="Times New Roman" w:hAnsi="Times New Roman" w:eastAsia="仿宋_GB2312" w:cs="Times New Roman"/>
          <w:b w:val="0"/>
          <w:bCs w:val="0"/>
          <w:sz w:val="32"/>
          <w:szCs w:val="32"/>
          <w:lang w:val="en-US" w:eastAsia="zh-CN"/>
        </w:rPr>
        <w:t>服务商</w:t>
      </w:r>
      <w:r>
        <w:rPr>
          <w:rFonts w:hint="default" w:ascii="Times New Roman" w:hAnsi="Times New Roman" w:eastAsia="仿宋_GB2312" w:cs="Times New Roman"/>
          <w:b w:val="0"/>
          <w:bCs w:val="0"/>
          <w:sz w:val="32"/>
          <w:szCs w:val="32"/>
          <w:lang w:val="en-US" w:eastAsia="zh-CN"/>
        </w:rPr>
        <w:t>维修管理制度、财务管理制度、岗位责任制度、质量控制制度健全、有效、合理；流程环节清楚、合理、有序；人员经培训上岗、着装整洁、佩带标牌、能够提供文明、优质的服务；有符合规定的出厂质检工序；重要检测维修设备、操作规程实施有效，专人对设备的使用进行管理，保证状态良好。</w:t>
      </w:r>
    </w:p>
    <w:p w14:paraId="4D1ACD7E">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八、质量保证</w:t>
      </w:r>
    </w:p>
    <w:p w14:paraId="76C97AF9">
      <w:pPr>
        <w:keepNext w:val="0"/>
        <w:keepLines w:val="0"/>
        <w:pageBreakBefore w:val="0"/>
        <w:widowControl w:val="0"/>
        <w:kinsoku/>
        <w:wordWrap/>
        <w:overflowPunct/>
        <w:topLinePunct w:val="0"/>
        <w:autoSpaceDE w:val="0"/>
        <w:autoSpaceDN w:val="0"/>
        <w:bidi w:val="0"/>
        <w:adjustRightInd w:val="0"/>
        <w:snapToGrid w:val="0"/>
        <w:spacing w:line="600" w:lineRule="exact"/>
        <w:ind w:firstLine="628" w:firstLineChars="200"/>
        <w:textAlignment w:val="auto"/>
        <w:outlineLvl w:val="9"/>
        <w:rPr>
          <w:rFonts w:hint="default" w:ascii="Times New Roman" w:hAnsi="Times New Roman" w:eastAsia="仿宋_GB2312" w:cs="Times New Roman"/>
          <w:spacing w:val="-3"/>
          <w:sz w:val="32"/>
          <w:szCs w:val="32"/>
        </w:rPr>
      </w:pPr>
      <w:r>
        <w:rPr>
          <w:rFonts w:hint="default" w:ascii="Times New Roman" w:hAnsi="Times New Roman" w:eastAsia="仿宋_GB2312" w:cs="Times New Roman"/>
          <w:spacing w:val="-3"/>
          <w:sz w:val="32"/>
          <w:szCs w:val="32"/>
        </w:rPr>
        <w:t>（一）所有维修保养车辆出厂时必须达到《机动车运行安全技术条件》（GB</w:t>
      </w:r>
      <w:r>
        <w:rPr>
          <w:rFonts w:hint="eastAsia" w:ascii="Times New Roman" w:hAnsi="Times New Roman" w:eastAsia="仿宋_GB2312" w:cs="Times New Roman"/>
          <w:spacing w:val="-3"/>
          <w:sz w:val="32"/>
          <w:szCs w:val="32"/>
          <w:lang w:val="en-US" w:eastAsia="zh-CN"/>
        </w:rPr>
        <w:t xml:space="preserve"> </w:t>
      </w:r>
      <w:r>
        <w:rPr>
          <w:rFonts w:hint="default" w:ascii="Times New Roman" w:hAnsi="Times New Roman" w:eastAsia="仿宋_GB2312" w:cs="Times New Roman"/>
          <w:spacing w:val="-3"/>
          <w:sz w:val="32"/>
          <w:szCs w:val="32"/>
        </w:rPr>
        <w:t>7258-2017）等国家安全技术标准及车辆维修保养标准。相关标准如有更新按照最新执行。</w:t>
      </w:r>
    </w:p>
    <w:p w14:paraId="5B930798">
      <w:pPr>
        <w:keepNext w:val="0"/>
        <w:keepLines w:val="0"/>
        <w:pageBreakBefore w:val="0"/>
        <w:widowControl w:val="0"/>
        <w:kinsoku/>
        <w:wordWrap/>
        <w:overflowPunct/>
        <w:topLinePunct w:val="0"/>
        <w:autoSpaceDE w:val="0"/>
        <w:autoSpaceDN w:val="0"/>
        <w:bidi w:val="0"/>
        <w:adjustRightInd w:val="0"/>
        <w:snapToGrid w:val="0"/>
        <w:spacing w:line="600" w:lineRule="exact"/>
        <w:ind w:firstLine="628" w:firstLineChars="200"/>
        <w:textAlignment w:val="auto"/>
        <w:outlineLvl w:val="9"/>
        <w:rPr>
          <w:rFonts w:hint="default" w:ascii="Times New Roman" w:hAnsi="Times New Roman" w:eastAsia="仿宋_GB2312" w:cs="Times New Roman"/>
          <w:spacing w:val="-3"/>
          <w:sz w:val="32"/>
          <w:szCs w:val="32"/>
        </w:rPr>
      </w:pPr>
      <w:r>
        <w:rPr>
          <w:rFonts w:hint="default" w:ascii="Times New Roman" w:hAnsi="Times New Roman" w:eastAsia="仿宋_GB2312" w:cs="Times New Roman"/>
          <w:spacing w:val="-3"/>
          <w:sz w:val="32"/>
          <w:szCs w:val="32"/>
        </w:rPr>
        <w:t>（二）</w:t>
      </w:r>
      <w:r>
        <w:rPr>
          <w:rFonts w:hint="eastAsia" w:ascii="Times New Roman" w:hAnsi="Times New Roman" w:eastAsia="仿宋_GB2312" w:cs="Times New Roman"/>
          <w:spacing w:val="-3"/>
          <w:sz w:val="32"/>
          <w:szCs w:val="32"/>
          <w:lang w:eastAsia="zh-CN"/>
        </w:rPr>
        <w:t>服务商</w:t>
      </w:r>
      <w:r>
        <w:rPr>
          <w:rFonts w:hint="default" w:ascii="Times New Roman" w:hAnsi="Times New Roman" w:eastAsia="仿宋_GB2312" w:cs="Times New Roman"/>
          <w:spacing w:val="-3"/>
          <w:sz w:val="32"/>
          <w:szCs w:val="32"/>
        </w:rPr>
        <w:t>所采用的零部件、配件等材料必须符合国家标准和行业标准以及汽车维修保养相关标准，并应保证必须有合法的进货渠道，不得使用假冒伪劣产品或以次充好。如需使用副厂件或旧件的，必须征得</w:t>
      </w:r>
      <w:r>
        <w:rPr>
          <w:rFonts w:hint="eastAsia" w:ascii="Times New Roman" w:hAnsi="Times New Roman" w:eastAsia="仿宋_GB2312" w:cs="Times New Roman"/>
          <w:spacing w:val="-3"/>
          <w:sz w:val="32"/>
          <w:szCs w:val="32"/>
          <w:lang w:eastAsia="zh-CN"/>
        </w:rPr>
        <w:t>采购人</w:t>
      </w:r>
      <w:r>
        <w:rPr>
          <w:rFonts w:hint="default" w:ascii="Times New Roman" w:hAnsi="Times New Roman" w:eastAsia="仿宋_GB2312" w:cs="Times New Roman"/>
          <w:spacing w:val="-3"/>
          <w:sz w:val="32"/>
          <w:szCs w:val="32"/>
        </w:rPr>
        <w:t>同意，使用旧件，</w:t>
      </w:r>
      <w:r>
        <w:rPr>
          <w:rFonts w:hint="eastAsia" w:ascii="Times New Roman" w:hAnsi="Times New Roman" w:eastAsia="仿宋_GB2312" w:cs="Times New Roman"/>
          <w:spacing w:val="-3"/>
          <w:sz w:val="32"/>
          <w:szCs w:val="32"/>
          <w:lang w:eastAsia="zh-CN"/>
        </w:rPr>
        <w:t>服务商</w:t>
      </w:r>
      <w:r>
        <w:rPr>
          <w:rFonts w:hint="default" w:ascii="Times New Roman" w:hAnsi="Times New Roman" w:eastAsia="仿宋_GB2312" w:cs="Times New Roman"/>
          <w:spacing w:val="-3"/>
          <w:sz w:val="32"/>
          <w:szCs w:val="32"/>
        </w:rPr>
        <w:t>必须在材料清单中加以注明并不得收取材料费，否则不得使用旧件。</w:t>
      </w:r>
    </w:p>
    <w:p w14:paraId="6768B715">
      <w:pPr>
        <w:keepNext w:val="0"/>
        <w:keepLines w:val="0"/>
        <w:pageBreakBefore w:val="0"/>
        <w:widowControl w:val="0"/>
        <w:kinsoku/>
        <w:wordWrap/>
        <w:overflowPunct/>
        <w:topLinePunct w:val="0"/>
        <w:autoSpaceDE w:val="0"/>
        <w:autoSpaceDN w:val="0"/>
        <w:bidi w:val="0"/>
        <w:adjustRightInd w:val="0"/>
        <w:snapToGrid w:val="0"/>
        <w:spacing w:line="600" w:lineRule="exact"/>
        <w:ind w:firstLine="628" w:firstLineChars="200"/>
        <w:textAlignment w:val="auto"/>
        <w:outlineLvl w:val="9"/>
        <w:rPr>
          <w:rFonts w:hint="default" w:ascii="Times New Roman" w:hAnsi="Times New Roman" w:eastAsia="仿宋_GB2312" w:cs="Times New Roman"/>
          <w:spacing w:val="-3"/>
          <w:sz w:val="32"/>
          <w:szCs w:val="32"/>
        </w:rPr>
      </w:pPr>
      <w:r>
        <w:rPr>
          <w:rFonts w:hint="default" w:ascii="Times New Roman" w:hAnsi="Times New Roman" w:eastAsia="仿宋_GB2312" w:cs="Times New Roman"/>
          <w:spacing w:val="-3"/>
          <w:sz w:val="32"/>
          <w:szCs w:val="32"/>
        </w:rPr>
        <w:t>（三）被修车辆达不到规定的质量标准和技术要求的，返修不得再计价收费。车辆竣工出厂执行质量保证期制度，不能低于《机动车维修管理规定》的标准，即：整车修理或者总成修理质量保证期为</w:t>
      </w:r>
      <w:r>
        <w:rPr>
          <w:rFonts w:hint="eastAsia" w:ascii="Times New Roman" w:hAnsi="Times New Roman" w:eastAsia="仿宋_GB2312" w:cs="Times New Roman"/>
          <w:spacing w:val="-3"/>
          <w:sz w:val="32"/>
          <w:szCs w:val="32"/>
          <w:lang w:eastAsia="zh-CN"/>
        </w:rPr>
        <w:t>车辆</w:t>
      </w:r>
      <w:r>
        <w:rPr>
          <w:rFonts w:hint="default" w:ascii="Times New Roman" w:hAnsi="Times New Roman" w:eastAsia="仿宋_GB2312" w:cs="Times New Roman"/>
          <w:spacing w:val="-3"/>
          <w:sz w:val="32"/>
          <w:szCs w:val="32"/>
        </w:rPr>
        <w:t>行驶20000公里或者100日；二级维护质量保证期为车辆行驶 5000 公里或者 30日；一级维护、小修及专项修理质量保证期为车辆行驶 2000 公里或者10日。质量保证期中行驶里程和日期指标，以先达到者为准。机动车维修保养质量保证期，从维修保养竣工出厂之日起计算。上述规范如有更新按照最新执行。</w:t>
      </w:r>
    </w:p>
    <w:p w14:paraId="4DB9E719">
      <w:pPr>
        <w:keepNext w:val="0"/>
        <w:keepLines w:val="0"/>
        <w:pageBreakBefore w:val="0"/>
        <w:widowControl w:val="0"/>
        <w:kinsoku/>
        <w:wordWrap/>
        <w:overflowPunct/>
        <w:topLinePunct w:val="0"/>
        <w:autoSpaceDE w:val="0"/>
        <w:autoSpaceDN w:val="0"/>
        <w:bidi w:val="0"/>
        <w:adjustRightInd w:val="0"/>
        <w:snapToGrid w:val="0"/>
        <w:spacing w:line="600" w:lineRule="exact"/>
        <w:ind w:firstLine="628" w:firstLineChars="200"/>
        <w:textAlignment w:val="auto"/>
        <w:outlineLvl w:val="9"/>
        <w:rPr>
          <w:rFonts w:hint="default" w:ascii="Times New Roman" w:hAnsi="Times New Roman" w:eastAsia="仿宋_GB2312" w:cs="Times New Roman"/>
          <w:spacing w:val="-3"/>
          <w:sz w:val="32"/>
          <w:szCs w:val="32"/>
        </w:rPr>
      </w:pPr>
      <w:r>
        <w:rPr>
          <w:rFonts w:hint="default" w:ascii="Times New Roman" w:hAnsi="Times New Roman" w:eastAsia="仿宋_GB2312" w:cs="Times New Roman"/>
          <w:spacing w:val="-3"/>
          <w:sz w:val="32"/>
          <w:szCs w:val="32"/>
        </w:rPr>
        <w:t>（四）责任保障期限及车辆质量保障按照国家有关部门颁发的最新标准执行。车辆维修保养完工出厂时按完工出厂技术要求进行检查和检测，维修保养质量不合格的车辆不准出厂。对维修保养竣工出厂车辆出现的质量问题或与维修保养约定不符的问题进行无偿返工。因此给</w:t>
      </w:r>
      <w:r>
        <w:rPr>
          <w:rFonts w:hint="eastAsia" w:ascii="Times New Roman" w:hAnsi="Times New Roman" w:eastAsia="仿宋_GB2312" w:cs="Times New Roman"/>
          <w:spacing w:val="-3"/>
          <w:sz w:val="32"/>
          <w:szCs w:val="32"/>
          <w:lang w:eastAsia="zh-CN"/>
        </w:rPr>
        <w:t>采购人</w:t>
      </w:r>
      <w:r>
        <w:rPr>
          <w:rFonts w:hint="default" w:ascii="Times New Roman" w:hAnsi="Times New Roman" w:eastAsia="仿宋_GB2312" w:cs="Times New Roman"/>
          <w:spacing w:val="-3"/>
          <w:sz w:val="32"/>
          <w:szCs w:val="32"/>
        </w:rPr>
        <w:t>造成的损失，由</w:t>
      </w:r>
      <w:r>
        <w:rPr>
          <w:rFonts w:hint="eastAsia" w:ascii="Times New Roman" w:hAnsi="Times New Roman" w:eastAsia="仿宋_GB2312" w:cs="Times New Roman"/>
          <w:spacing w:val="-3"/>
          <w:sz w:val="32"/>
          <w:szCs w:val="32"/>
          <w:lang w:eastAsia="zh-CN"/>
        </w:rPr>
        <w:t>服务商</w:t>
      </w:r>
      <w:r>
        <w:rPr>
          <w:rFonts w:hint="default" w:ascii="Times New Roman" w:hAnsi="Times New Roman" w:eastAsia="仿宋_GB2312" w:cs="Times New Roman"/>
          <w:spacing w:val="-3"/>
          <w:sz w:val="32"/>
          <w:szCs w:val="32"/>
        </w:rPr>
        <w:t>负责赔偿。</w:t>
      </w:r>
    </w:p>
    <w:p w14:paraId="4C26364C">
      <w:pPr>
        <w:keepNext w:val="0"/>
        <w:keepLines w:val="0"/>
        <w:pageBreakBefore w:val="0"/>
        <w:widowControl w:val="0"/>
        <w:kinsoku/>
        <w:wordWrap/>
        <w:overflowPunct/>
        <w:topLinePunct w:val="0"/>
        <w:autoSpaceDE w:val="0"/>
        <w:autoSpaceDN w:val="0"/>
        <w:bidi w:val="0"/>
        <w:adjustRightInd w:val="0"/>
        <w:snapToGrid w:val="0"/>
        <w:spacing w:line="600" w:lineRule="exact"/>
        <w:ind w:firstLine="628" w:firstLineChars="200"/>
        <w:textAlignment w:val="auto"/>
        <w:outlineLvl w:val="9"/>
        <w:rPr>
          <w:rFonts w:hint="default" w:ascii="Times New Roman" w:hAnsi="Times New Roman" w:eastAsia="仿宋_GB2312" w:cs="Times New Roman"/>
          <w:spacing w:val="-3"/>
          <w:sz w:val="32"/>
          <w:szCs w:val="32"/>
        </w:rPr>
      </w:pPr>
      <w:r>
        <w:rPr>
          <w:rFonts w:hint="default" w:ascii="Times New Roman" w:hAnsi="Times New Roman" w:eastAsia="仿宋_GB2312" w:cs="Times New Roman"/>
          <w:spacing w:val="-3"/>
          <w:sz w:val="32"/>
          <w:szCs w:val="32"/>
        </w:rPr>
        <w:t>（五）车辆返修率要控制在5%以内，并由</w:t>
      </w:r>
      <w:r>
        <w:rPr>
          <w:rFonts w:hint="eastAsia" w:ascii="Times New Roman" w:hAnsi="Times New Roman" w:eastAsia="仿宋_GB2312" w:cs="Times New Roman"/>
          <w:spacing w:val="-3"/>
          <w:sz w:val="32"/>
          <w:szCs w:val="32"/>
          <w:lang w:eastAsia="zh-CN"/>
        </w:rPr>
        <w:t>服务商</w:t>
      </w:r>
      <w:r>
        <w:rPr>
          <w:rFonts w:hint="default" w:ascii="Times New Roman" w:hAnsi="Times New Roman" w:eastAsia="仿宋_GB2312" w:cs="Times New Roman"/>
          <w:spacing w:val="-3"/>
          <w:sz w:val="32"/>
          <w:szCs w:val="32"/>
        </w:rPr>
        <w:t>建立车辆维修档案，认真记录车辆维修情况。如超5%的，</w:t>
      </w:r>
      <w:r>
        <w:rPr>
          <w:rFonts w:hint="eastAsia" w:ascii="Times New Roman" w:hAnsi="Times New Roman" w:eastAsia="仿宋_GB2312" w:cs="Times New Roman"/>
          <w:spacing w:val="-3"/>
          <w:sz w:val="32"/>
          <w:szCs w:val="32"/>
          <w:lang w:eastAsia="zh-CN"/>
        </w:rPr>
        <w:t>采购人</w:t>
      </w:r>
      <w:r>
        <w:rPr>
          <w:rFonts w:hint="default" w:ascii="Times New Roman" w:hAnsi="Times New Roman" w:eastAsia="仿宋_GB2312" w:cs="Times New Roman"/>
          <w:spacing w:val="-3"/>
          <w:sz w:val="32"/>
          <w:szCs w:val="32"/>
        </w:rPr>
        <w:t>将发出限期整改通知书，如单部车辆连续累计3次返修的，</w:t>
      </w:r>
      <w:r>
        <w:rPr>
          <w:rFonts w:hint="eastAsia" w:ascii="Times New Roman" w:hAnsi="Times New Roman" w:eastAsia="仿宋_GB2312" w:cs="Times New Roman"/>
          <w:spacing w:val="-3"/>
          <w:sz w:val="32"/>
          <w:szCs w:val="32"/>
          <w:lang w:eastAsia="zh-CN"/>
        </w:rPr>
        <w:t>采购人</w:t>
      </w:r>
      <w:r>
        <w:rPr>
          <w:rFonts w:hint="default" w:ascii="Times New Roman" w:hAnsi="Times New Roman" w:eastAsia="仿宋_GB2312" w:cs="Times New Roman"/>
          <w:spacing w:val="-3"/>
          <w:sz w:val="32"/>
          <w:szCs w:val="32"/>
        </w:rPr>
        <w:t>有权单方解除合同。</w:t>
      </w:r>
    </w:p>
    <w:p w14:paraId="1142F0F6">
      <w:pPr>
        <w:pStyle w:val="23"/>
        <w:ind w:firstLine="616"/>
        <w:rPr>
          <w:rFonts w:hint="eastAsia" w:ascii="Times New Roman" w:hAnsi="Times New Roman" w:eastAsia="仿宋_GB2312" w:cs="Times New Roman"/>
          <w:spacing w:val="-3"/>
          <w:sz w:val="32"/>
          <w:szCs w:val="32"/>
          <w:lang w:val="en-US" w:eastAsia="zh-CN"/>
        </w:rPr>
      </w:pPr>
      <w:r>
        <w:rPr>
          <w:rFonts w:hint="eastAsia" w:ascii="Times New Roman" w:hAnsi="Times New Roman" w:eastAsia="仿宋_GB2312" w:cs="Times New Roman"/>
          <w:spacing w:val="-3"/>
          <w:sz w:val="32"/>
          <w:szCs w:val="32"/>
          <w:lang w:val="en-US" w:eastAsia="zh-CN"/>
        </w:rPr>
        <w:t>九、费用结算</w:t>
      </w:r>
    </w:p>
    <w:p w14:paraId="6390A474">
      <w:pPr>
        <w:pStyle w:val="23"/>
        <w:ind w:firstLine="616"/>
        <w:rPr>
          <w:rFonts w:hint="default" w:ascii="Times New Roman" w:hAnsi="Times New Roman" w:eastAsia="仿宋_GB2312" w:cs="Times New Roman"/>
          <w:spacing w:val="-3"/>
          <w:sz w:val="32"/>
          <w:szCs w:val="32"/>
          <w:lang w:val="en-US" w:eastAsia="zh-CN"/>
        </w:rPr>
      </w:pPr>
      <w:r>
        <w:rPr>
          <w:rFonts w:hint="default" w:ascii="Times New Roman" w:hAnsi="Times New Roman" w:eastAsia="仿宋_GB2312" w:cs="Times New Roman"/>
          <w:spacing w:val="-3"/>
          <w:sz w:val="32"/>
          <w:szCs w:val="32"/>
          <w:lang w:val="en-US" w:eastAsia="zh-CN"/>
        </w:rPr>
        <w:t>最终费用按照</w:t>
      </w:r>
      <w:r>
        <w:rPr>
          <w:rFonts w:hint="eastAsia" w:ascii="Times New Roman" w:hAnsi="Times New Roman" w:eastAsia="仿宋_GB2312" w:cs="Times New Roman"/>
          <w:spacing w:val="-3"/>
          <w:sz w:val="32"/>
          <w:szCs w:val="32"/>
          <w:lang w:val="en-US" w:eastAsia="zh-CN"/>
        </w:rPr>
        <w:t>服务商</w:t>
      </w:r>
      <w:r>
        <w:rPr>
          <w:rFonts w:hint="default" w:ascii="Times New Roman" w:hAnsi="Times New Roman" w:eastAsia="仿宋_GB2312" w:cs="Times New Roman"/>
          <w:spacing w:val="-3"/>
          <w:sz w:val="32"/>
          <w:szCs w:val="32"/>
          <w:lang w:val="en-US" w:eastAsia="zh-CN"/>
        </w:rPr>
        <w:t>实际提供并经</w:t>
      </w:r>
      <w:r>
        <w:rPr>
          <w:rFonts w:hint="eastAsia" w:ascii="Times New Roman" w:hAnsi="Times New Roman" w:eastAsia="仿宋_GB2312" w:cs="Times New Roman"/>
          <w:spacing w:val="-3"/>
          <w:sz w:val="32"/>
          <w:szCs w:val="32"/>
          <w:lang w:val="en-US" w:eastAsia="zh-CN"/>
        </w:rPr>
        <w:t>采购人</w:t>
      </w:r>
      <w:r>
        <w:rPr>
          <w:rFonts w:hint="default" w:ascii="Times New Roman" w:hAnsi="Times New Roman" w:eastAsia="仿宋_GB2312" w:cs="Times New Roman"/>
          <w:spacing w:val="-3"/>
          <w:sz w:val="32"/>
          <w:szCs w:val="32"/>
          <w:lang w:val="en-US" w:eastAsia="zh-CN"/>
        </w:rPr>
        <w:t>确认的工作量</w:t>
      </w:r>
      <w:r>
        <w:rPr>
          <w:rFonts w:hint="eastAsia" w:ascii="Times New Roman" w:hAnsi="Times New Roman" w:eastAsia="仿宋_GB2312" w:cs="Times New Roman"/>
          <w:spacing w:val="-3"/>
          <w:sz w:val="32"/>
          <w:szCs w:val="32"/>
          <w:lang w:val="en-US" w:eastAsia="zh-CN"/>
        </w:rPr>
        <w:t>并结合当月考核评分状况</w:t>
      </w:r>
      <w:r>
        <w:rPr>
          <w:rFonts w:hint="default" w:ascii="Times New Roman" w:hAnsi="Times New Roman" w:eastAsia="仿宋_GB2312" w:cs="Times New Roman"/>
          <w:spacing w:val="-3"/>
          <w:sz w:val="32"/>
          <w:szCs w:val="32"/>
          <w:lang w:val="en-US" w:eastAsia="zh-CN"/>
        </w:rPr>
        <w:t>进行结算</w:t>
      </w:r>
      <w:r>
        <w:rPr>
          <w:rFonts w:hint="eastAsia" w:ascii="Times New Roman" w:hAnsi="Times New Roman" w:eastAsia="仿宋_GB2312" w:cs="Times New Roman"/>
          <w:spacing w:val="-3"/>
          <w:sz w:val="32"/>
          <w:szCs w:val="32"/>
          <w:lang w:val="en-US" w:eastAsia="zh-CN"/>
        </w:rPr>
        <w:t>，</w:t>
      </w:r>
      <w:r>
        <w:rPr>
          <w:rFonts w:hint="default" w:ascii="Times New Roman" w:hAnsi="Times New Roman" w:eastAsia="仿宋_GB2312" w:cs="Times New Roman"/>
          <w:spacing w:val="-3"/>
          <w:sz w:val="32"/>
          <w:szCs w:val="32"/>
          <w:lang w:val="en-US" w:eastAsia="zh-CN"/>
        </w:rPr>
        <w:t>费用按【月】结算，</w:t>
      </w:r>
      <w:r>
        <w:rPr>
          <w:rFonts w:hint="eastAsia" w:ascii="Times New Roman" w:hAnsi="Times New Roman" w:eastAsia="仿宋_GB2312" w:cs="Times New Roman"/>
          <w:spacing w:val="-3"/>
          <w:sz w:val="32"/>
          <w:szCs w:val="32"/>
          <w:lang w:val="en-US" w:eastAsia="zh-CN"/>
        </w:rPr>
        <w:t>服务商</w:t>
      </w:r>
      <w:r>
        <w:rPr>
          <w:rFonts w:hint="default" w:ascii="Times New Roman" w:hAnsi="Times New Roman" w:eastAsia="仿宋_GB2312" w:cs="Times New Roman"/>
          <w:spacing w:val="-3"/>
          <w:sz w:val="32"/>
          <w:szCs w:val="32"/>
          <w:lang w:val="en-US" w:eastAsia="zh-CN"/>
        </w:rPr>
        <w:t>每月10日提供上个月的车辆维修保养台账、年检委托办理台账、请款报告、增值税专用发票等请款材料，</w:t>
      </w:r>
      <w:r>
        <w:rPr>
          <w:rFonts w:hint="eastAsia" w:ascii="Times New Roman" w:hAnsi="Times New Roman" w:eastAsia="仿宋_GB2312" w:cs="Times New Roman"/>
          <w:spacing w:val="-3"/>
          <w:sz w:val="32"/>
          <w:szCs w:val="32"/>
          <w:lang w:val="en-US" w:eastAsia="zh-CN"/>
        </w:rPr>
        <w:t>采购人</w:t>
      </w:r>
      <w:r>
        <w:rPr>
          <w:rFonts w:hint="default" w:ascii="Times New Roman" w:hAnsi="Times New Roman" w:eastAsia="仿宋_GB2312" w:cs="Times New Roman"/>
          <w:spacing w:val="-3"/>
          <w:sz w:val="32"/>
          <w:szCs w:val="32"/>
          <w:lang w:val="en-US" w:eastAsia="zh-CN"/>
        </w:rPr>
        <w:t>审核无误后15个工作日内支付相应费用。</w:t>
      </w:r>
    </w:p>
    <w:p w14:paraId="3098FC68">
      <w:pPr>
        <w:keepNext w:val="0"/>
        <w:keepLines w:val="0"/>
        <w:pageBreakBefore w:val="0"/>
        <w:widowControl w:val="0"/>
        <w:numPr>
          <w:ilvl w:val="0"/>
          <w:numId w:val="0"/>
        </w:numPr>
        <w:kinsoku/>
        <w:wordWrap/>
        <w:overflowPunct/>
        <w:topLinePunct w:val="0"/>
        <w:autoSpaceDE/>
        <w:autoSpaceDN/>
        <w:bidi w:val="0"/>
        <w:snapToGrid/>
        <w:spacing w:before="0" w:line="540" w:lineRule="exact"/>
        <w:ind w:left="0" w:right="0" w:firstLine="628" w:firstLineChars="200"/>
        <w:jc w:val="left"/>
        <w:textAlignment w:val="auto"/>
        <w:rPr>
          <w:rFonts w:hint="eastAsia" w:ascii="Times New Roman" w:hAnsi="Times New Roman" w:eastAsia="仿宋_GB2312" w:cs="Times New Roman"/>
          <w:bCs/>
          <w:spacing w:val="-3"/>
          <w:kern w:val="2"/>
          <w:sz w:val="32"/>
          <w:szCs w:val="32"/>
        </w:rPr>
      </w:pPr>
      <w:r>
        <w:rPr>
          <w:rFonts w:hint="default" w:ascii="Times New Roman" w:hAnsi="Times New Roman" w:eastAsia="仿宋_GB2312" w:cs="Times New Roman"/>
          <w:bCs/>
          <w:spacing w:val="-3"/>
          <w:kern w:val="2"/>
          <w:sz w:val="32"/>
          <w:szCs w:val="32"/>
        </w:rPr>
        <w:t>（1）当月总评大于或等于90分的，按照当月维修费用的100％支付</w:t>
      </w:r>
      <w:r>
        <w:rPr>
          <w:rFonts w:hint="eastAsia" w:ascii="Times New Roman" w:hAnsi="Times New Roman" w:eastAsia="仿宋_GB2312" w:cs="Times New Roman"/>
          <w:bCs/>
          <w:spacing w:val="-3"/>
          <w:kern w:val="2"/>
          <w:sz w:val="32"/>
          <w:szCs w:val="32"/>
          <w:lang w:eastAsia="zh-CN"/>
        </w:rPr>
        <w:t>；</w:t>
      </w:r>
    </w:p>
    <w:p w14:paraId="3F201C66">
      <w:pPr>
        <w:keepNext w:val="0"/>
        <w:keepLines w:val="0"/>
        <w:pageBreakBefore w:val="0"/>
        <w:widowControl w:val="0"/>
        <w:numPr>
          <w:ilvl w:val="0"/>
          <w:numId w:val="0"/>
        </w:numPr>
        <w:kinsoku/>
        <w:wordWrap/>
        <w:overflowPunct/>
        <w:topLinePunct w:val="0"/>
        <w:autoSpaceDE/>
        <w:autoSpaceDN/>
        <w:bidi w:val="0"/>
        <w:snapToGrid/>
        <w:spacing w:before="0" w:line="540" w:lineRule="exact"/>
        <w:ind w:left="0" w:right="0" w:firstLine="628" w:firstLineChars="200"/>
        <w:jc w:val="left"/>
        <w:textAlignment w:val="auto"/>
        <w:rPr>
          <w:rFonts w:hint="eastAsia" w:ascii="Times New Roman" w:hAnsi="Times New Roman" w:eastAsia="仿宋_GB2312" w:cs="Times New Roman"/>
          <w:bCs/>
          <w:spacing w:val="-3"/>
          <w:kern w:val="2"/>
          <w:sz w:val="32"/>
          <w:szCs w:val="32"/>
        </w:rPr>
      </w:pPr>
      <w:r>
        <w:rPr>
          <w:rFonts w:hint="default" w:ascii="Times New Roman" w:hAnsi="Times New Roman" w:eastAsia="仿宋_GB2312" w:cs="Times New Roman"/>
          <w:bCs/>
          <w:spacing w:val="-3"/>
          <w:kern w:val="2"/>
          <w:sz w:val="32"/>
          <w:szCs w:val="32"/>
        </w:rPr>
        <w:t>（2）当月总评大于或等于70分但小于90分的，按照当月维修费用的80％支付</w:t>
      </w:r>
      <w:r>
        <w:rPr>
          <w:rFonts w:hint="eastAsia" w:ascii="Times New Roman" w:hAnsi="Times New Roman" w:eastAsia="仿宋_GB2312" w:cs="Times New Roman"/>
          <w:bCs/>
          <w:spacing w:val="-3"/>
          <w:kern w:val="2"/>
          <w:sz w:val="32"/>
          <w:szCs w:val="32"/>
          <w:lang w:eastAsia="zh-CN"/>
        </w:rPr>
        <w:t>；</w:t>
      </w:r>
    </w:p>
    <w:p w14:paraId="6F15D189">
      <w:pPr>
        <w:keepNext w:val="0"/>
        <w:keepLines w:val="0"/>
        <w:pageBreakBefore w:val="0"/>
        <w:widowControl w:val="0"/>
        <w:numPr>
          <w:ilvl w:val="0"/>
          <w:numId w:val="0"/>
        </w:numPr>
        <w:kinsoku/>
        <w:wordWrap/>
        <w:overflowPunct/>
        <w:topLinePunct w:val="0"/>
        <w:autoSpaceDE/>
        <w:autoSpaceDN/>
        <w:bidi w:val="0"/>
        <w:snapToGrid/>
        <w:spacing w:before="0" w:line="540" w:lineRule="exact"/>
        <w:ind w:left="0" w:right="0" w:firstLine="628" w:firstLineChars="200"/>
        <w:jc w:val="left"/>
        <w:textAlignment w:val="auto"/>
        <w:rPr>
          <w:rFonts w:hint="eastAsia" w:ascii="Times New Roman" w:hAnsi="Times New Roman" w:eastAsia="仿宋_GB2312" w:cs="Times New Roman"/>
          <w:bCs/>
          <w:spacing w:val="-3"/>
          <w:kern w:val="2"/>
          <w:sz w:val="32"/>
          <w:szCs w:val="32"/>
        </w:rPr>
      </w:pPr>
      <w:r>
        <w:rPr>
          <w:rFonts w:hint="default" w:ascii="Times New Roman" w:hAnsi="Times New Roman" w:eastAsia="仿宋_GB2312" w:cs="Times New Roman"/>
          <w:bCs/>
          <w:spacing w:val="-3"/>
          <w:kern w:val="2"/>
          <w:sz w:val="32"/>
          <w:szCs w:val="32"/>
        </w:rPr>
        <w:t>（3）当月总评</w:t>
      </w:r>
      <w:r>
        <w:rPr>
          <w:rFonts w:hint="eastAsia" w:ascii="Times New Roman" w:hAnsi="Times New Roman" w:eastAsia="仿宋_GB2312" w:cs="Times New Roman"/>
          <w:bCs/>
          <w:spacing w:val="-3"/>
          <w:kern w:val="2"/>
          <w:sz w:val="32"/>
          <w:szCs w:val="32"/>
          <w:lang w:val="en-US" w:eastAsia="zh-CN"/>
        </w:rPr>
        <w:t>大于等于60分但</w:t>
      </w:r>
      <w:r>
        <w:rPr>
          <w:rFonts w:hint="default" w:ascii="Times New Roman" w:hAnsi="Times New Roman" w:eastAsia="仿宋_GB2312" w:cs="Times New Roman"/>
          <w:bCs/>
          <w:spacing w:val="-3"/>
          <w:kern w:val="2"/>
          <w:sz w:val="32"/>
          <w:szCs w:val="32"/>
        </w:rPr>
        <w:t>小于70分的，</w:t>
      </w:r>
      <w:r>
        <w:rPr>
          <w:rFonts w:hint="default" w:ascii="Times New Roman" w:hAnsi="Times New Roman" w:eastAsia="仿宋_GB2312" w:cs="Times New Roman"/>
          <w:bCs/>
          <w:spacing w:val="-3"/>
          <w:kern w:val="2"/>
          <w:sz w:val="32"/>
          <w:szCs w:val="32"/>
          <w:lang w:val="en-US" w:eastAsia="zh-CN"/>
        </w:rPr>
        <w:t>甲方</w:t>
      </w:r>
      <w:r>
        <w:rPr>
          <w:rFonts w:hint="default" w:ascii="Times New Roman" w:hAnsi="Times New Roman" w:eastAsia="仿宋_GB2312" w:cs="Times New Roman"/>
          <w:bCs/>
          <w:spacing w:val="-3"/>
          <w:kern w:val="2"/>
          <w:sz w:val="32"/>
          <w:szCs w:val="32"/>
        </w:rPr>
        <w:t>对</w:t>
      </w:r>
      <w:r>
        <w:rPr>
          <w:rFonts w:hint="default" w:ascii="Times New Roman" w:hAnsi="Times New Roman" w:eastAsia="仿宋_GB2312" w:cs="Times New Roman"/>
          <w:bCs/>
          <w:spacing w:val="-3"/>
          <w:kern w:val="2"/>
          <w:sz w:val="32"/>
          <w:szCs w:val="32"/>
          <w:lang w:val="en-US" w:eastAsia="zh-CN"/>
        </w:rPr>
        <w:t>乙方</w:t>
      </w:r>
      <w:r>
        <w:rPr>
          <w:rFonts w:hint="default" w:ascii="Times New Roman" w:hAnsi="Times New Roman" w:eastAsia="仿宋_GB2312" w:cs="Times New Roman"/>
          <w:bCs/>
          <w:spacing w:val="-3"/>
          <w:kern w:val="2"/>
          <w:sz w:val="32"/>
          <w:szCs w:val="32"/>
        </w:rPr>
        <w:t>发出整改通知书，并按照当月维修费用的50％支付</w:t>
      </w:r>
      <w:r>
        <w:rPr>
          <w:rFonts w:hint="eastAsia" w:ascii="Times New Roman" w:hAnsi="Times New Roman" w:eastAsia="仿宋_GB2312" w:cs="Times New Roman"/>
          <w:bCs/>
          <w:spacing w:val="-3"/>
          <w:kern w:val="2"/>
          <w:sz w:val="32"/>
          <w:szCs w:val="32"/>
          <w:lang w:eastAsia="zh-CN"/>
        </w:rPr>
        <w:t>；</w:t>
      </w:r>
    </w:p>
    <w:p w14:paraId="63E8089F">
      <w:pPr>
        <w:pStyle w:val="23"/>
        <w:ind w:firstLine="616"/>
        <w:rPr>
          <w:rFonts w:hint="eastAsia" w:ascii="Times New Roman" w:hAnsi="Times New Roman" w:eastAsia="仿宋_GB2312" w:cs="Times New Roman"/>
          <w:spacing w:val="-3"/>
          <w:sz w:val="32"/>
          <w:szCs w:val="32"/>
          <w:lang w:val="en-US" w:eastAsia="zh-CN"/>
        </w:rPr>
      </w:pPr>
      <w:r>
        <w:rPr>
          <w:rFonts w:hint="default" w:ascii="Times New Roman" w:hAnsi="Times New Roman" w:eastAsia="仿宋_GB2312" w:cs="Times New Roman"/>
          <w:spacing w:val="-3"/>
          <w:sz w:val="32"/>
          <w:szCs w:val="32"/>
        </w:rPr>
        <w:t>（4）当月总评小于60分的，按照当月维修费用的50％支付，并且解除合同</w:t>
      </w:r>
      <w:r>
        <w:rPr>
          <w:rFonts w:hint="eastAsia" w:ascii="Times New Roman" w:hAnsi="Times New Roman" w:eastAsia="仿宋_GB2312" w:cs="Times New Roman"/>
          <w:spacing w:val="-3"/>
          <w:sz w:val="32"/>
          <w:szCs w:val="32"/>
          <w:lang w:eastAsia="zh-CN"/>
        </w:rPr>
        <w:t>。</w:t>
      </w:r>
    </w:p>
    <w:p w14:paraId="4AC7A098">
      <w:pPr>
        <w:pStyle w:val="23"/>
        <w:ind w:firstLine="616"/>
        <w:rPr>
          <w:rFonts w:hint="default" w:ascii="Times New Roman" w:hAnsi="Times New Roman" w:eastAsia="仿宋_GB2312" w:cs="Times New Roman"/>
          <w:spacing w:val="-3"/>
          <w:sz w:val="32"/>
          <w:szCs w:val="32"/>
          <w:lang w:val="en-US" w:eastAsia="zh-CN"/>
        </w:rPr>
      </w:pPr>
    </w:p>
    <w:p w14:paraId="539FCB1D">
      <w:pPr>
        <w:pStyle w:val="23"/>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spacing w:val="-3"/>
          <w:sz w:val="32"/>
          <w:szCs w:val="32"/>
          <w:lang w:val="en-US" w:eastAsia="zh-CN"/>
        </w:rPr>
        <w:t>附表1.</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碧水公司</w:t>
      </w:r>
      <w:r>
        <w:rPr>
          <w:rFonts w:hint="default" w:ascii="Times New Roman" w:hAnsi="Times New Roman" w:eastAsia="仿宋_GB2312" w:cs="Times New Roman"/>
          <w:b w:val="0"/>
          <w:bCs w:val="0"/>
          <w:sz w:val="32"/>
          <w:szCs w:val="32"/>
          <w:lang w:val="en-US" w:eastAsia="zh-CN"/>
        </w:rPr>
        <w:t>常见维修项目限价表》</w:t>
      </w:r>
    </w:p>
    <w:p w14:paraId="5F75D728">
      <w:pPr>
        <w:pStyle w:val="3"/>
        <w:ind w:left="0" w:leftChars="0" w:firstLine="0" w:firstLineChars="0"/>
        <w:jc w:val="both"/>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附表2.《东莞市汽车维修行业协会维修工时明细表》</w:t>
      </w:r>
    </w:p>
    <w:p w14:paraId="16614DA6">
      <w:pPr>
        <w:pStyle w:val="3"/>
        <w:ind w:left="0" w:leftChars="0" w:firstLine="0" w:firstLineChars="0"/>
        <w:jc w:val="both"/>
        <w:rPr>
          <w:rFonts w:hint="eastAsia" w:ascii="Times New Roman" w:hAnsi="Times New Roman" w:eastAsia="仿宋_GB2312" w:cs="Times New Roman"/>
          <w:b w:val="0"/>
          <w:bCs w:val="0"/>
          <w:sz w:val="32"/>
          <w:szCs w:val="32"/>
          <w:lang w:val="en-US" w:eastAsia="zh-CN"/>
        </w:rPr>
      </w:pPr>
    </w:p>
    <w:p w14:paraId="76B74A6B">
      <w:pPr>
        <w:pStyle w:val="3"/>
        <w:ind w:left="0" w:leftChars="0" w:firstLine="0" w:firstLineChars="0"/>
        <w:jc w:val="both"/>
        <w:rPr>
          <w:rFonts w:hint="eastAsia" w:ascii="Times New Roman" w:hAnsi="Times New Roman" w:eastAsia="仿宋_GB2312" w:cs="Times New Roman"/>
          <w:b w:val="0"/>
          <w:bCs w:val="0"/>
          <w:sz w:val="32"/>
          <w:szCs w:val="32"/>
          <w:lang w:val="en-US" w:eastAsia="zh-CN"/>
        </w:rPr>
      </w:pPr>
    </w:p>
    <w:p w14:paraId="23BA7855">
      <w:pPr>
        <w:pStyle w:val="3"/>
        <w:ind w:left="0" w:leftChars="0" w:firstLine="0" w:firstLineChars="0"/>
        <w:jc w:val="both"/>
        <w:rPr>
          <w:rFonts w:hint="eastAsia" w:ascii="Times New Roman" w:hAnsi="Times New Roman" w:eastAsia="仿宋_GB2312" w:cs="Times New Roman"/>
          <w:b w:val="0"/>
          <w:bCs w:val="0"/>
          <w:sz w:val="32"/>
          <w:szCs w:val="32"/>
          <w:lang w:val="en-US" w:eastAsia="zh-CN"/>
        </w:rPr>
      </w:pPr>
    </w:p>
    <w:p w14:paraId="1A111065">
      <w:pPr>
        <w:pStyle w:val="3"/>
        <w:ind w:left="0" w:leftChars="0" w:firstLine="0" w:firstLineChars="0"/>
        <w:jc w:val="both"/>
        <w:rPr>
          <w:rFonts w:hint="eastAsia" w:ascii="Times New Roman" w:hAnsi="Times New Roman" w:eastAsia="仿宋_GB2312" w:cs="Times New Roman"/>
          <w:b w:val="0"/>
          <w:bCs w:val="0"/>
          <w:sz w:val="32"/>
          <w:szCs w:val="32"/>
          <w:lang w:val="en-US" w:eastAsia="zh-CN"/>
        </w:rPr>
      </w:pPr>
    </w:p>
    <w:p w14:paraId="7E62BDC7">
      <w:pPr>
        <w:pStyle w:val="4"/>
        <w:jc w:val="center"/>
        <w:rPr>
          <w:rFonts w:hint="default" w:ascii="Times New Roman" w:hAnsi="Times New Roman" w:cs="Times New Roman"/>
          <w:color w:val="000000" w:themeColor="text1"/>
          <w:highlight w:val="none"/>
          <w14:textFill>
            <w14:solidFill>
              <w14:schemeClr w14:val="tx1"/>
            </w14:solidFill>
          </w14:textFill>
        </w:rPr>
      </w:pPr>
      <w:bookmarkStart w:id="7" w:name="_Toc28562"/>
      <w:r>
        <w:rPr>
          <w:rFonts w:hint="default" w:ascii="Times New Roman" w:hAnsi="Times New Roman" w:cs="Times New Roman"/>
          <w:color w:val="000000" w:themeColor="text1"/>
          <w:szCs w:val="32"/>
          <w:highlight w:val="none"/>
          <w14:textFill>
            <w14:solidFill>
              <w14:schemeClr w14:val="tx1"/>
            </w14:solidFill>
          </w14:textFill>
        </w:rPr>
        <w:t>第三章 合同条款</w:t>
      </w:r>
      <w:bookmarkEnd w:id="7"/>
    </w:p>
    <w:p w14:paraId="4B54E7BA">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21DE4FC6">
      <w:pPr>
        <w:keepNext w:val="0"/>
        <w:keepLines w:val="0"/>
        <w:pageBreakBefore w:val="0"/>
        <w:widowControl w:val="0"/>
        <w:kinsoku/>
        <w:wordWrap/>
        <w:overflowPunct/>
        <w:topLinePunct w:val="0"/>
        <w:bidi w:val="0"/>
        <w:spacing w:line="600" w:lineRule="exact"/>
        <w:jc w:val="center"/>
        <w:textAlignment w:val="auto"/>
        <w:rPr>
          <w:rFonts w:hint="eastAsia" w:ascii="宋体" w:hAnsi="宋体" w:eastAsia="宋体" w:cs="宋体"/>
          <w:b/>
          <w:bCs/>
          <w:sz w:val="44"/>
          <w:szCs w:val="44"/>
          <w:highlight w:val="none"/>
          <w:lang w:val="en-US" w:eastAsia="zh-CN"/>
        </w:rPr>
      </w:pPr>
      <w:r>
        <w:rPr>
          <w:rFonts w:hint="eastAsia" w:ascii="宋体" w:hAnsi="宋体" w:eastAsia="宋体" w:cs="宋体"/>
          <w:b/>
          <w:bCs/>
          <w:color w:val="auto"/>
          <w:kern w:val="44"/>
          <w:sz w:val="44"/>
          <w:szCs w:val="44"/>
          <w:highlight w:val="none"/>
          <w:lang w:val="zh-CN"/>
        </w:rPr>
        <w:t>东莞市碧水信息科技有限公司</w:t>
      </w:r>
      <w:r>
        <w:rPr>
          <w:rFonts w:hint="eastAsia" w:ascii="宋体" w:hAnsi="宋体" w:eastAsia="宋体" w:cs="宋体"/>
          <w:b/>
          <w:bCs/>
          <w:color w:val="auto"/>
          <w:kern w:val="44"/>
          <w:sz w:val="44"/>
          <w:szCs w:val="44"/>
          <w:highlight w:val="none"/>
          <w:lang w:val="zh-CN" w:eastAsia="zh-CN"/>
        </w:rPr>
        <w:t>车辆</w:t>
      </w:r>
      <w:r>
        <w:rPr>
          <w:rFonts w:hint="eastAsia" w:ascii="宋体" w:hAnsi="宋体" w:eastAsia="宋体" w:cs="宋体"/>
          <w:b/>
          <w:bCs/>
          <w:color w:val="auto"/>
          <w:kern w:val="44"/>
          <w:sz w:val="44"/>
          <w:szCs w:val="44"/>
          <w:highlight w:val="none"/>
          <w:lang w:val="en-US" w:eastAsia="zh-CN"/>
        </w:rPr>
        <w:t>定点</w:t>
      </w:r>
      <w:r>
        <w:rPr>
          <w:rFonts w:hint="eastAsia" w:ascii="宋体" w:hAnsi="宋体" w:eastAsia="宋体" w:cs="宋体"/>
          <w:b/>
          <w:bCs/>
          <w:color w:val="auto"/>
          <w:kern w:val="44"/>
          <w:sz w:val="44"/>
          <w:szCs w:val="44"/>
          <w:highlight w:val="none"/>
          <w:lang w:val="zh-CN" w:eastAsia="zh-CN"/>
        </w:rPr>
        <w:t>维修保养</w:t>
      </w:r>
      <w:r>
        <w:rPr>
          <w:rFonts w:hint="eastAsia" w:hAnsi="宋体" w:cs="宋体"/>
          <w:b/>
          <w:bCs/>
          <w:color w:val="auto"/>
          <w:kern w:val="44"/>
          <w:sz w:val="44"/>
          <w:szCs w:val="44"/>
          <w:highlight w:val="none"/>
          <w:lang w:val="en-US" w:eastAsia="zh-CN"/>
        </w:rPr>
        <w:t>及年检委托办理</w:t>
      </w:r>
      <w:r>
        <w:rPr>
          <w:rFonts w:hint="eastAsia" w:ascii="宋体" w:hAnsi="宋体" w:eastAsia="宋体" w:cs="宋体"/>
          <w:b/>
          <w:bCs/>
          <w:color w:val="auto"/>
          <w:kern w:val="44"/>
          <w:sz w:val="44"/>
          <w:szCs w:val="44"/>
          <w:highlight w:val="none"/>
          <w:lang w:val="en-US" w:eastAsia="zh-CN"/>
        </w:rPr>
        <w:t>服务合同</w:t>
      </w:r>
    </w:p>
    <w:p w14:paraId="7DCF5F8E">
      <w:pPr>
        <w:keepNext w:val="0"/>
        <w:keepLines w:val="0"/>
        <w:pageBreakBefore w:val="0"/>
        <w:widowControl w:val="0"/>
        <w:numPr>
          <w:ilvl w:val="0"/>
          <w:numId w:val="0"/>
        </w:numPr>
        <w:kinsoku/>
        <w:wordWrap/>
        <w:overflowPunct/>
        <w:topLinePunct w:val="0"/>
        <w:autoSpaceDE/>
        <w:autoSpaceDN/>
        <w:bidi w:val="0"/>
        <w:adjustRightInd/>
        <w:spacing w:line="400" w:lineRule="exact"/>
        <w:jc w:val="both"/>
        <w:textAlignment w:val="auto"/>
        <w:rPr>
          <w:rFonts w:hint="eastAsia" w:ascii="宋体" w:hAnsi="宋体" w:eastAsia="宋体" w:cs="宋体"/>
          <w:b w:val="0"/>
          <w:bCs/>
          <w:color w:val="auto"/>
          <w:sz w:val="24"/>
          <w:szCs w:val="24"/>
          <w:highlight w:val="none"/>
        </w:rPr>
      </w:pPr>
    </w:p>
    <w:p w14:paraId="763BA060">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甲方：</w:t>
      </w:r>
      <w:r>
        <w:rPr>
          <w:rFonts w:hint="eastAsia" w:hAnsi="宋体" w:cs="宋体"/>
          <w:b w:val="0"/>
          <w:bCs/>
          <w:color w:val="auto"/>
          <w:sz w:val="24"/>
          <w:szCs w:val="24"/>
          <w:highlight w:val="none"/>
          <w:u w:val="single"/>
          <w:lang w:val="en-US" w:eastAsia="zh-CN"/>
        </w:rPr>
        <w:t>东莞市碧水信息科技有限公司</w:t>
      </w:r>
    </w:p>
    <w:p w14:paraId="42760CC5">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乙方：</w:t>
      </w:r>
      <w:r>
        <w:rPr>
          <w:rFonts w:hint="eastAsia" w:hAnsi="宋体" w:cs="宋体"/>
          <w:b w:val="0"/>
          <w:bCs/>
          <w:color w:val="auto"/>
          <w:sz w:val="24"/>
          <w:szCs w:val="24"/>
          <w:highlight w:val="none"/>
          <w:u w:val="single"/>
          <w:lang w:val="en-US" w:eastAsia="zh-CN"/>
        </w:rPr>
        <w:t xml:space="preserve">                          </w:t>
      </w:r>
    </w:p>
    <w:p w14:paraId="268B1E35">
      <w:pPr>
        <w:pStyle w:val="23"/>
        <w:keepNext w:val="0"/>
        <w:keepLines w:val="0"/>
        <w:pageBreakBefore w:val="0"/>
        <w:widowControl w:val="0"/>
        <w:kinsoku/>
        <w:wordWrap/>
        <w:overflowPunct/>
        <w:topLinePunct w:val="0"/>
        <w:bidi w:val="0"/>
        <w:snapToGrid/>
        <w:spacing w:line="540" w:lineRule="exact"/>
        <w:textAlignment w:val="auto"/>
        <w:rPr>
          <w:rFonts w:hint="eastAsia"/>
          <w:highlight w:val="none"/>
          <w:lang w:val="en-US" w:eastAsia="zh-CN"/>
        </w:rPr>
      </w:pPr>
    </w:p>
    <w:p w14:paraId="6957AA39">
      <w:pPr>
        <w:keepNext w:val="0"/>
        <w:keepLines w:val="0"/>
        <w:pageBreakBefore w:val="0"/>
        <w:widowControl w:val="0"/>
        <w:numPr>
          <w:ilvl w:val="0"/>
          <w:numId w:val="0"/>
        </w:numPr>
        <w:kinsoku/>
        <w:wordWrap/>
        <w:overflowPunct/>
        <w:topLinePunct w:val="0"/>
        <w:autoSpaceDE/>
        <w:autoSpaceDN/>
        <w:bidi w:val="0"/>
        <w:snapToGrid/>
        <w:spacing w:before="0" w:line="540" w:lineRule="exact"/>
        <w:ind w:firstLine="480" w:firstLineChars="200"/>
        <w:jc w:val="left"/>
        <w:textAlignment w:val="auto"/>
        <w:rPr>
          <w:rFonts w:hint="eastAsia" w:ascii="宋体" w:hAnsi="宋体" w:eastAsia="宋体" w:cs="宋体"/>
          <w:bCs/>
          <w:color w:val="auto"/>
          <w:spacing w:val="0"/>
          <w:sz w:val="24"/>
          <w:szCs w:val="24"/>
          <w:highlight w:val="none"/>
          <w:lang w:val="en-US" w:eastAsia="zh-CN"/>
        </w:rPr>
      </w:pPr>
      <w:r>
        <w:rPr>
          <w:rFonts w:hint="eastAsia" w:ascii="宋体" w:hAnsi="宋体" w:eastAsia="宋体" w:cs="宋体"/>
          <w:bCs/>
          <w:color w:val="auto"/>
          <w:spacing w:val="0"/>
          <w:sz w:val="24"/>
          <w:szCs w:val="24"/>
          <w:highlight w:val="none"/>
          <w:lang w:val="en-US" w:eastAsia="zh-CN"/>
        </w:rPr>
        <w:t>甲</w:t>
      </w:r>
      <w:r>
        <w:rPr>
          <w:rFonts w:hint="eastAsia" w:ascii="宋体" w:hAnsi="宋体" w:eastAsia="宋体" w:cs="宋体"/>
          <w:bCs/>
          <w:color w:val="auto"/>
          <w:spacing w:val="0"/>
          <w:sz w:val="24"/>
          <w:szCs w:val="24"/>
          <w:highlight w:val="none"/>
        </w:rPr>
        <w:t>乙双方依照《中华人民共和国</w:t>
      </w:r>
      <w:r>
        <w:rPr>
          <w:rFonts w:hint="eastAsia" w:ascii="宋体" w:hAnsi="宋体" w:eastAsia="宋体" w:cs="宋体"/>
          <w:bCs/>
          <w:color w:val="auto"/>
          <w:spacing w:val="0"/>
          <w:sz w:val="24"/>
          <w:szCs w:val="24"/>
          <w:highlight w:val="none"/>
          <w:lang w:eastAsia="zh-CN"/>
        </w:rPr>
        <w:t>民法典</w:t>
      </w:r>
      <w:r>
        <w:rPr>
          <w:rFonts w:hint="eastAsia" w:ascii="宋体" w:hAnsi="宋体" w:eastAsia="宋体" w:cs="宋体"/>
          <w:bCs/>
          <w:color w:val="auto"/>
          <w:spacing w:val="0"/>
          <w:sz w:val="24"/>
          <w:szCs w:val="24"/>
          <w:highlight w:val="none"/>
        </w:rPr>
        <w:t>》等有关法律、法规，经友好协商，就</w:t>
      </w:r>
      <w:r>
        <w:rPr>
          <w:rFonts w:hint="eastAsia" w:ascii="宋体" w:hAnsi="宋体" w:eastAsia="宋体" w:cs="宋体"/>
          <w:bCs/>
          <w:color w:val="auto"/>
          <w:spacing w:val="0"/>
          <w:sz w:val="24"/>
          <w:szCs w:val="24"/>
          <w:highlight w:val="none"/>
          <w:lang w:val="zh-CN" w:eastAsia="zh-CN"/>
        </w:rPr>
        <w:t>车辆维修保养</w:t>
      </w:r>
      <w:r>
        <w:rPr>
          <w:rFonts w:hint="eastAsia" w:hAnsi="宋体" w:cs="宋体"/>
          <w:bCs/>
          <w:color w:val="auto"/>
          <w:spacing w:val="0"/>
          <w:sz w:val="24"/>
          <w:szCs w:val="24"/>
          <w:highlight w:val="none"/>
          <w:lang w:val="zh-CN" w:eastAsia="zh-CN"/>
        </w:rPr>
        <w:t>、</w:t>
      </w:r>
      <w:r>
        <w:rPr>
          <w:rFonts w:hint="eastAsia" w:hAnsi="宋体" w:cs="宋体"/>
          <w:bCs/>
          <w:color w:val="auto"/>
          <w:spacing w:val="0"/>
          <w:sz w:val="24"/>
          <w:szCs w:val="24"/>
          <w:highlight w:val="none"/>
          <w:lang w:val="en-US" w:eastAsia="zh-CN"/>
        </w:rPr>
        <w:t>年检委托办理</w:t>
      </w:r>
      <w:r>
        <w:rPr>
          <w:rFonts w:hint="eastAsia" w:ascii="宋体" w:hAnsi="宋体" w:eastAsia="宋体" w:cs="宋体"/>
          <w:bCs/>
          <w:color w:val="auto"/>
          <w:spacing w:val="0"/>
          <w:sz w:val="24"/>
          <w:szCs w:val="24"/>
          <w:highlight w:val="none"/>
          <w:lang w:val="zh-CN" w:eastAsia="zh-CN"/>
        </w:rPr>
        <w:t>服务</w:t>
      </w:r>
      <w:r>
        <w:rPr>
          <w:rFonts w:hint="eastAsia" w:ascii="宋体" w:hAnsi="宋体" w:eastAsia="宋体" w:cs="宋体"/>
          <w:bCs/>
          <w:color w:val="auto"/>
          <w:spacing w:val="0"/>
          <w:sz w:val="24"/>
          <w:szCs w:val="24"/>
          <w:highlight w:val="none"/>
        </w:rPr>
        <w:t>事项达成</w:t>
      </w:r>
      <w:r>
        <w:rPr>
          <w:rFonts w:hint="eastAsia" w:hAnsi="宋体" w:cs="宋体"/>
          <w:bCs/>
          <w:color w:val="auto"/>
          <w:spacing w:val="0"/>
          <w:sz w:val="24"/>
          <w:szCs w:val="24"/>
          <w:highlight w:val="none"/>
          <w:lang w:val="en-US" w:eastAsia="zh-CN"/>
        </w:rPr>
        <w:t>一致意见，以资共同遵守。</w:t>
      </w:r>
    </w:p>
    <w:p w14:paraId="6AE3E09A">
      <w:pPr>
        <w:keepNext w:val="0"/>
        <w:keepLines w:val="0"/>
        <w:pageBreakBefore w:val="0"/>
        <w:widowControl w:val="0"/>
        <w:numPr>
          <w:ilvl w:val="0"/>
          <w:numId w:val="3"/>
        </w:numPr>
        <w:kinsoku/>
        <w:wordWrap/>
        <w:overflowPunct/>
        <w:topLinePunct w:val="0"/>
        <w:autoSpaceDE/>
        <w:autoSpaceDN/>
        <w:bidi w:val="0"/>
        <w:snapToGrid/>
        <w:spacing w:line="540" w:lineRule="exact"/>
        <w:ind w:left="0" w:leftChars="0" w:firstLine="560" w:firstLineChars="200"/>
        <w:textAlignment w:val="auto"/>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项目服务期限</w:t>
      </w:r>
    </w:p>
    <w:p w14:paraId="4512F325">
      <w:pPr>
        <w:keepNext w:val="0"/>
        <w:keepLines w:val="0"/>
        <w:pageBreakBefore w:val="0"/>
        <w:widowControl w:val="0"/>
        <w:numPr>
          <w:ilvl w:val="0"/>
          <w:numId w:val="0"/>
        </w:numPr>
        <w:kinsoku/>
        <w:wordWrap/>
        <w:overflowPunct/>
        <w:topLinePunct w:val="0"/>
        <w:autoSpaceDE/>
        <w:autoSpaceDN/>
        <w:bidi w:val="0"/>
        <w:snapToGrid/>
        <w:spacing w:line="540" w:lineRule="exact"/>
        <w:ind w:left="0" w:leftChars="0" w:firstLine="480" w:firstLineChars="200"/>
        <w:textAlignment w:val="auto"/>
        <w:rPr>
          <w:rFonts w:hint="default" w:ascii="宋体" w:hAnsi="宋体" w:eastAsia="宋体" w:cs="宋体"/>
          <w:b w:val="0"/>
          <w:bCs/>
          <w:color w:val="auto"/>
          <w:sz w:val="24"/>
          <w:szCs w:val="24"/>
          <w:highlight w:val="none"/>
          <w:lang w:val="en-US" w:eastAsia="zh-CN"/>
        </w:rPr>
      </w:pPr>
      <w:r>
        <w:rPr>
          <w:rFonts w:hint="eastAsia" w:hAnsi="宋体" w:cs="宋体"/>
          <w:b w:val="0"/>
          <w:bCs/>
          <w:color w:val="auto"/>
          <w:sz w:val="24"/>
          <w:szCs w:val="24"/>
          <w:highlight w:val="none"/>
          <w:lang w:val="en-US" w:eastAsia="zh-CN"/>
        </w:rPr>
        <w:t>乙方作为甲方车辆定点服务单位，服务期限为本</w:t>
      </w:r>
      <w:r>
        <w:rPr>
          <w:rFonts w:hint="eastAsia" w:hAnsi="宋体" w:cs="宋体"/>
          <w:b w:val="0"/>
          <w:bCs/>
          <w:color w:val="auto"/>
          <w:sz w:val="24"/>
          <w:szCs w:val="24"/>
          <w:highlight w:val="none"/>
          <w:u w:val="single"/>
          <w:lang w:val="en-US" w:eastAsia="zh-CN"/>
        </w:rPr>
        <w:t>合同签订之日起一年</w:t>
      </w:r>
      <w:r>
        <w:rPr>
          <w:rFonts w:hint="eastAsia" w:hAnsi="宋体" w:cs="宋体"/>
          <w:b w:val="0"/>
          <w:bCs/>
          <w:color w:val="auto"/>
          <w:sz w:val="24"/>
          <w:szCs w:val="24"/>
          <w:highlight w:val="none"/>
          <w:lang w:val="en-US" w:eastAsia="zh-CN"/>
        </w:rPr>
        <w:t>，双方按实结算</w:t>
      </w:r>
      <w:r>
        <w:rPr>
          <w:rFonts w:hint="eastAsia" w:ascii="宋体" w:hAnsi="宋体" w:eastAsia="宋体" w:cs="宋体"/>
          <w:b w:val="0"/>
          <w:bCs/>
          <w:color w:val="auto"/>
          <w:sz w:val="24"/>
          <w:szCs w:val="24"/>
          <w:highlight w:val="none"/>
          <w:lang w:val="en-US" w:eastAsia="zh-CN"/>
        </w:rPr>
        <w:t>。甲方有权根据实际情况，提前【</w:t>
      </w:r>
      <w:r>
        <w:rPr>
          <w:rFonts w:hint="eastAsia" w:hAnsi="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lang w:val="en-US" w:eastAsia="zh-CN"/>
        </w:rPr>
        <w:t>】</w:t>
      </w:r>
      <w:r>
        <w:rPr>
          <w:rFonts w:hint="eastAsia" w:hAnsi="宋体" w:cs="宋体"/>
          <w:b w:val="0"/>
          <w:bCs/>
          <w:color w:val="auto"/>
          <w:sz w:val="24"/>
          <w:szCs w:val="24"/>
          <w:highlight w:val="none"/>
          <w:lang w:val="en-US" w:eastAsia="zh-CN"/>
        </w:rPr>
        <w:t>个日历日</w:t>
      </w:r>
      <w:r>
        <w:rPr>
          <w:rFonts w:hint="eastAsia" w:ascii="宋体" w:hAnsi="宋体" w:eastAsia="宋体" w:cs="宋体"/>
          <w:b w:val="0"/>
          <w:bCs/>
          <w:color w:val="auto"/>
          <w:sz w:val="24"/>
          <w:szCs w:val="24"/>
          <w:highlight w:val="none"/>
          <w:lang w:val="en-US" w:eastAsia="zh-CN"/>
        </w:rPr>
        <w:t>书面通知乙方终止本</w:t>
      </w:r>
      <w:r>
        <w:rPr>
          <w:rFonts w:hint="eastAsia" w:hAnsi="宋体" w:cs="宋体"/>
          <w:b w:val="0"/>
          <w:bCs/>
          <w:color w:val="auto"/>
          <w:sz w:val="24"/>
          <w:szCs w:val="24"/>
          <w:highlight w:val="none"/>
          <w:lang w:val="en-US" w:eastAsia="zh-CN"/>
        </w:rPr>
        <w:t>合同</w:t>
      </w:r>
      <w:r>
        <w:rPr>
          <w:rFonts w:hint="eastAsia" w:ascii="宋体" w:hAnsi="宋体" w:eastAsia="宋体" w:cs="宋体"/>
          <w:b w:val="0"/>
          <w:bCs/>
          <w:color w:val="auto"/>
          <w:sz w:val="24"/>
          <w:szCs w:val="24"/>
          <w:highlight w:val="none"/>
          <w:lang w:val="en-US" w:eastAsia="zh-CN"/>
        </w:rPr>
        <w:t>而不负任何违约责任。</w:t>
      </w:r>
    </w:p>
    <w:p w14:paraId="4D06B28D">
      <w:pPr>
        <w:keepNext w:val="0"/>
        <w:keepLines w:val="0"/>
        <w:pageBreakBefore w:val="0"/>
        <w:widowControl w:val="0"/>
        <w:numPr>
          <w:ilvl w:val="0"/>
          <w:numId w:val="3"/>
        </w:numPr>
        <w:kinsoku/>
        <w:wordWrap/>
        <w:overflowPunct/>
        <w:topLinePunct w:val="0"/>
        <w:autoSpaceDE/>
        <w:autoSpaceDN/>
        <w:bidi w:val="0"/>
        <w:snapToGrid/>
        <w:spacing w:line="540" w:lineRule="exact"/>
        <w:ind w:left="0" w:leftChars="0" w:firstLine="560" w:firstLineChars="200"/>
        <w:textAlignment w:val="auto"/>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服务范围</w:t>
      </w:r>
    </w:p>
    <w:p w14:paraId="45703A7E">
      <w:pPr>
        <w:keepNext w:val="0"/>
        <w:keepLines w:val="0"/>
        <w:pageBreakBefore w:val="0"/>
        <w:widowControl w:val="0"/>
        <w:numPr>
          <w:ilvl w:val="0"/>
          <w:numId w:val="0"/>
        </w:numPr>
        <w:kinsoku/>
        <w:wordWrap/>
        <w:overflowPunct/>
        <w:topLinePunct w:val="0"/>
        <w:autoSpaceDE/>
        <w:autoSpaceDN/>
        <w:bidi w:val="0"/>
        <w:snapToGrid/>
        <w:spacing w:before="0" w:line="540" w:lineRule="exact"/>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pacing w:val="0"/>
          <w:sz w:val="24"/>
          <w:szCs w:val="24"/>
          <w:highlight w:val="none"/>
          <w:lang w:val="en-US" w:eastAsia="zh-CN"/>
        </w:rPr>
        <w:t>甲方</w:t>
      </w:r>
      <w:r>
        <w:rPr>
          <w:rFonts w:hint="eastAsia" w:hAnsi="宋体" w:cs="宋体"/>
          <w:bCs/>
          <w:color w:val="auto"/>
          <w:spacing w:val="0"/>
          <w:sz w:val="24"/>
          <w:szCs w:val="24"/>
          <w:highlight w:val="none"/>
          <w:lang w:val="en-US" w:eastAsia="zh-CN"/>
        </w:rPr>
        <w:t>公务车辆</w:t>
      </w:r>
      <w:r>
        <w:rPr>
          <w:rFonts w:hint="eastAsia" w:ascii="宋体" w:hAnsi="宋体" w:eastAsia="宋体" w:cs="宋体"/>
          <w:bCs/>
          <w:color w:val="auto"/>
          <w:spacing w:val="0"/>
          <w:sz w:val="24"/>
          <w:szCs w:val="24"/>
          <w:highlight w:val="none"/>
        </w:rPr>
        <w:t>维修保养、年检</w:t>
      </w:r>
      <w:r>
        <w:rPr>
          <w:rFonts w:hint="eastAsia" w:hAnsi="宋体" w:cs="宋体"/>
          <w:bCs/>
          <w:color w:val="auto"/>
          <w:spacing w:val="0"/>
          <w:sz w:val="24"/>
          <w:szCs w:val="24"/>
          <w:highlight w:val="none"/>
          <w:lang w:val="en-US" w:eastAsia="zh-CN"/>
        </w:rPr>
        <w:t>委托办理</w:t>
      </w:r>
      <w:r>
        <w:rPr>
          <w:rFonts w:hint="eastAsia" w:ascii="宋体" w:hAnsi="宋体" w:eastAsia="宋体" w:cs="宋体"/>
          <w:bCs/>
          <w:color w:val="auto"/>
          <w:spacing w:val="0"/>
          <w:sz w:val="24"/>
          <w:szCs w:val="24"/>
          <w:highlight w:val="none"/>
        </w:rPr>
        <w:t>服务。</w:t>
      </w:r>
    </w:p>
    <w:p w14:paraId="16B0A3D2">
      <w:pPr>
        <w:keepNext w:val="0"/>
        <w:keepLines w:val="0"/>
        <w:pageBreakBefore w:val="0"/>
        <w:widowControl w:val="0"/>
        <w:numPr>
          <w:ilvl w:val="0"/>
          <w:numId w:val="0"/>
        </w:numPr>
        <w:kinsoku/>
        <w:wordWrap/>
        <w:overflowPunct/>
        <w:topLinePunct w:val="0"/>
        <w:autoSpaceDE/>
        <w:autoSpaceDN/>
        <w:bidi w:val="0"/>
        <w:snapToGrid/>
        <w:spacing w:before="0" w:line="540" w:lineRule="exact"/>
        <w:ind w:firstLine="556" w:firstLineChars="200"/>
        <w:jc w:val="left"/>
        <w:textAlignment w:val="auto"/>
        <w:rPr>
          <w:rFonts w:hint="eastAsia" w:ascii="黑体" w:hAnsi="黑体" w:eastAsia="黑体" w:cs="黑体"/>
          <w:spacing w:val="-1"/>
          <w:sz w:val="28"/>
          <w:szCs w:val="28"/>
          <w:highlight w:val="none"/>
          <w:lang w:val="en-US" w:eastAsia="zh-CN"/>
        </w:rPr>
      </w:pPr>
      <w:r>
        <w:rPr>
          <w:rFonts w:hint="eastAsia" w:ascii="黑体" w:hAnsi="黑体" w:eastAsia="黑体" w:cs="黑体"/>
          <w:spacing w:val="-1"/>
          <w:sz w:val="28"/>
          <w:szCs w:val="28"/>
          <w:highlight w:val="none"/>
          <w:lang w:val="en-US" w:eastAsia="zh-CN"/>
        </w:rPr>
        <w:t>三、服务费用</w:t>
      </w:r>
    </w:p>
    <w:p w14:paraId="2F263989">
      <w:pPr>
        <w:keepNext w:val="0"/>
        <w:keepLines w:val="0"/>
        <w:pageBreakBefore w:val="0"/>
        <w:widowControl w:val="0"/>
        <w:numPr>
          <w:ilvl w:val="0"/>
          <w:numId w:val="0"/>
        </w:numPr>
        <w:kinsoku/>
        <w:wordWrap/>
        <w:overflowPunct/>
        <w:topLinePunct w:val="0"/>
        <w:autoSpaceDE/>
        <w:autoSpaceDN/>
        <w:bidi w:val="0"/>
        <w:snapToGrid/>
        <w:spacing w:before="0" w:line="540" w:lineRule="exact"/>
        <w:ind w:firstLine="480" w:firstLineChars="200"/>
        <w:jc w:val="left"/>
        <w:textAlignment w:val="auto"/>
        <w:rPr>
          <w:rFonts w:hint="eastAsia" w:ascii="宋体" w:hAnsi="宋体" w:eastAsia="宋体" w:cs="宋体"/>
          <w:bCs/>
          <w:color w:val="auto"/>
          <w:spacing w:val="0"/>
          <w:sz w:val="24"/>
          <w:szCs w:val="24"/>
          <w:highlight w:val="none"/>
          <w:lang w:val="en-US" w:eastAsia="zh-CN"/>
        </w:rPr>
      </w:pPr>
      <w:r>
        <w:rPr>
          <w:rFonts w:hint="eastAsia" w:ascii="宋体" w:hAnsi="宋体" w:eastAsia="宋体" w:cs="宋体"/>
          <w:bCs/>
          <w:color w:val="auto"/>
          <w:spacing w:val="0"/>
          <w:sz w:val="24"/>
          <w:szCs w:val="24"/>
          <w:highlight w:val="none"/>
          <w:lang w:val="en-US" w:eastAsia="zh-CN"/>
        </w:rPr>
        <w:t>（一）工时费：含税报价不高于《东莞市公务车维修项目工时费明细表》*</w:t>
      </w:r>
      <w:r>
        <w:rPr>
          <w:rFonts w:hint="eastAsia" w:hAnsi="宋体" w:cs="宋体"/>
          <w:bCs/>
          <w:color w:val="auto"/>
          <w:spacing w:val="0"/>
          <w:sz w:val="24"/>
          <w:szCs w:val="24"/>
          <w:highlight w:val="none"/>
          <w:lang w:val="en-US" w:eastAsia="zh-CN"/>
        </w:rPr>
        <w:t>折扣系数</w:t>
      </w:r>
      <w:r>
        <w:rPr>
          <w:rFonts w:hint="eastAsia" w:ascii="宋体" w:hAnsi="宋体" w:eastAsia="宋体" w:cs="宋体"/>
          <w:bCs/>
          <w:color w:val="auto"/>
          <w:spacing w:val="0"/>
          <w:sz w:val="24"/>
          <w:szCs w:val="24"/>
          <w:highlight w:val="none"/>
          <w:lang w:val="en-US" w:eastAsia="zh-CN"/>
        </w:rPr>
        <w:t>。</w:t>
      </w:r>
    </w:p>
    <w:p w14:paraId="127D5181">
      <w:pPr>
        <w:keepNext w:val="0"/>
        <w:keepLines w:val="0"/>
        <w:pageBreakBefore w:val="0"/>
        <w:widowControl w:val="0"/>
        <w:numPr>
          <w:ilvl w:val="0"/>
          <w:numId w:val="0"/>
        </w:numPr>
        <w:kinsoku/>
        <w:wordWrap/>
        <w:overflowPunct/>
        <w:topLinePunct w:val="0"/>
        <w:autoSpaceDE/>
        <w:autoSpaceDN/>
        <w:bidi w:val="0"/>
        <w:snapToGrid/>
        <w:spacing w:before="0" w:line="540" w:lineRule="exact"/>
        <w:ind w:firstLine="480" w:firstLineChars="200"/>
        <w:jc w:val="left"/>
        <w:textAlignment w:val="auto"/>
        <w:rPr>
          <w:rFonts w:hint="eastAsia" w:ascii="宋体" w:hAnsi="宋体" w:eastAsia="宋体" w:cs="宋体"/>
          <w:bCs/>
          <w:color w:val="auto"/>
          <w:spacing w:val="0"/>
          <w:sz w:val="24"/>
          <w:szCs w:val="24"/>
          <w:highlight w:val="none"/>
          <w:lang w:val="en-US" w:eastAsia="zh-CN"/>
        </w:rPr>
      </w:pPr>
      <w:r>
        <w:rPr>
          <w:rFonts w:hint="eastAsia" w:ascii="宋体" w:hAnsi="宋体" w:eastAsia="宋体" w:cs="宋体"/>
          <w:bCs/>
          <w:color w:val="auto"/>
          <w:spacing w:val="0"/>
          <w:sz w:val="24"/>
          <w:szCs w:val="24"/>
          <w:highlight w:val="none"/>
          <w:lang w:val="en-US" w:eastAsia="zh-CN"/>
        </w:rPr>
        <w:t>（二）配件费</w:t>
      </w:r>
      <w:r>
        <w:rPr>
          <w:rFonts w:hint="eastAsia" w:hAnsi="宋体" w:cs="宋体"/>
          <w:bCs/>
          <w:color w:val="auto"/>
          <w:spacing w:val="0"/>
          <w:sz w:val="24"/>
          <w:szCs w:val="24"/>
          <w:highlight w:val="none"/>
          <w:lang w:val="en-US" w:eastAsia="zh-CN"/>
        </w:rPr>
        <w:t>及</w:t>
      </w:r>
      <w:r>
        <w:rPr>
          <w:rFonts w:hint="eastAsia" w:ascii="宋体" w:hAnsi="宋体" w:eastAsia="宋体" w:cs="宋体"/>
          <w:b w:val="0"/>
          <w:bCs/>
          <w:color w:val="auto"/>
          <w:spacing w:val="0"/>
          <w:sz w:val="24"/>
          <w:szCs w:val="24"/>
          <w:highlight w:val="none"/>
          <w:lang w:val="en-US" w:eastAsia="zh-CN" w:bidi="ar-SA"/>
        </w:rPr>
        <w:t>年检委托办理费</w:t>
      </w:r>
      <w:r>
        <w:rPr>
          <w:rFonts w:hint="eastAsia" w:ascii="宋体" w:hAnsi="宋体" w:eastAsia="宋体" w:cs="宋体"/>
          <w:bCs/>
          <w:color w:val="auto"/>
          <w:spacing w:val="0"/>
          <w:sz w:val="24"/>
          <w:szCs w:val="24"/>
          <w:highlight w:val="none"/>
          <w:lang w:val="en-US" w:eastAsia="zh-CN"/>
        </w:rPr>
        <w:t>：</w:t>
      </w:r>
      <w:r>
        <w:rPr>
          <w:rFonts w:hint="eastAsia" w:hAnsi="宋体" w:cs="宋体"/>
          <w:bCs/>
          <w:color w:val="auto"/>
          <w:spacing w:val="0"/>
          <w:sz w:val="24"/>
          <w:szCs w:val="24"/>
          <w:highlight w:val="none"/>
          <w:lang w:val="en-US" w:eastAsia="zh-CN"/>
        </w:rPr>
        <w:t>不含税报价</w:t>
      </w:r>
      <w:r>
        <w:rPr>
          <w:rFonts w:hint="eastAsia" w:ascii="宋体" w:hAnsi="宋体" w:eastAsia="宋体" w:cs="宋体"/>
          <w:bCs/>
          <w:color w:val="auto"/>
          <w:spacing w:val="0"/>
          <w:sz w:val="24"/>
          <w:szCs w:val="24"/>
          <w:highlight w:val="none"/>
          <w:lang w:val="en-US" w:eastAsia="zh-CN"/>
        </w:rPr>
        <w:t>按</w:t>
      </w:r>
      <w:r>
        <w:rPr>
          <w:rFonts w:hint="eastAsia" w:hAnsi="宋体" w:cs="宋体"/>
          <w:bCs/>
          <w:color w:val="auto"/>
          <w:spacing w:val="0"/>
          <w:sz w:val="24"/>
          <w:szCs w:val="24"/>
          <w:highlight w:val="none"/>
          <w:lang w:val="en-US" w:eastAsia="zh-CN"/>
        </w:rPr>
        <w:t>甲方限价表费用*</w:t>
      </w:r>
      <w:r>
        <w:rPr>
          <w:rFonts w:hint="eastAsia" w:ascii="宋体" w:hAnsi="宋体" w:eastAsia="宋体" w:cs="宋体"/>
          <w:b w:val="0"/>
          <w:bCs/>
          <w:color w:val="auto"/>
          <w:spacing w:val="0"/>
          <w:sz w:val="24"/>
          <w:szCs w:val="24"/>
          <w:highlight w:val="none"/>
          <w:lang w:val="en-US" w:eastAsia="zh-CN" w:bidi="ar-SA"/>
        </w:rPr>
        <w:t>折扣系数</w:t>
      </w:r>
      <w:r>
        <w:rPr>
          <w:rFonts w:hint="eastAsia" w:hAnsi="宋体" w:cs="宋体"/>
          <w:bCs/>
          <w:color w:val="auto"/>
          <w:spacing w:val="0"/>
          <w:sz w:val="24"/>
          <w:szCs w:val="24"/>
          <w:highlight w:val="none"/>
          <w:lang w:val="en-US" w:eastAsia="zh-CN"/>
        </w:rPr>
        <w:t>。</w:t>
      </w:r>
      <w:r>
        <w:rPr>
          <w:rFonts w:hint="eastAsia" w:ascii="宋体" w:hAnsi="宋体" w:eastAsia="宋体" w:cs="宋体"/>
          <w:b w:val="0"/>
          <w:bCs/>
          <w:color w:val="auto"/>
          <w:spacing w:val="0"/>
          <w:sz w:val="24"/>
          <w:szCs w:val="24"/>
          <w:highlight w:val="none"/>
          <w:lang w:val="en-US" w:eastAsia="zh-CN" w:bidi="ar-SA"/>
        </w:rPr>
        <w:t>（</w:t>
      </w:r>
      <w:r>
        <w:rPr>
          <w:rFonts w:hint="default" w:ascii="宋体" w:hAnsi="宋体" w:eastAsia="宋体" w:cs="宋体"/>
          <w:b w:val="0"/>
          <w:bCs/>
          <w:color w:val="auto"/>
          <w:spacing w:val="0"/>
          <w:sz w:val="24"/>
          <w:szCs w:val="24"/>
          <w:highlight w:val="none"/>
          <w:lang w:val="en-US" w:eastAsia="zh-CN" w:bidi="ar-SA"/>
        </w:rPr>
        <w:t>限价表以外项目按“</w:t>
      </w:r>
      <w:r>
        <w:rPr>
          <w:rFonts w:hint="eastAsia" w:ascii="宋体" w:hAnsi="宋体" w:eastAsia="宋体" w:cs="宋体"/>
          <w:b w:val="0"/>
          <w:bCs/>
          <w:color w:val="auto"/>
          <w:spacing w:val="0"/>
          <w:sz w:val="24"/>
          <w:szCs w:val="24"/>
          <w:highlight w:val="none"/>
          <w:lang w:val="en-US" w:eastAsia="zh-CN" w:bidi="ar-SA"/>
        </w:rPr>
        <w:t>乙方对外公布</w:t>
      </w:r>
      <w:r>
        <w:rPr>
          <w:rFonts w:hint="default" w:ascii="宋体" w:hAnsi="宋体" w:eastAsia="宋体" w:cs="宋体"/>
          <w:b w:val="0"/>
          <w:bCs/>
          <w:color w:val="auto"/>
          <w:spacing w:val="0"/>
          <w:sz w:val="24"/>
          <w:szCs w:val="24"/>
          <w:highlight w:val="none"/>
          <w:lang w:val="en-US" w:eastAsia="zh-CN" w:bidi="ar-SA"/>
        </w:rPr>
        <w:t>价*</w:t>
      </w:r>
      <w:r>
        <w:rPr>
          <w:rFonts w:hint="eastAsia" w:ascii="宋体" w:hAnsi="宋体" w:eastAsia="宋体" w:cs="宋体"/>
          <w:b w:val="0"/>
          <w:bCs/>
          <w:color w:val="auto"/>
          <w:spacing w:val="0"/>
          <w:sz w:val="24"/>
          <w:szCs w:val="24"/>
          <w:highlight w:val="none"/>
          <w:lang w:val="en-US" w:eastAsia="zh-CN" w:bidi="ar-SA"/>
        </w:rPr>
        <w:t>折扣系数</w:t>
      </w:r>
      <w:r>
        <w:rPr>
          <w:rFonts w:hint="default" w:ascii="宋体" w:hAnsi="宋体" w:eastAsia="宋体" w:cs="宋体"/>
          <w:b w:val="0"/>
          <w:bCs/>
          <w:color w:val="auto"/>
          <w:spacing w:val="0"/>
          <w:sz w:val="24"/>
          <w:szCs w:val="24"/>
          <w:highlight w:val="none"/>
          <w:lang w:val="en-US" w:eastAsia="zh-CN" w:bidi="ar-SA"/>
        </w:rPr>
        <w:t>”报价。</w:t>
      </w:r>
      <w:r>
        <w:rPr>
          <w:rFonts w:hint="eastAsia" w:ascii="宋体" w:hAnsi="宋体" w:eastAsia="宋体" w:cs="宋体"/>
          <w:b w:val="0"/>
          <w:bCs/>
          <w:color w:val="auto"/>
          <w:spacing w:val="0"/>
          <w:sz w:val="24"/>
          <w:szCs w:val="24"/>
          <w:highlight w:val="none"/>
          <w:lang w:val="en-US" w:eastAsia="zh-CN" w:bidi="ar-SA"/>
        </w:rPr>
        <w:t>）</w:t>
      </w:r>
      <w:r>
        <w:rPr>
          <w:rFonts w:hint="eastAsia" w:hAnsi="宋体" w:cs="宋体"/>
          <w:bCs/>
          <w:color w:val="auto"/>
          <w:spacing w:val="0"/>
          <w:sz w:val="24"/>
          <w:szCs w:val="24"/>
          <w:highlight w:val="none"/>
          <w:lang w:val="en-US" w:eastAsia="zh-CN"/>
        </w:rPr>
        <w:t>上述费用</w:t>
      </w:r>
      <w:r>
        <w:rPr>
          <w:rFonts w:hint="eastAsia" w:ascii="宋体" w:hAnsi="宋体" w:eastAsia="宋体" w:cs="宋体"/>
          <w:bCs/>
          <w:color w:val="auto"/>
          <w:spacing w:val="0"/>
          <w:sz w:val="24"/>
          <w:szCs w:val="24"/>
          <w:highlight w:val="none"/>
          <w:lang w:val="en-US" w:eastAsia="zh-CN"/>
        </w:rPr>
        <w:t>包括但不限于提供服务期间产生的设备费、材料费、</w:t>
      </w:r>
      <w:r>
        <w:rPr>
          <w:rFonts w:hint="eastAsia" w:hAnsi="宋体" w:cs="宋体"/>
          <w:bCs/>
          <w:color w:val="auto"/>
          <w:spacing w:val="0"/>
          <w:sz w:val="24"/>
          <w:szCs w:val="24"/>
          <w:highlight w:val="none"/>
          <w:lang w:val="en-US" w:eastAsia="zh-CN"/>
        </w:rPr>
        <w:t>手续费、</w:t>
      </w:r>
      <w:r>
        <w:rPr>
          <w:rFonts w:hint="eastAsia" w:ascii="宋体" w:hAnsi="宋体" w:eastAsia="宋体" w:cs="宋体"/>
          <w:bCs/>
          <w:color w:val="auto"/>
          <w:spacing w:val="0"/>
          <w:sz w:val="24"/>
          <w:szCs w:val="24"/>
          <w:highlight w:val="none"/>
          <w:lang w:val="en-US" w:eastAsia="zh-CN"/>
        </w:rPr>
        <w:t>利润及税费等。</w:t>
      </w:r>
    </w:p>
    <w:p w14:paraId="052D7FA8">
      <w:pPr>
        <w:keepNext w:val="0"/>
        <w:keepLines w:val="0"/>
        <w:pageBreakBefore w:val="0"/>
        <w:widowControl w:val="0"/>
        <w:numPr>
          <w:ilvl w:val="0"/>
          <w:numId w:val="0"/>
        </w:numPr>
        <w:kinsoku/>
        <w:wordWrap/>
        <w:overflowPunct/>
        <w:topLinePunct w:val="0"/>
        <w:autoSpaceDE/>
        <w:autoSpaceDN/>
        <w:bidi w:val="0"/>
        <w:snapToGrid/>
        <w:spacing w:before="0" w:line="540" w:lineRule="exact"/>
        <w:ind w:firstLine="480" w:firstLineChars="200"/>
        <w:jc w:val="left"/>
        <w:textAlignment w:val="auto"/>
        <w:rPr>
          <w:rFonts w:hint="eastAsia" w:ascii="宋体" w:hAnsi="宋体" w:eastAsia="宋体" w:cs="宋体"/>
          <w:bCs/>
          <w:color w:val="auto"/>
          <w:spacing w:val="0"/>
          <w:sz w:val="24"/>
          <w:szCs w:val="24"/>
          <w:highlight w:val="none"/>
          <w:lang w:eastAsia="zh-CN"/>
        </w:rPr>
      </w:pPr>
      <w:r>
        <w:rPr>
          <w:rFonts w:hint="eastAsia" w:ascii="宋体" w:hAnsi="宋体" w:eastAsia="宋体" w:cs="宋体"/>
          <w:bCs/>
          <w:color w:val="auto"/>
          <w:spacing w:val="0"/>
          <w:sz w:val="24"/>
          <w:szCs w:val="24"/>
          <w:highlight w:val="none"/>
          <w:lang w:val="en-US" w:eastAsia="zh-CN"/>
        </w:rPr>
        <w:t>（</w:t>
      </w:r>
      <w:r>
        <w:rPr>
          <w:rFonts w:hint="eastAsia" w:hAnsi="宋体" w:cs="宋体"/>
          <w:bCs/>
          <w:color w:val="auto"/>
          <w:spacing w:val="0"/>
          <w:sz w:val="24"/>
          <w:szCs w:val="24"/>
          <w:highlight w:val="none"/>
          <w:lang w:val="en-US" w:eastAsia="zh-CN"/>
        </w:rPr>
        <w:t>三</w:t>
      </w:r>
      <w:r>
        <w:rPr>
          <w:rFonts w:hint="eastAsia" w:ascii="宋体" w:hAnsi="宋体" w:eastAsia="宋体" w:cs="宋体"/>
          <w:bCs/>
          <w:color w:val="auto"/>
          <w:spacing w:val="0"/>
          <w:sz w:val="24"/>
          <w:szCs w:val="24"/>
          <w:highlight w:val="none"/>
          <w:lang w:val="en-US" w:eastAsia="zh-CN"/>
        </w:rPr>
        <w:t>）</w:t>
      </w:r>
      <w:r>
        <w:rPr>
          <w:rFonts w:hint="eastAsia" w:hAnsi="宋体" w:cs="宋体"/>
          <w:bCs/>
          <w:color w:val="auto"/>
          <w:spacing w:val="0"/>
          <w:sz w:val="24"/>
          <w:szCs w:val="24"/>
          <w:highlight w:val="none"/>
          <w:lang w:val="en-US" w:eastAsia="zh-CN"/>
        </w:rPr>
        <w:t>乙方上述各项报价均不得高于乙方对外公布价。</w:t>
      </w:r>
      <w:r>
        <w:rPr>
          <w:rFonts w:hint="eastAsia" w:ascii="宋体" w:hAnsi="宋体" w:eastAsia="宋体" w:cs="宋体"/>
          <w:bCs/>
          <w:color w:val="auto"/>
          <w:spacing w:val="0"/>
          <w:sz w:val="24"/>
          <w:szCs w:val="24"/>
          <w:highlight w:val="none"/>
          <w:lang w:val="en-US" w:eastAsia="zh-CN"/>
        </w:rPr>
        <w:t>乙方</w:t>
      </w:r>
      <w:r>
        <w:rPr>
          <w:rFonts w:hint="eastAsia" w:ascii="宋体" w:hAnsi="宋体" w:eastAsia="宋体" w:cs="宋体"/>
          <w:bCs/>
          <w:color w:val="auto"/>
          <w:spacing w:val="0"/>
          <w:sz w:val="24"/>
          <w:szCs w:val="24"/>
          <w:highlight w:val="none"/>
        </w:rPr>
        <w:t>须每月</w:t>
      </w:r>
      <w:r>
        <w:rPr>
          <w:rFonts w:hint="eastAsia" w:ascii="宋体" w:hAnsi="宋体" w:eastAsia="宋体" w:cs="宋体"/>
          <w:bCs/>
          <w:color w:val="auto"/>
          <w:spacing w:val="0"/>
          <w:sz w:val="24"/>
          <w:szCs w:val="24"/>
          <w:highlight w:val="none"/>
          <w:lang w:val="en-US" w:eastAsia="zh-CN"/>
        </w:rPr>
        <w:t>按照甲方</w:t>
      </w:r>
      <w:r>
        <w:rPr>
          <w:rFonts w:hint="eastAsia" w:hAnsi="宋体" w:cs="宋体"/>
          <w:bCs/>
          <w:color w:val="auto"/>
          <w:spacing w:val="0"/>
          <w:sz w:val="24"/>
          <w:szCs w:val="24"/>
          <w:highlight w:val="none"/>
          <w:lang w:val="en-US" w:eastAsia="zh-CN"/>
        </w:rPr>
        <w:t>及合同</w:t>
      </w:r>
      <w:r>
        <w:rPr>
          <w:rFonts w:hint="eastAsia" w:ascii="宋体" w:hAnsi="宋体" w:eastAsia="宋体" w:cs="宋体"/>
          <w:bCs/>
          <w:color w:val="auto"/>
          <w:spacing w:val="0"/>
          <w:sz w:val="24"/>
          <w:szCs w:val="24"/>
          <w:highlight w:val="none"/>
          <w:lang w:val="en-US" w:eastAsia="zh-CN"/>
        </w:rPr>
        <w:t>要求整理汇总以每辆车为单位的</w:t>
      </w:r>
      <w:r>
        <w:rPr>
          <w:rFonts w:hint="eastAsia" w:ascii="宋体" w:hAnsi="宋体" w:eastAsia="宋体" w:cs="宋体"/>
          <w:bCs/>
          <w:color w:val="auto"/>
          <w:spacing w:val="0"/>
          <w:sz w:val="24"/>
          <w:szCs w:val="24"/>
          <w:highlight w:val="none"/>
        </w:rPr>
        <w:t>维修接车单、结算单</w:t>
      </w:r>
      <w:r>
        <w:rPr>
          <w:rFonts w:hint="eastAsia" w:ascii="宋体" w:hAnsi="宋体" w:eastAsia="宋体" w:cs="宋体"/>
          <w:bCs/>
          <w:color w:val="auto"/>
          <w:spacing w:val="0"/>
          <w:sz w:val="24"/>
          <w:szCs w:val="24"/>
          <w:highlight w:val="none"/>
          <w:lang w:val="en-US" w:eastAsia="zh-CN"/>
        </w:rPr>
        <w:t>和每月车辆维修保养台账、年检委托办理台账</w:t>
      </w:r>
      <w:r>
        <w:rPr>
          <w:rFonts w:hint="eastAsia" w:ascii="宋体" w:hAnsi="宋体" w:eastAsia="宋体" w:cs="宋体"/>
          <w:bCs/>
          <w:color w:val="auto"/>
          <w:spacing w:val="0"/>
          <w:sz w:val="24"/>
          <w:szCs w:val="24"/>
          <w:highlight w:val="none"/>
        </w:rPr>
        <w:t>等有关资料</w:t>
      </w:r>
      <w:r>
        <w:rPr>
          <w:rFonts w:hint="eastAsia" w:ascii="宋体" w:hAnsi="宋体" w:eastAsia="宋体" w:cs="宋体"/>
          <w:bCs/>
          <w:color w:val="auto"/>
          <w:spacing w:val="0"/>
          <w:sz w:val="24"/>
          <w:szCs w:val="24"/>
          <w:highlight w:val="none"/>
          <w:lang w:eastAsia="zh-CN"/>
        </w:rPr>
        <w:t>。</w:t>
      </w:r>
    </w:p>
    <w:p w14:paraId="5DA4F84D">
      <w:pPr>
        <w:keepNext w:val="0"/>
        <w:keepLines w:val="0"/>
        <w:pageBreakBefore w:val="0"/>
        <w:widowControl w:val="0"/>
        <w:numPr>
          <w:ilvl w:val="0"/>
          <w:numId w:val="0"/>
        </w:numPr>
        <w:kinsoku/>
        <w:wordWrap/>
        <w:overflowPunct/>
        <w:topLinePunct w:val="0"/>
        <w:autoSpaceDE/>
        <w:autoSpaceDN/>
        <w:bidi w:val="0"/>
        <w:snapToGrid/>
        <w:spacing w:before="0" w:line="540" w:lineRule="exact"/>
        <w:ind w:firstLine="480" w:firstLineChars="200"/>
        <w:jc w:val="left"/>
        <w:textAlignment w:val="auto"/>
        <w:rPr>
          <w:rFonts w:hint="eastAsia" w:ascii="宋体" w:hAnsi="宋体" w:eastAsia="宋体" w:cs="宋体"/>
          <w:bCs/>
          <w:color w:val="auto"/>
          <w:spacing w:val="0"/>
          <w:sz w:val="24"/>
          <w:szCs w:val="24"/>
          <w:highlight w:val="none"/>
          <w:lang w:val="en-US" w:eastAsia="zh-CN"/>
        </w:rPr>
      </w:pPr>
      <w:r>
        <w:rPr>
          <w:rFonts w:hint="eastAsia" w:ascii="宋体" w:hAnsi="宋体" w:eastAsia="宋体" w:cs="宋体"/>
          <w:bCs/>
          <w:color w:val="auto"/>
          <w:spacing w:val="0"/>
          <w:sz w:val="24"/>
          <w:szCs w:val="24"/>
          <w:highlight w:val="none"/>
          <w:lang w:eastAsia="zh-CN"/>
        </w:rPr>
        <w:t>（</w:t>
      </w:r>
      <w:r>
        <w:rPr>
          <w:rFonts w:hint="eastAsia" w:hAnsi="宋体" w:cs="宋体"/>
          <w:b w:val="0"/>
          <w:bCs/>
          <w:color w:val="auto"/>
          <w:spacing w:val="0"/>
          <w:sz w:val="24"/>
          <w:szCs w:val="24"/>
          <w:highlight w:val="none"/>
          <w:lang w:val="en-US" w:eastAsia="zh-CN"/>
        </w:rPr>
        <w:t>四</w:t>
      </w:r>
      <w:r>
        <w:rPr>
          <w:rFonts w:hint="eastAsia" w:ascii="宋体" w:hAnsi="宋体" w:eastAsia="宋体" w:cs="宋体"/>
          <w:b w:val="0"/>
          <w:bCs/>
          <w:color w:val="auto"/>
          <w:spacing w:val="0"/>
          <w:sz w:val="24"/>
          <w:szCs w:val="24"/>
          <w:highlight w:val="none"/>
          <w:lang w:eastAsia="zh-CN"/>
        </w:rPr>
        <w:t>）</w:t>
      </w:r>
      <w:r>
        <w:rPr>
          <w:rFonts w:hint="eastAsia" w:ascii="宋体" w:hAnsi="宋体" w:eastAsia="宋体" w:cs="宋体"/>
          <w:b w:val="0"/>
          <w:bCs/>
          <w:color w:val="auto"/>
          <w:spacing w:val="0"/>
          <w:sz w:val="24"/>
          <w:szCs w:val="24"/>
          <w:highlight w:val="none"/>
          <w:lang w:val="en-US" w:eastAsia="zh-CN"/>
        </w:rPr>
        <w:t>最终费用按照乙方实际提供并经甲方确认的工作量进行结算。费</w:t>
      </w:r>
      <w:r>
        <w:rPr>
          <w:rFonts w:hint="eastAsia" w:ascii="宋体" w:hAnsi="宋体" w:eastAsia="宋体" w:cs="宋体"/>
          <w:bCs/>
          <w:color w:val="auto"/>
          <w:spacing w:val="0"/>
          <w:sz w:val="24"/>
          <w:szCs w:val="24"/>
          <w:highlight w:val="none"/>
          <w:lang w:val="en-US" w:eastAsia="zh-CN"/>
        </w:rPr>
        <w:t>用</w:t>
      </w:r>
      <w:r>
        <w:rPr>
          <w:rFonts w:hint="eastAsia" w:ascii="宋体" w:hAnsi="宋体" w:eastAsia="宋体" w:cs="宋体"/>
          <w:bCs/>
          <w:color w:val="auto"/>
          <w:spacing w:val="0"/>
          <w:sz w:val="24"/>
          <w:szCs w:val="24"/>
          <w:highlight w:val="none"/>
          <w:lang w:eastAsia="zh-CN"/>
        </w:rPr>
        <w:t>按【</w:t>
      </w:r>
      <w:r>
        <w:rPr>
          <w:rFonts w:hint="eastAsia" w:ascii="宋体" w:hAnsi="宋体" w:eastAsia="宋体" w:cs="宋体"/>
          <w:bCs/>
          <w:color w:val="auto"/>
          <w:spacing w:val="0"/>
          <w:sz w:val="24"/>
          <w:szCs w:val="24"/>
          <w:highlight w:val="none"/>
          <w:lang w:val="en-US" w:eastAsia="zh-CN"/>
        </w:rPr>
        <w:t>月】</w:t>
      </w:r>
      <w:r>
        <w:rPr>
          <w:rFonts w:hint="eastAsia" w:ascii="宋体" w:hAnsi="宋体" w:eastAsia="宋体" w:cs="宋体"/>
          <w:bCs/>
          <w:color w:val="auto"/>
          <w:spacing w:val="0"/>
          <w:sz w:val="24"/>
          <w:szCs w:val="24"/>
          <w:highlight w:val="none"/>
          <w:lang w:eastAsia="zh-CN"/>
        </w:rPr>
        <w:t>结算，</w:t>
      </w:r>
      <w:r>
        <w:rPr>
          <w:rFonts w:hint="eastAsia" w:ascii="宋体" w:hAnsi="宋体" w:eastAsia="宋体" w:cs="宋体"/>
          <w:bCs/>
          <w:color w:val="auto"/>
          <w:spacing w:val="0"/>
          <w:sz w:val="24"/>
          <w:szCs w:val="24"/>
          <w:highlight w:val="none"/>
          <w:lang w:val="en-US" w:eastAsia="zh-CN"/>
        </w:rPr>
        <w:t>乙方每月10日提供上个月的</w:t>
      </w:r>
      <w:r>
        <w:rPr>
          <w:rFonts w:hint="eastAsia" w:ascii="宋体" w:hAnsi="宋体" w:eastAsia="宋体" w:cs="宋体"/>
          <w:bCs/>
          <w:color w:val="auto"/>
          <w:spacing w:val="0"/>
          <w:sz w:val="24"/>
          <w:szCs w:val="24"/>
          <w:highlight w:val="none"/>
        </w:rPr>
        <w:t>车辆维修</w:t>
      </w:r>
      <w:r>
        <w:rPr>
          <w:rFonts w:hint="eastAsia" w:hAnsi="宋体" w:cs="宋体"/>
          <w:bCs/>
          <w:color w:val="auto"/>
          <w:spacing w:val="0"/>
          <w:sz w:val="24"/>
          <w:szCs w:val="24"/>
          <w:highlight w:val="none"/>
          <w:lang w:val="en-US" w:eastAsia="zh-CN"/>
        </w:rPr>
        <w:t>保养台账、年检委托办理</w:t>
      </w:r>
      <w:r>
        <w:rPr>
          <w:rFonts w:hint="eastAsia" w:ascii="宋体" w:hAnsi="宋体" w:eastAsia="宋体" w:cs="宋体"/>
          <w:bCs/>
          <w:color w:val="auto"/>
          <w:spacing w:val="0"/>
          <w:sz w:val="24"/>
          <w:szCs w:val="24"/>
          <w:highlight w:val="none"/>
          <w:lang w:val="en-US" w:eastAsia="zh-CN"/>
        </w:rPr>
        <w:t>台账、请款报告、增值税专用发票等请款材料，甲方审核无误后15个工作日内支付</w:t>
      </w:r>
      <w:r>
        <w:rPr>
          <w:rFonts w:hint="eastAsia" w:hAnsi="宋体" w:cs="宋体"/>
          <w:bCs/>
          <w:color w:val="auto"/>
          <w:spacing w:val="0"/>
          <w:sz w:val="24"/>
          <w:szCs w:val="24"/>
          <w:highlight w:val="none"/>
          <w:lang w:val="en-US" w:eastAsia="zh-CN"/>
        </w:rPr>
        <w:t>相应</w:t>
      </w:r>
      <w:r>
        <w:rPr>
          <w:rFonts w:hint="eastAsia" w:ascii="宋体" w:hAnsi="宋体" w:eastAsia="宋体" w:cs="宋体"/>
          <w:bCs/>
          <w:color w:val="auto"/>
          <w:spacing w:val="0"/>
          <w:sz w:val="24"/>
          <w:szCs w:val="24"/>
          <w:highlight w:val="none"/>
          <w:lang w:val="en-US" w:eastAsia="zh-CN"/>
        </w:rPr>
        <w:t>费用。</w:t>
      </w:r>
    </w:p>
    <w:p w14:paraId="07BA8C53">
      <w:pPr>
        <w:keepNext w:val="0"/>
        <w:keepLines w:val="0"/>
        <w:pageBreakBefore w:val="0"/>
        <w:numPr>
          <w:ilvl w:val="0"/>
          <w:numId w:val="0"/>
        </w:numPr>
        <w:kinsoku/>
        <w:wordWrap/>
        <w:overflowPunct/>
        <w:topLinePunct w:val="0"/>
        <w:autoSpaceDE/>
        <w:autoSpaceDN/>
        <w:bidi w:val="0"/>
        <w:snapToGrid/>
        <w:spacing w:line="540" w:lineRule="exact"/>
        <w:ind w:left="0" w:firstLine="480" w:firstLineChars="200"/>
        <w:textAlignment w:val="auto"/>
        <w:rPr>
          <w:rFonts w:hint="eastAsia" w:ascii="宋体" w:hAnsi="宋体" w:eastAsia="宋体" w:cs="宋体"/>
          <w:bCs/>
          <w:strike w:val="0"/>
          <w:dstrike w:val="0"/>
          <w:color w:val="auto"/>
          <w:highlight w:val="none"/>
        </w:rPr>
      </w:pPr>
      <w:r>
        <w:rPr>
          <w:rFonts w:hint="eastAsia" w:ascii="宋体" w:hAnsi="宋体" w:eastAsia="宋体" w:cs="宋体"/>
          <w:bCs/>
          <w:strike w:val="0"/>
          <w:dstrike w:val="0"/>
          <w:color w:val="auto"/>
          <w:spacing w:val="0"/>
          <w:sz w:val="24"/>
          <w:szCs w:val="24"/>
          <w:highlight w:val="none"/>
          <w:lang w:val="en-US" w:eastAsia="zh-CN"/>
        </w:rPr>
        <w:t>（五）</w:t>
      </w:r>
      <w:r>
        <w:rPr>
          <w:rFonts w:hint="eastAsia" w:ascii="宋体" w:hAnsi="宋体" w:eastAsia="宋体" w:cs="宋体"/>
          <w:bCs/>
          <w:strike w:val="0"/>
          <w:dstrike w:val="0"/>
          <w:color w:val="auto"/>
          <w:highlight w:val="none"/>
        </w:rPr>
        <w:t>依法计得并根据本合同约定确定的销项税额由甲方承担。根据《</w:t>
      </w:r>
      <w:r>
        <w:rPr>
          <w:rFonts w:hint="eastAsia" w:ascii="宋体" w:hAnsi="宋体" w:eastAsia="宋体" w:cs="宋体"/>
          <w:bCs/>
          <w:strike w:val="0"/>
          <w:dstrike w:val="0"/>
          <w:color w:val="auto"/>
          <w:highlight w:val="none"/>
          <w:lang w:eastAsia="zh-CN"/>
        </w:rPr>
        <w:t>中华人民共和国增值税法》</w:t>
      </w:r>
      <w:r>
        <w:rPr>
          <w:rFonts w:hint="eastAsia" w:ascii="宋体" w:hAnsi="宋体" w:eastAsia="宋体" w:cs="宋体"/>
          <w:bCs/>
          <w:strike w:val="0"/>
          <w:dstrike w:val="0"/>
          <w:color w:val="auto"/>
          <w:highlight w:val="none"/>
        </w:rPr>
        <w:t>及当前税务部门的相关规定</w:t>
      </w:r>
      <w:r>
        <w:rPr>
          <w:rFonts w:hint="eastAsia" w:ascii="宋体" w:hAnsi="宋体" w:eastAsia="宋体" w:cs="宋体"/>
          <w:bCs/>
          <w:strike w:val="0"/>
          <w:dstrike w:val="0"/>
          <w:color w:val="auto"/>
          <w:highlight w:val="none"/>
          <w:lang w:eastAsia="zh-CN"/>
        </w:rPr>
        <w:t>（如合同履行中颁布新的法律法规的，双方按最新法律法规执行）</w:t>
      </w:r>
      <w:r>
        <w:rPr>
          <w:rFonts w:hint="eastAsia" w:ascii="宋体" w:hAnsi="宋体" w:eastAsia="宋体" w:cs="宋体"/>
          <w:bCs/>
          <w:strike w:val="0"/>
          <w:dstrike w:val="0"/>
          <w:color w:val="auto"/>
          <w:highlight w:val="none"/>
        </w:rPr>
        <w:t>，本合同</w:t>
      </w:r>
      <w:r>
        <w:rPr>
          <w:rFonts w:hint="eastAsia" w:ascii="宋体" w:hAnsi="宋体" w:eastAsia="宋体" w:cs="宋体"/>
          <w:bCs/>
          <w:strike w:val="0"/>
          <w:dstrike w:val="0"/>
          <w:color w:val="auto"/>
          <w:highlight w:val="none"/>
          <w:lang w:val="en-US" w:eastAsia="zh-CN"/>
        </w:rPr>
        <w:t>维修服务等其他服务内容</w:t>
      </w:r>
      <w:r>
        <w:rPr>
          <w:rFonts w:hint="eastAsia" w:ascii="宋体" w:hAnsi="宋体" w:eastAsia="宋体" w:cs="宋体"/>
          <w:bCs/>
          <w:strike w:val="0"/>
          <w:dstrike w:val="0"/>
          <w:color w:val="auto"/>
          <w:highlight w:val="none"/>
        </w:rPr>
        <w:t>的增值税税率为</w:t>
      </w:r>
      <w:r>
        <w:rPr>
          <w:rFonts w:hint="eastAsia" w:ascii="宋体" w:hAnsi="宋体" w:eastAsia="宋体" w:cs="宋体"/>
          <w:bCs/>
          <w:strike w:val="0"/>
          <w:dstrike w:val="0"/>
          <w:color w:val="auto"/>
          <w:highlight w:val="none"/>
          <w:u w:val="single"/>
          <w:lang w:val="en-US" w:eastAsia="zh-CN"/>
        </w:rPr>
        <w:t xml:space="preserve">     </w:t>
      </w:r>
      <w:r>
        <w:rPr>
          <w:rFonts w:hint="eastAsia" w:ascii="宋体" w:hAnsi="宋体" w:eastAsia="宋体" w:cs="宋体"/>
          <w:bCs/>
          <w:strike w:val="0"/>
          <w:dstrike w:val="0"/>
          <w:color w:val="auto"/>
          <w:highlight w:val="none"/>
          <w:u w:val="none"/>
          <w:lang w:val="en-US" w:eastAsia="zh-CN"/>
        </w:rPr>
        <w:t>%，年检委托办理项目的增值税税率为</w:t>
      </w:r>
      <w:r>
        <w:rPr>
          <w:rFonts w:hint="eastAsia" w:ascii="宋体" w:hAnsi="宋体" w:eastAsia="宋体" w:cs="宋体"/>
          <w:bCs/>
          <w:strike w:val="0"/>
          <w:dstrike w:val="0"/>
          <w:color w:val="auto"/>
          <w:highlight w:val="none"/>
          <w:u w:val="single"/>
          <w:lang w:val="en-US" w:eastAsia="zh-CN"/>
        </w:rPr>
        <w:t xml:space="preserve">     </w:t>
      </w:r>
      <w:r>
        <w:rPr>
          <w:rFonts w:hint="eastAsia" w:ascii="宋体" w:hAnsi="宋体" w:eastAsia="宋体" w:cs="宋体"/>
          <w:bCs/>
          <w:strike w:val="0"/>
          <w:dstrike w:val="0"/>
          <w:color w:val="auto"/>
          <w:highlight w:val="none"/>
          <w:u w:val="none"/>
          <w:lang w:val="en-US" w:eastAsia="zh-CN"/>
        </w:rPr>
        <w:t>%。</w:t>
      </w:r>
      <w:r>
        <w:rPr>
          <w:rFonts w:hint="eastAsia" w:ascii="宋体" w:hAnsi="宋体" w:eastAsia="宋体" w:cs="宋体"/>
          <w:bCs/>
          <w:strike w:val="0"/>
          <w:dstrike w:val="0"/>
          <w:color w:val="auto"/>
          <w:highlight w:val="none"/>
        </w:rPr>
        <w:t>在本合同履行过程中，</w:t>
      </w:r>
      <w:r>
        <w:rPr>
          <w:rFonts w:hint="eastAsia" w:ascii="宋体" w:hAnsi="宋体" w:eastAsia="宋体" w:cs="宋体"/>
          <w:bCs/>
          <w:strike w:val="0"/>
          <w:dstrike w:val="0"/>
          <w:color w:val="auto"/>
          <w:highlight w:val="none"/>
          <w:lang w:eastAsia="zh-CN"/>
        </w:rPr>
        <w:t>因</w:t>
      </w:r>
      <w:r>
        <w:rPr>
          <w:rFonts w:hint="eastAsia" w:ascii="宋体" w:hAnsi="宋体" w:eastAsia="宋体" w:cs="宋体"/>
          <w:bCs/>
          <w:strike w:val="0"/>
          <w:dstrike w:val="0"/>
          <w:color w:val="auto"/>
          <w:highlight w:val="none"/>
        </w:rPr>
        <w:t>税收政策变动导致增值税税率调整，依法应调整销项税额的，依法调整；</w:t>
      </w:r>
      <w:r>
        <w:rPr>
          <w:rFonts w:hint="eastAsia" w:ascii="宋体" w:hAnsi="宋体" w:eastAsia="宋体" w:cs="宋体"/>
          <w:bCs/>
          <w:strike w:val="0"/>
          <w:dstrike w:val="0"/>
          <w:color w:val="auto"/>
          <w:highlight w:val="none"/>
          <w:lang w:val="en-US" w:eastAsia="zh-CN"/>
        </w:rPr>
        <w:t>因乙方附件2《报价文件》增值税税率填报有误，导致本合同销项税额和价税合计有误的，乙方提供加盖公章的情况说明经甲方审核确认后，依法调整增值税税率和销项税额；</w:t>
      </w:r>
      <w:r>
        <w:rPr>
          <w:rFonts w:hint="eastAsia" w:ascii="宋体" w:hAnsi="宋体" w:eastAsia="宋体" w:cs="宋体"/>
          <w:bCs/>
          <w:strike w:val="0"/>
          <w:dstrike w:val="0"/>
          <w:color w:val="auto"/>
          <w:highlight w:val="none"/>
        </w:rPr>
        <w:t>但因乙方未按合同约定</w:t>
      </w:r>
      <w:r>
        <w:rPr>
          <w:rFonts w:hint="eastAsia" w:ascii="宋体" w:hAnsi="宋体" w:eastAsia="宋体" w:cs="宋体"/>
          <w:bCs/>
          <w:strike w:val="0"/>
          <w:dstrike w:val="0"/>
          <w:color w:val="auto"/>
          <w:highlight w:val="none"/>
          <w:lang w:val="en-US" w:eastAsia="zh-CN"/>
        </w:rPr>
        <w:t>履行义务</w:t>
      </w:r>
      <w:r>
        <w:rPr>
          <w:rFonts w:hint="eastAsia" w:ascii="宋体" w:hAnsi="宋体" w:eastAsia="宋体" w:cs="宋体"/>
          <w:bCs/>
          <w:strike w:val="0"/>
          <w:dstrike w:val="0"/>
          <w:color w:val="auto"/>
          <w:highlight w:val="none"/>
        </w:rPr>
        <w:t>，未根据合同约定提供合法、完整的请款资料</w:t>
      </w:r>
      <w:r>
        <w:rPr>
          <w:rFonts w:hint="eastAsia" w:ascii="宋体" w:hAnsi="宋体" w:eastAsia="宋体" w:cs="宋体"/>
          <w:bCs/>
          <w:strike w:val="0"/>
          <w:dstrike w:val="0"/>
          <w:color w:val="auto"/>
          <w:highlight w:val="none"/>
          <w:lang w:val="en-US" w:eastAsia="zh-CN"/>
        </w:rPr>
        <w:t>等</w:t>
      </w:r>
      <w:r>
        <w:rPr>
          <w:rFonts w:hint="eastAsia" w:ascii="宋体" w:hAnsi="宋体" w:eastAsia="宋体" w:cs="宋体"/>
          <w:bCs/>
          <w:strike w:val="0"/>
          <w:dstrike w:val="0"/>
          <w:color w:val="auto"/>
          <w:highlight w:val="none"/>
        </w:rPr>
        <w:t>原因导致销项税额增加的，相应损失由乙方承担。</w:t>
      </w:r>
    </w:p>
    <w:p w14:paraId="03775E9F">
      <w:pPr>
        <w:keepNext w:val="0"/>
        <w:keepLines w:val="0"/>
        <w:pageBreakBefore w:val="0"/>
        <w:numPr>
          <w:ilvl w:val="0"/>
          <w:numId w:val="0"/>
        </w:numPr>
        <w:kinsoku/>
        <w:wordWrap/>
        <w:overflowPunct/>
        <w:topLinePunct w:val="0"/>
        <w:autoSpaceDE/>
        <w:autoSpaceDN/>
        <w:bidi w:val="0"/>
        <w:snapToGrid/>
        <w:spacing w:line="540" w:lineRule="exact"/>
        <w:ind w:left="0" w:firstLine="480" w:firstLineChars="200"/>
        <w:textAlignment w:val="auto"/>
        <w:rPr>
          <w:rFonts w:hint="eastAsia" w:ascii="宋体" w:hAnsi="宋体" w:eastAsia="宋体" w:cs="宋体"/>
          <w:bCs/>
          <w:strike w:val="0"/>
          <w:dstrike w:val="0"/>
          <w:color w:val="auto"/>
          <w:highlight w:val="none"/>
          <w:lang w:val="en-US" w:eastAsia="zh-CN"/>
        </w:rPr>
      </w:pPr>
      <w:r>
        <w:rPr>
          <w:rFonts w:hint="eastAsia" w:ascii="宋体" w:hAnsi="宋体" w:eastAsia="宋体" w:cs="宋体"/>
          <w:bCs/>
          <w:strike w:val="0"/>
          <w:dstrike w:val="0"/>
          <w:color w:val="auto"/>
          <w:highlight w:val="none"/>
        </w:rPr>
        <w:t>因乙方未按法定税率计算税额或未根据本合同约定出具对应税额的增值税专用发票等原因导致甲方多支付税额的，乙方必须退还甲方，给甲方造成损失的，乙方须向甲方赔偿相应损失。</w:t>
      </w:r>
    </w:p>
    <w:p w14:paraId="1E6921EC">
      <w:pPr>
        <w:keepNext w:val="0"/>
        <w:keepLines w:val="0"/>
        <w:pageBreakBefore w:val="0"/>
        <w:widowControl w:val="0"/>
        <w:numPr>
          <w:ilvl w:val="0"/>
          <w:numId w:val="0"/>
        </w:numPr>
        <w:kinsoku/>
        <w:wordWrap/>
        <w:overflowPunct/>
        <w:topLinePunct w:val="0"/>
        <w:autoSpaceDE/>
        <w:autoSpaceDN/>
        <w:bidi w:val="0"/>
        <w:snapToGrid/>
        <w:spacing w:before="0" w:line="540" w:lineRule="exact"/>
        <w:ind w:firstLine="480" w:firstLineChars="200"/>
        <w:jc w:val="left"/>
        <w:textAlignment w:val="auto"/>
        <w:rPr>
          <w:rFonts w:hint="eastAsia" w:ascii="宋体" w:hAnsi="宋体" w:eastAsia="宋体" w:cs="宋体"/>
          <w:bCs/>
          <w:color w:val="auto"/>
          <w:spacing w:val="0"/>
          <w:sz w:val="24"/>
          <w:szCs w:val="24"/>
          <w:highlight w:val="none"/>
          <w:lang w:val="en-US" w:eastAsia="zh-CN"/>
        </w:rPr>
      </w:pPr>
      <w:r>
        <w:rPr>
          <w:rFonts w:hint="eastAsia" w:ascii="宋体" w:hAnsi="宋体" w:eastAsia="宋体" w:cs="宋体"/>
          <w:bCs/>
          <w:color w:val="auto"/>
          <w:spacing w:val="0"/>
          <w:sz w:val="24"/>
          <w:szCs w:val="24"/>
          <w:highlight w:val="none"/>
          <w:lang w:val="en-US" w:eastAsia="zh-CN"/>
        </w:rPr>
        <w:t>（</w:t>
      </w:r>
      <w:r>
        <w:rPr>
          <w:rFonts w:hint="eastAsia" w:hAnsi="宋体" w:cs="宋体"/>
          <w:bCs/>
          <w:color w:val="auto"/>
          <w:spacing w:val="0"/>
          <w:sz w:val="24"/>
          <w:szCs w:val="24"/>
          <w:highlight w:val="none"/>
          <w:lang w:val="en-US" w:eastAsia="zh-CN"/>
        </w:rPr>
        <w:t>六</w:t>
      </w:r>
      <w:r>
        <w:rPr>
          <w:rFonts w:hint="eastAsia" w:ascii="宋体" w:hAnsi="宋体" w:eastAsia="宋体" w:cs="宋体"/>
          <w:bCs/>
          <w:color w:val="auto"/>
          <w:spacing w:val="0"/>
          <w:sz w:val="24"/>
          <w:szCs w:val="24"/>
          <w:highlight w:val="none"/>
          <w:lang w:val="en-US" w:eastAsia="zh-CN"/>
        </w:rPr>
        <w:t>）乙方需保证开具的增值税专用发票真实合法有效且符合本合同约定，否则，甲方有权拒绝付款</w:t>
      </w:r>
      <w:r>
        <w:rPr>
          <w:rFonts w:hint="eastAsia" w:hAnsi="宋体" w:cs="宋体"/>
          <w:bCs/>
          <w:color w:val="auto"/>
          <w:spacing w:val="0"/>
          <w:sz w:val="24"/>
          <w:szCs w:val="24"/>
          <w:highlight w:val="none"/>
          <w:lang w:val="en-US" w:eastAsia="zh-CN"/>
        </w:rPr>
        <w:t>或</w:t>
      </w:r>
      <w:r>
        <w:rPr>
          <w:rFonts w:hint="eastAsia" w:ascii="宋体" w:hAnsi="宋体" w:eastAsia="宋体" w:cs="宋体"/>
          <w:bCs/>
          <w:color w:val="auto"/>
          <w:spacing w:val="0"/>
          <w:sz w:val="24"/>
          <w:szCs w:val="24"/>
          <w:highlight w:val="none"/>
          <w:lang w:val="en-US" w:eastAsia="zh-CN"/>
        </w:rPr>
        <w:t>付款期限相应顺延；乙方延迟提交前述材料或提交前述材料不符合甲方要求的，甲方有权顺延付款时间而不承担任何违约责任，同时，乙方应继续履行本合同约定义务。</w:t>
      </w:r>
    </w:p>
    <w:p w14:paraId="35A09759">
      <w:pPr>
        <w:pStyle w:val="23"/>
        <w:keepNext w:val="0"/>
        <w:keepLines w:val="0"/>
        <w:pageBreakBefore w:val="0"/>
        <w:widowControl w:val="0"/>
        <w:kinsoku/>
        <w:wordWrap/>
        <w:overflowPunct/>
        <w:topLinePunct w:val="0"/>
        <w:bidi w:val="0"/>
        <w:snapToGrid/>
        <w:spacing w:line="540" w:lineRule="exact"/>
        <w:ind w:firstLine="480" w:firstLineChars="200"/>
        <w:textAlignment w:val="auto"/>
        <w:rPr>
          <w:rFonts w:hint="default" w:ascii="Times New Roman"/>
          <w:color w:val="000000"/>
          <w:sz w:val="24"/>
          <w:szCs w:val="24"/>
          <w:highlight w:val="none"/>
          <w:u w:val="single"/>
          <w:lang w:val="en-US" w:eastAsia="zh-CN"/>
        </w:rPr>
      </w:pPr>
      <w:r>
        <w:rPr>
          <w:rFonts w:hint="eastAsia" w:ascii="宋体" w:hAnsi="宋体" w:eastAsia="宋体" w:cs="宋体"/>
          <w:bCs/>
          <w:color w:val="auto"/>
          <w:spacing w:val="0"/>
          <w:sz w:val="24"/>
          <w:szCs w:val="24"/>
          <w:highlight w:val="none"/>
          <w:lang w:val="en-US" w:eastAsia="zh-CN"/>
        </w:rPr>
        <w:t>（</w:t>
      </w:r>
      <w:r>
        <w:rPr>
          <w:rFonts w:hint="eastAsia" w:hAnsi="宋体" w:cs="宋体"/>
          <w:bCs/>
          <w:color w:val="auto"/>
          <w:spacing w:val="0"/>
          <w:sz w:val="24"/>
          <w:szCs w:val="24"/>
          <w:highlight w:val="none"/>
          <w:lang w:val="en-US" w:eastAsia="zh-CN"/>
        </w:rPr>
        <w:t>七</w:t>
      </w:r>
      <w:r>
        <w:rPr>
          <w:rFonts w:hint="eastAsia" w:ascii="宋体" w:hAnsi="宋体" w:eastAsia="宋体" w:cs="宋体"/>
          <w:bCs/>
          <w:color w:val="auto"/>
          <w:spacing w:val="0"/>
          <w:sz w:val="24"/>
          <w:szCs w:val="24"/>
          <w:highlight w:val="none"/>
          <w:lang w:val="en-US" w:eastAsia="zh-CN"/>
        </w:rPr>
        <w:t>）乙方收款账号</w:t>
      </w:r>
      <w:r>
        <w:rPr>
          <w:rFonts w:hint="eastAsia" w:hAnsi="宋体" w:cs="宋体"/>
          <w:bCs/>
          <w:color w:val="auto"/>
          <w:spacing w:val="0"/>
          <w:sz w:val="24"/>
          <w:szCs w:val="24"/>
          <w:highlight w:val="none"/>
          <w:lang w:val="en-US" w:eastAsia="zh-CN"/>
        </w:rPr>
        <w:t>信息</w:t>
      </w:r>
      <w:r>
        <w:rPr>
          <w:rFonts w:hint="eastAsia" w:ascii="宋体" w:hAnsi="宋体" w:cs="宋体"/>
          <w:bCs/>
          <w:color w:val="auto"/>
          <w:spacing w:val="0"/>
          <w:sz w:val="24"/>
          <w:szCs w:val="24"/>
          <w:highlight w:val="none"/>
          <w:lang w:val="en-US" w:eastAsia="zh-CN"/>
        </w:rPr>
        <w:t>详</w:t>
      </w:r>
      <w:r>
        <w:rPr>
          <w:rFonts w:hint="eastAsia" w:ascii="Times New Roman"/>
          <w:color w:val="000000"/>
          <w:sz w:val="24"/>
          <w:szCs w:val="24"/>
          <w:highlight w:val="none"/>
          <w:u w:val="single"/>
          <w:lang w:val="en-US" w:eastAsia="zh-CN"/>
        </w:rPr>
        <w:t>见附件2《报价文件》。</w:t>
      </w:r>
    </w:p>
    <w:p w14:paraId="5E174466">
      <w:pPr>
        <w:pStyle w:val="23"/>
        <w:keepNext w:val="0"/>
        <w:keepLines w:val="0"/>
        <w:pageBreakBefore w:val="0"/>
        <w:widowControl w:val="0"/>
        <w:kinsoku/>
        <w:wordWrap/>
        <w:overflowPunct/>
        <w:topLinePunct w:val="0"/>
        <w:bidi w:val="0"/>
        <w:snapToGrid/>
        <w:spacing w:line="540" w:lineRule="exact"/>
        <w:ind w:firstLine="480" w:firstLineChars="200"/>
        <w:textAlignment w:val="auto"/>
        <w:rPr>
          <w:rFonts w:hint="default"/>
          <w:highlight w:val="none"/>
          <w:lang w:val="en-US" w:eastAsia="zh-CN"/>
        </w:rPr>
      </w:pPr>
      <w:r>
        <w:rPr>
          <w:rFonts w:hint="eastAsia" w:ascii="Times New Roman"/>
          <w:color w:val="000000"/>
          <w:sz w:val="24"/>
          <w:szCs w:val="24"/>
          <w:highlight w:val="none"/>
          <w:u w:val="none"/>
          <w:lang w:val="en-US" w:eastAsia="zh-CN"/>
        </w:rPr>
        <w:t xml:space="preserve">乙方收款账户信息如有变更应提前15个工作日书面通知甲方，否则甲方有权按照合同约定的账户进行付款，由此产生的责任与损失均由乙方承担。 </w:t>
      </w:r>
    </w:p>
    <w:p w14:paraId="62365E7E">
      <w:pPr>
        <w:keepNext w:val="0"/>
        <w:keepLines w:val="0"/>
        <w:pageBreakBefore w:val="0"/>
        <w:widowControl w:val="0"/>
        <w:numPr>
          <w:ilvl w:val="0"/>
          <w:numId w:val="0"/>
        </w:numPr>
        <w:kinsoku/>
        <w:wordWrap/>
        <w:overflowPunct/>
        <w:topLinePunct w:val="0"/>
        <w:autoSpaceDE/>
        <w:autoSpaceDN/>
        <w:bidi w:val="0"/>
        <w:snapToGrid/>
        <w:spacing w:before="0" w:line="540" w:lineRule="exact"/>
        <w:ind w:firstLine="556" w:firstLineChars="200"/>
        <w:jc w:val="left"/>
        <w:textAlignment w:val="auto"/>
        <w:rPr>
          <w:rFonts w:hint="eastAsia" w:ascii="黑体" w:hAnsi="黑体" w:eastAsia="黑体" w:cs="黑体"/>
          <w:spacing w:val="-1"/>
          <w:sz w:val="28"/>
          <w:szCs w:val="28"/>
          <w:highlight w:val="none"/>
          <w:lang w:val="en-US" w:eastAsia="zh-CN"/>
        </w:rPr>
      </w:pPr>
      <w:r>
        <w:rPr>
          <w:rFonts w:hint="eastAsia" w:ascii="黑体" w:hAnsi="黑体" w:eastAsia="黑体" w:cs="黑体"/>
          <w:spacing w:val="-1"/>
          <w:sz w:val="28"/>
          <w:szCs w:val="28"/>
          <w:highlight w:val="none"/>
          <w:lang w:val="en-US" w:eastAsia="zh-CN"/>
        </w:rPr>
        <w:t>四、服务内容</w:t>
      </w:r>
    </w:p>
    <w:p w14:paraId="56A6C249">
      <w:pPr>
        <w:keepNext w:val="0"/>
        <w:keepLines w:val="0"/>
        <w:pageBreakBefore w:val="0"/>
        <w:widowControl w:val="0"/>
        <w:numPr>
          <w:ilvl w:val="0"/>
          <w:numId w:val="0"/>
        </w:numPr>
        <w:kinsoku/>
        <w:wordWrap/>
        <w:overflowPunct/>
        <w:topLinePunct w:val="0"/>
        <w:autoSpaceDE/>
        <w:autoSpaceDN/>
        <w:bidi w:val="0"/>
        <w:snapToGrid/>
        <w:spacing w:before="0" w:line="540" w:lineRule="exact"/>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hAnsi="宋体" w:cs="宋体"/>
          <w:b w:val="0"/>
          <w:bCs/>
          <w:color w:val="auto"/>
          <w:sz w:val="24"/>
          <w:szCs w:val="24"/>
          <w:highlight w:val="none"/>
          <w:lang w:val="en-US" w:eastAsia="zh-CN"/>
        </w:rPr>
        <w:t>服务</w:t>
      </w:r>
      <w:r>
        <w:rPr>
          <w:rFonts w:hint="eastAsia" w:ascii="宋体" w:hAnsi="宋体" w:eastAsia="宋体" w:cs="宋体"/>
          <w:b w:val="0"/>
          <w:bCs/>
          <w:color w:val="auto"/>
          <w:sz w:val="24"/>
          <w:szCs w:val="24"/>
          <w:highlight w:val="none"/>
          <w:lang w:val="en-US" w:eastAsia="zh-CN"/>
        </w:rPr>
        <w:t>项目包括但不限于以下内容：</w:t>
      </w:r>
    </w:p>
    <w:p w14:paraId="74E8FF6F">
      <w:pPr>
        <w:keepNext w:val="0"/>
        <w:keepLines w:val="0"/>
        <w:pageBreakBefore w:val="0"/>
        <w:widowControl w:val="0"/>
        <w:numPr>
          <w:ilvl w:val="0"/>
          <w:numId w:val="0"/>
        </w:numPr>
        <w:kinsoku/>
        <w:wordWrap/>
        <w:overflowPunct/>
        <w:topLinePunct w:val="0"/>
        <w:autoSpaceDE/>
        <w:autoSpaceDN/>
        <w:bidi w:val="0"/>
        <w:snapToGrid/>
        <w:spacing w:before="0" w:line="540" w:lineRule="exact"/>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（一）发动机保养</w:t>
      </w:r>
    </w:p>
    <w:p w14:paraId="1167FBC3">
      <w:pPr>
        <w:keepNext w:val="0"/>
        <w:keepLines w:val="0"/>
        <w:pageBreakBefore w:val="0"/>
        <w:widowControl w:val="0"/>
        <w:numPr>
          <w:ilvl w:val="0"/>
          <w:numId w:val="0"/>
        </w:numPr>
        <w:kinsoku/>
        <w:wordWrap/>
        <w:overflowPunct/>
        <w:topLinePunct w:val="0"/>
        <w:autoSpaceDE/>
        <w:autoSpaceDN/>
        <w:bidi w:val="0"/>
        <w:snapToGrid/>
        <w:spacing w:before="0" w:line="540" w:lineRule="exact"/>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（二）波箱、差速器保养、冷却液保养</w:t>
      </w:r>
    </w:p>
    <w:p w14:paraId="055B4D82">
      <w:pPr>
        <w:keepNext w:val="0"/>
        <w:keepLines w:val="0"/>
        <w:pageBreakBefore w:val="0"/>
        <w:widowControl w:val="0"/>
        <w:numPr>
          <w:ilvl w:val="0"/>
          <w:numId w:val="0"/>
        </w:numPr>
        <w:kinsoku/>
        <w:wordWrap/>
        <w:overflowPunct/>
        <w:topLinePunct w:val="0"/>
        <w:autoSpaceDE/>
        <w:autoSpaceDN/>
        <w:bidi w:val="0"/>
        <w:snapToGrid/>
        <w:spacing w:before="0" w:line="540" w:lineRule="exact"/>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（三）底盘保养</w:t>
      </w:r>
    </w:p>
    <w:p w14:paraId="7D34DC25">
      <w:pPr>
        <w:keepNext w:val="0"/>
        <w:keepLines w:val="0"/>
        <w:pageBreakBefore w:val="0"/>
        <w:widowControl w:val="0"/>
        <w:numPr>
          <w:ilvl w:val="0"/>
          <w:numId w:val="0"/>
        </w:numPr>
        <w:kinsoku/>
        <w:wordWrap/>
        <w:overflowPunct/>
        <w:topLinePunct w:val="0"/>
        <w:autoSpaceDE/>
        <w:autoSpaceDN/>
        <w:bidi w:val="0"/>
        <w:snapToGrid/>
        <w:spacing w:before="0" w:line="540" w:lineRule="exact"/>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（四）四轮检查、离合保养、制动系统保养</w:t>
      </w:r>
    </w:p>
    <w:p w14:paraId="2319866E">
      <w:pPr>
        <w:keepNext w:val="0"/>
        <w:keepLines w:val="0"/>
        <w:pageBreakBefore w:val="0"/>
        <w:widowControl w:val="0"/>
        <w:numPr>
          <w:ilvl w:val="0"/>
          <w:numId w:val="0"/>
        </w:numPr>
        <w:kinsoku/>
        <w:wordWrap/>
        <w:overflowPunct/>
        <w:topLinePunct w:val="0"/>
        <w:autoSpaceDE/>
        <w:autoSpaceDN/>
        <w:bidi w:val="0"/>
        <w:snapToGrid/>
        <w:spacing w:before="0" w:line="540" w:lineRule="exact"/>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（五）电、油路检查清洗</w:t>
      </w:r>
    </w:p>
    <w:p w14:paraId="51B9043B">
      <w:pPr>
        <w:keepNext w:val="0"/>
        <w:keepLines w:val="0"/>
        <w:pageBreakBefore w:val="0"/>
        <w:widowControl w:val="0"/>
        <w:numPr>
          <w:ilvl w:val="0"/>
          <w:numId w:val="0"/>
        </w:numPr>
        <w:kinsoku/>
        <w:wordWrap/>
        <w:overflowPunct/>
        <w:topLinePunct w:val="0"/>
        <w:autoSpaceDE/>
        <w:autoSpaceDN/>
        <w:bidi w:val="0"/>
        <w:snapToGrid/>
        <w:spacing w:before="0" w:line="540" w:lineRule="exact"/>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（六）空调检测</w:t>
      </w:r>
    </w:p>
    <w:p w14:paraId="224ECC24">
      <w:pPr>
        <w:keepNext w:val="0"/>
        <w:keepLines w:val="0"/>
        <w:pageBreakBefore w:val="0"/>
        <w:widowControl w:val="0"/>
        <w:numPr>
          <w:ilvl w:val="0"/>
          <w:numId w:val="0"/>
        </w:numPr>
        <w:kinsoku/>
        <w:wordWrap/>
        <w:overflowPunct/>
        <w:topLinePunct w:val="0"/>
        <w:autoSpaceDE/>
        <w:autoSpaceDN/>
        <w:bidi w:val="0"/>
        <w:snapToGrid/>
        <w:spacing w:before="0" w:line="540" w:lineRule="exact"/>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（七）灯光、喇叭、车</w:t>
      </w:r>
      <w:r>
        <w:rPr>
          <w:rFonts w:hint="eastAsia" w:hAnsi="宋体" w:cs="宋体"/>
          <w:b w:val="0"/>
          <w:bCs/>
          <w:color w:val="auto"/>
          <w:sz w:val="24"/>
          <w:szCs w:val="24"/>
          <w:highlight w:val="none"/>
          <w:lang w:val="en-US" w:eastAsia="zh-CN"/>
        </w:rPr>
        <w:t>载</w:t>
      </w:r>
      <w:r>
        <w:rPr>
          <w:rFonts w:hint="eastAsia" w:ascii="宋体" w:hAnsi="宋体" w:eastAsia="宋体" w:cs="宋体"/>
          <w:b w:val="0"/>
          <w:bCs/>
          <w:color w:val="auto"/>
          <w:sz w:val="24"/>
          <w:szCs w:val="24"/>
          <w:highlight w:val="none"/>
          <w:lang w:val="en-US" w:eastAsia="zh-CN"/>
        </w:rPr>
        <w:t>灭火器的检查</w:t>
      </w:r>
    </w:p>
    <w:p w14:paraId="04E34D8A">
      <w:pPr>
        <w:keepNext w:val="0"/>
        <w:keepLines w:val="0"/>
        <w:pageBreakBefore w:val="0"/>
        <w:widowControl w:val="0"/>
        <w:numPr>
          <w:ilvl w:val="0"/>
          <w:numId w:val="0"/>
        </w:numPr>
        <w:kinsoku/>
        <w:wordWrap/>
        <w:overflowPunct/>
        <w:topLinePunct w:val="0"/>
        <w:autoSpaceDE/>
        <w:autoSpaceDN/>
        <w:bidi w:val="0"/>
        <w:snapToGrid/>
        <w:spacing w:before="0" w:line="540" w:lineRule="exact"/>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（八）其它项目维修保养</w:t>
      </w:r>
    </w:p>
    <w:p w14:paraId="0DA16C10">
      <w:pPr>
        <w:keepNext w:val="0"/>
        <w:keepLines w:val="0"/>
        <w:pageBreakBefore w:val="0"/>
        <w:widowControl w:val="0"/>
        <w:numPr>
          <w:ilvl w:val="0"/>
          <w:numId w:val="0"/>
        </w:numPr>
        <w:kinsoku/>
        <w:wordWrap/>
        <w:overflowPunct/>
        <w:topLinePunct w:val="0"/>
        <w:autoSpaceDE/>
        <w:autoSpaceDN/>
        <w:bidi w:val="0"/>
        <w:snapToGrid/>
        <w:spacing w:before="0" w:line="540" w:lineRule="exact"/>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（九）车辆</w:t>
      </w:r>
      <w:r>
        <w:rPr>
          <w:rFonts w:hint="eastAsia" w:hAnsi="宋体" w:cs="宋体"/>
          <w:b w:val="0"/>
          <w:bCs/>
          <w:color w:val="auto"/>
          <w:sz w:val="24"/>
          <w:szCs w:val="24"/>
          <w:highlight w:val="none"/>
          <w:lang w:val="en-US" w:eastAsia="zh-CN"/>
        </w:rPr>
        <w:t>年检委托办理</w:t>
      </w:r>
      <w:r>
        <w:rPr>
          <w:rFonts w:hint="eastAsia" w:ascii="宋体" w:hAnsi="宋体" w:eastAsia="宋体" w:cs="宋体"/>
          <w:b w:val="0"/>
          <w:bCs/>
          <w:color w:val="auto"/>
          <w:sz w:val="24"/>
          <w:szCs w:val="24"/>
          <w:highlight w:val="none"/>
          <w:lang w:val="en-US" w:eastAsia="zh-CN"/>
        </w:rPr>
        <w:t>服务</w:t>
      </w:r>
    </w:p>
    <w:p w14:paraId="0A8FBE8E">
      <w:pPr>
        <w:keepNext w:val="0"/>
        <w:keepLines w:val="0"/>
        <w:pageBreakBefore w:val="0"/>
        <w:widowControl w:val="0"/>
        <w:numPr>
          <w:ilvl w:val="0"/>
          <w:numId w:val="0"/>
        </w:numPr>
        <w:kinsoku/>
        <w:wordWrap/>
        <w:overflowPunct/>
        <w:topLinePunct w:val="0"/>
        <w:autoSpaceDE/>
        <w:autoSpaceDN/>
        <w:bidi w:val="0"/>
        <w:snapToGrid/>
        <w:spacing w:before="0" w:line="540" w:lineRule="exact"/>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（十）车辆救援服务</w:t>
      </w:r>
    </w:p>
    <w:p w14:paraId="3109AAEB">
      <w:pPr>
        <w:keepNext w:val="0"/>
        <w:keepLines w:val="0"/>
        <w:pageBreakBefore w:val="0"/>
        <w:widowControl w:val="0"/>
        <w:numPr>
          <w:ilvl w:val="0"/>
          <w:numId w:val="0"/>
        </w:numPr>
        <w:kinsoku/>
        <w:wordWrap/>
        <w:overflowPunct/>
        <w:topLinePunct w:val="0"/>
        <w:autoSpaceDE/>
        <w:autoSpaceDN/>
        <w:bidi w:val="0"/>
        <w:snapToGrid/>
        <w:spacing w:before="0" w:line="540" w:lineRule="exact"/>
        <w:ind w:firstLine="480" w:firstLineChars="200"/>
        <w:jc w:val="left"/>
        <w:textAlignment w:val="auto"/>
        <w:rPr>
          <w:rFonts w:hint="eastAsia"/>
          <w:highlight w:val="none"/>
          <w:lang w:val="en-US" w:eastAsia="zh-CN"/>
        </w:rPr>
      </w:pPr>
      <w:r>
        <w:rPr>
          <w:rFonts w:hint="eastAsia" w:ascii="宋体" w:hAnsi="宋体" w:eastAsia="宋体" w:cs="宋体"/>
          <w:b w:val="0"/>
          <w:bCs/>
          <w:color w:val="auto"/>
          <w:sz w:val="24"/>
          <w:szCs w:val="24"/>
          <w:highlight w:val="none"/>
          <w:lang w:val="en-US" w:eastAsia="zh-CN"/>
        </w:rPr>
        <w:t>（十一）车辆清洗服务</w:t>
      </w:r>
    </w:p>
    <w:p w14:paraId="67E1B004">
      <w:pPr>
        <w:keepNext w:val="0"/>
        <w:keepLines w:val="0"/>
        <w:pageBreakBefore w:val="0"/>
        <w:widowControl w:val="0"/>
        <w:numPr>
          <w:ilvl w:val="0"/>
          <w:numId w:val="0"/>
        </w:numPr>
        <w:kinsoku/>
        <w:wordWrap/>
        <w:overflowPunct/>
        <w:topLinePunct w:val="0"/>
        <w:autoSpaceDE/>
        <w:autoSpaceDN/>
        <w:bidi w:val="0"/>
        <w:snapToGrid/>
        <w:spacing w:before="0" w:line="540" w:lineRule="exact"/>
        <w:ind w:firstLine="556" w:firstLineChars="200"/>
        <w:jc w:val="left"/>
        <w:textAlignment w:val="auto"/>
        <w:rPr>
          <w:rFonts w:hint="eastAsia" w:ascii="黑体" w:hAnsi="黑体" w:eastAsia="黑体" w:cs="黑体"/>
          <w:spacing w:val="-1"/>
          <w:sz w:val="28"/>
          <w:szCs w:val="28"/>
          <w:highlight w:val="none"/>
          <w:lang w:val="en-US" w:eastAsia="zh-CN"/>
        </w:rPr>
      </w:pPr>
      <w:r>
        <w:rPr>
          <w:rFonts w:hint="eastAsia" w:ascii="黑体" w:hAnsi="黑体" w:eastAsia="黑体" w:cs="黑体"/>
          <w:spacing w:val="-1"/>
          <w:sz w:val="28"/>
          <w:szCs w:val="28"/>
          <w:highlight w:val="none"/>
          <w:lang w:val="en-US" w:eastAsia="zh-CN"/>
        </w:rPr>
        <w:t>五、服务要求</w:t>
      </w:r>
    </w:p>
    <w:p w14:paraId="147D5749">
      <w:pPr>
        <w:keepNext w:val="0"/>
        <w:keepLines w:val="0"/>
        <w:pageBreakBefore w:val="0"/>
        <w:widowControl w:val="0"/>
        <w:numPr>
          <w:ilvl w:val="0"/>
          <w:numId w:val="0"/>
        </w:numPr>
        <w:kinsoku/>
        <w:wordWrap/>
        <w:overflowPunct/>
        <w:topLinePunct w:val="0"/>
        <w:autoSpaceDE/>
        <w:autoSpaceDN/>
        <w:bidi w:val="0"/>
        <w:snapToGrid/>
        <w:spacing w:before="0" w:line="540" w:lineRule="exact"/>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（一）</w:t>
      </w:r>
      <w:r>
        <w:rPr>
          <w:rFonts w:hint="eastAsia" w:hAnsi="宋体" w:cs="宋体"/>
          <w:b w:val="0"/>
          <w:bCs w:val="0"/>
          <w:sz w:val="24"/>
          <w:szCs w:val="24"/>
          <w:highlight w:val="none"/>
          <w:lang w:val="en-US" w:eastAsia="zh-CN"/>
        </w:rPr>
        <w:t>乙方</w:t>
      </w:r>
      <w:r>
        <w:rPr>
          <w:rFonts w:hint="eastAsia" w:ascii="宋体" w:hAnsi="宋体" w:eastAsia="宋体" w:cs="宋体"/>
          <w:b w:val="0"/>
          <w:bCs w:val="0"/>
          <w:sz w:val="24"/>
          <w:szCs w:val="24"/>
          <w:highlight w:val="none"/>
          <w:lang w:val="en-US" w:eastAsia="zh-CN"/>
        </w:rPr>
        <w:t>须诚实守信，合法经营，明码标价，并严格按照《机动车维修服务规范》（JT/T 816—2011）、《机动车维修管理规定》及汽车维修工艺规范提供优质服务，确保维修质量，确保车辆在质量保证期内处于良好的技术状态。合同期内，上述规范或文件如有更新的，按照最新执行。</w:t>
      </w:r>
    </w:p>
    <w:p w14:paraId="3A4CACEB">
      <w:pPr>
        <w:keepNext w:val="0"/>
        <w:keepLines w:val="0"/>
        <w:pageBreakBefore w:val="0"/>
        <w:widowControl w:val="0"/>
        <w:numPr>
          <w:ilvl w:val="0"/>
          <w:numId w:val="0"/>
        </w:numPr>
        <w:kinsoku/>
        <w:wordWrap/>
        <w:overflowPunct/>
        <w:topLinePunct w:val="0"/>
        <w:autoSpaceDE/>
        <w:autoSpaceDN/>
        <w:bidi w:val="0"/>
        <w:snapToGrid/>
        <w:spacing w:before="0" w:line="540" w:lineRule="exact"/>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（二）</w:t>
      </w:r>
      <w:r>
        <w:rPr>
          <w:rFonts w:hint="eastAsia" w:hAnsi="宋体" w:cs="宋体"/>
          <w:b w:val="0"/>
          <w:bCs w:val="0"/>
          <w:sz w:val="24"/>
          <w:szCs w:val="24"/>
          <w:highlight w:val="none"/>
          <w:lang w:val="en-US" w:eastAsia="zh-CN"/>
        </w:rPr>
        <w:t>乙方</w:t>
      </w:r>
      <w:r>
        <w:rPr>
          <w:rFonts w:hint="eastAsia" w:ascii="宋体" w:hAnsi="宋体" w:eastAsia="宋体" w:cs="宋体"/>
          <w:b w:val="0"/>
          <w:bCs w:val="0"/>
          <w:sz w:val="24"/>
          <w:szCs w:val="24"/>
          <w:highlight w:val="none"/>
          <w:lang w:val="en-US" w:eastAsia="zh-CN"/>
        </w:rPr>
        <w:t>所采用的配件、零部件等维修保养材料，必须符合国家安全和质量标准，崭新的、没有使用痕迹的，且必须和车辆匹配</w:t>
      </w:r>
      <w:r>
        <w:rPr>
          <w:rFonts w:hint="eastAsia" w:hAnsi="宋体" w:cs="宋体"/>
          <w:b w:val="0"/>
          <w:bCs w:val="0"/>
          <w:sz w:val="24"/>
          <w:szCs w:val="24"/>
          <w:highlight w:val="none"/>
          <w:lang w:val="en-US" w:eastAsia="zh-CN"/>
        </w:rPr>
        <w:t>，甲方有权不定时对车辆所更换的配件、零部件的购买发票和配件编号进行核查</w:t>
      </w:r>
      <w:r>
        <w:rPr>
          <w:rFonts w:hint="eastAsia" w:ascii="宋体" w:hAnsi="宋体" w:eastAsia="宋体" w:cs="宋体"/>
          <w:b w:val="0"/>
          <w:bCs w:val="0"/>
          <w:sz w:val="24"/>
          <w:szCs w:val="24"/>
          <w:highlight w:val="none"/>
          <w:lang w:val="en-US" w:eastAsia="zh-CN"/>
        </w:rPr>
        <w:t>。</w:t>
      </w:r>
      <w:r>
        <w:rPr>
          <w:rFonts w:hint="eastAsia" w:hAnsi="宋体" w:cs="宋体"/>
          <w:b w:val="0"/>
          <w:bCs w:val="0"/>
          <w:sz w:val="24"/>
          <w:szCs w:val="24"/>
          <w:highlight w:val="none"/>
          <w:lang w:val="en-US" w:eastAsia="zh-CN"/>
        </w:rPr>
        <w:t>乙方</w:t>
      </w:r>
      <w:r>
        <w:rPr>
          <w:rFonts w:hint="eastAsia" w:ascii="宋体" w:hAnsi="宋体" w:eastAsia="宋体" w:cs="宋体"/>
          <w:b w:val="0"/>
          <w:bCs w:val="0"/>
          <w:sz w:val="24"/>
          <w:szCs w:val="24"/>
          <w:highlight w:val="none"/>
          <w:lang w:val="en-US" w:eastAsia="zh-CN"/>
        </w:rPr>
        <w:t>使用副厂件前需经</w:t>
      </w:r>
      <w:r>
        <w:rPr>
          <w:rFonts w:hint="eastAsia" w:hAnsi="宋体" w:cs="宋体"/>
          <w:b w:val="0"/>
          <w:bCs w:val="0"/>
          <w:sz w:val="24"/>
          <w:szCs w:val="24"/>
          <w:highlight w:val="none"/>
          <w:lang w:val="en-US" w:eastAsia="zh-CN"/>
        </w:rPr>
        <w:t>甲方</w:t>
      </w:r>
      <w:r>
        <w:rPr>
          <w:rFonts w:hint="eastAsia" w:ascii="宋体" w:hAnsi="宋体" w:eastAsia="宋体" w:cs="宋体"/>
          <w:b w:val="0"/>
          <w:bCs w:val="0"/>
          <w:sz w:val="24"/>
          <w:szCs w:val="24"/>
          <w:highlight w:val="none"/>
          <w:lang w:val="en-US" w:eastAsia="zh-CN"/>
        </w:rPr>
        <w:t>书面明确同意后方可使用，</w:t>
      </w:r>
      <w:r>
        <w:rPr>
          <w:rFonts w:hint="eastAsia" w:hAnsi="宋体" w:cs="宋体"/>
          <w:b w:val="0"/>
          <w:bCs w:val="0"/>
          <w:sz w:val="24"/>
          <w:szCs w:val="24"/>
          <w:highlight w:val="none"/>
          <w:lang w:val="en-US" w:eastAsia="zh-CN"/>
        </w:rPr>
        <w:t>乙方</w:t>
      </w:r>
      <w:r>
        <w:rPr>
          <w:rFonts w:hint="eastAsia" w:ascii="宋体" w:hAnsi="宋体" w:eastAsia="宋体" w:cs="宋体"/>
          <w:b w:val="0"/>
          <w:bCs w:val="0"/>
          <w:sz w:val="24"/>
          <w:szCs w:val="24"/>
          <w:highlight w:val="none"/>
          <w:lang w:val="en-US" w:eastAsia="zh-CN"/>
        </w:rPr>
        <w:t>不得擅自使用假冒伪劣产品或以次充好、以旧顶新。</w:t>
      </w:r>
    </w:p>
    <w:p w14:paraId="22497BBA">
      <w:pPr>
        <w:keepNext w:val="0"/>
        <w:keepLines w:val="0"/>
        <w:pageBreakBefore w:val="0"/>
        <w:widowControl w:val="0"/>
        <w:numPr>
          <w:ilvl w:val="0"/>
          <w:numId w:val="0"/>
        </w:numPr>
        <w:kinsoku/>
        <w:wordWrap/>
        <w:overflowPunct/>
        <w:topLinePunct w:val="0"/>
        <w:autoSpaceDE/>
        <w:autoSpaceDN/>
        <w:bidi w:val="0"/>
        <w:snapToGrid/>
        <w:spacing w:before="0" w:line="540" w:lineRule="exact"/>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（三）</w:t>
      </w:r>
      <w:r>
        <w:rPr>
          <w:rFonts w:hint="eastAsia" w:hAnsi="宋体" w:cs="宋体"/>
          <w:b w:val="0"/>
          <w:bCs w:val="0"/>
          <w:sz w:val="24"/>
          <w:szCs w:val="24"/>
          <w:highlight w:val="none"/>
          <w:lang w:val="en-US" w:eastAsia="zh-CN"/>
        </w:rPr>
        <w:t>乙方</w:t>
      </w:r>
      <w:r>
        <w:rPr>
          <w:rFonts w:hint="eastAsia" w:ascii="宋体" w:hAnsi="宋体" w:eastAsia="宋体" w:cs="宋体"/>
          <w:b w:val="0"/>
          <w:bCs w:val="0"/>
          <w:sz w:val="24"/>
          <w:szCs w:val="24"/>
          <w:highlight w:val="none"/>
          <w:lang w:val="en-US" w:eastAsia="zh-CN"/>
        </w:rPr>
        <w:t>的维修保养、</w:t>
      </w:r>
      <w:r>
        <w:rPr>
          <w:rFonts w:hint="eastAsia" w:hAnsi="宋体" w:cs="宋体"/>
          <w:b w:val="0"/>
          <w:bCs w:val="0"/>
          <w:sz w:val="24"/>
          <w:szCs w:val="24"/>
          <w:highlight w:val="none"/>
          <w:lang w:val="en-US" w:eastAsia="zh-CN"/>
        </w:rPr>
        <w:t>年检委托办理</w:t>
      </w:r>
      <w:r>
        <w:rPr>
          <w:rFonts w:hint="eastAsia" w:ascii="宋体" w:hAnsi="宋体" w:eastAsia="宋体" w:cs="宋体"/>
          <w:b w:val="0"/>
          <w:bCs w:val="0"/>
          <w:sz w:val="24"/>
          <w:szCs w:val="24"/>
          <w:highlight w:val="none"/>
          <w:lang w:val="en-US" w:eastAsia="zh-CN"/>
        </w:rPr>
        <w:t>价格不能高于市场价，所用配件必须保证原厂生产。质量保证期内</w:t>
      </w:r>
      <w:r>
        <w:rPr>
          <w:rFonts w:hint="eastAsia" w:hAnsi="宋体"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若因维修质量发生同样故障问题，</w:t>
      </w:r>
      <w:r>
        <w:rPr>
          <w:rFonts w:hint="eastAsia" w:hAnsi="宋体" w:cs="宋体"/>
          <w:b w:val="0"/>
          <w:bCs w:val="0"/>
          <w:sz w:val="24"/>
          <w:szCs w:val="24"/>
          <w:highlight w:val="none"/>
          <w:lang w:val="en-US" w:eastAsia="zh-CN"/>
        </w:rPr>
        <w:t>乙方</w:t>
      </w:r>
      <w:r>
        <w:rPr>
          <w:rFonts w:hint="eastAsia" w:ascii="宋体" w:hAnsi="宋体" w:eastAsia="宋体" w:cs="宋体"/>
          <w:b w:val="0"/>
          <w:bCs w:val="0"/>
          <w:sz w:val="24"/>
          <w:szCs w:val="24"/>
          <w:highlight w:val="none"/>
          <w:lang w:val="en-US" w:eastAsia="zh-CN"/>
        </w:rPr>
        <w:t>应免收工时费、材料费。</w:t>
      </w:r>
      <w:r>
        <w:rPr>
          <w:rFonts w:hint="eastAsia" w:hAnsi="宋体" w:cs="宋体"/>
          <w:b w:val="0"/>
          <w:bCs w:val="0"/>
          <w:sz w:val="24"/>
          <w:szCs w:val="24"/>
          <w:highlight w:val="none"/>
          <w:lang w:val="en-US" w:eastAsia="zh-CN"/>
        </w:rPr>
        <w:t>甲方</w:t>
      </w:r>
      <w:r>
        <w:rPr>
          <w:rFonts w:hint="eastAsia" w:ascii="宋体" w:hAnsi="宋体" w:eastAsia="宋体" w:cs="宋体"/>
          <w:b w:val="0"/>
          <w:bCs w:val="0"/>
          <w:sz w:val="24"/>
          <w:szCs w:val="24"/>
          <w:highlight w:val="none"/>
          <w:lang w:val="en-US" w:eastAsia="zh-CN"/>
        </w:rPr>
        <w:t>车辆使用过程中发现故障需急修的，</w:t>
      </w:r>
      <w:r>
        <w:rPr>
          <w:rFonts w:hint="eastAsia" w:hAnsi="宋体" w:cs="宋体"/>
          <w:b w:val="0"/>
          <w:bCs w:val="0"/>
          <w:sz w:val="24"/>
          <w:szCs w:val="24"/>
          <w:highlight w:val="none"/>
          <w:lang w:val="en-US" w:eastAsia="zh-CN"/>
        </w:rPr>
        <w:t>乙方</w:t>
      </w:r>
      <w:r>
        <w:rPr>
          <w:rFonts w:hint="eastAsia" w:ascii="宋体" w:hAnsi="宋体" w:eastAsia="宋体" w:cs="宋体"/>
          <w:b w:val="0"/>
          <w:bCs w:val="0"/>
          <w:sz w:val="24"/>
          <w:szCs w:val="24"/>
          <w:highlight w:val="none"/>
          <w:lang w:val="en-US" w:eastAsia="zh-CN"/>
        </w:rPr>
        <w:t>在接报后快速响应并迅速到达现场抢修。</w:t>
      </w:r>
    </w:p>
    <w:p w14:paraId="20D17AED">
      <w:pPr>
        <w:keepNext w:val="0"/>
        <w:keepLines w:val="0"/>
        <w:pageBreakBefore w:val="0"/>
        <w:widowControl w:val="0"/>
        <w:numPr>
          <w:ilvl w:val="0"/>
          <w:numId w:val="0"/>
        </w:numPr>
        <w:kinsoku/>
        <w:wordWrap/>
        <w:overflowPunct/>
        <w:topLinePunct w:val="0"/>
        <w:autoSpaceDE/>
        <w:autoSpaceDN/>
        <w:bidi w:val="0"/>
        <w:snapToGrid/>
        <w:spacing w:before="0" w:line="540" w:lineRule="exact"/>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（四）</w:t>
      </w:r>
      <w:r>
        <w:rPr>
          <w:rFonts w:hint="eastAsia" w:hAnsi="宋体" w:cs="宋体"/>
          <w:b w:val="0"/>
          <w:bCs w:val="0"/>
          <w:sz w:val="24"/>
          <w:szCs w:val="24"/>
          <w:highlight w:val="none"/>
          <w:lang w:val="en-US" w:eastAsia="zh-CN"/>
        </w:rPr>
        <w:t>乙方</w:t>
      </w:r>
      <w:r>
        <w:rPr>
          <w:rFonts w:hint="eastAsia" w:ascii="宋体" w:hAnsi="宋体" w:eastAsia="宋体" w:cs="宋体"/>
          <w:b w:val="0"/>
          <w:bCs w:val="0"/>
          <w:sz w:val="24"/>
          <w:szCs w:val="24"/>
          <w:highlight w:val="none"/>
          <w:lang w:val="en-US" w:eastAsia="zh-CN"/>
        </w:rPr>
        <w:t>按</w:t>
      </w:r>
      <w:r>
        <w:rPr>
          <w:rFonts w:hint="eastAsia" w:hAnsi="宋体" w:cs="宋体"/>
          <w:b w:val="0"/>
          <w:bCs w:val="0"/>
          <w:sz w:val="24"/>
          <w:szCs w:val="24"/>
          <w:highlight w:val="none"/>
          <w:lang w:val="en-US" w:eastAsia="zh-CN"/>
        </w:rPr>
        <w:t>甲方约</w:t>
      </w:r>
      <w:r>
        <w:rPr>
          <w:rFonts w:hint="eastAsia" w:ascii="宋体" w:hAnsi="宋体" w:eastAsia="宋体" w:cs="宋体"/>
          <w:b w:val="0"/>
          <w:bCs w:val="0"/>
          <w:sz w:val="24"/>
          <w:szCs w:val="24"/>
          <w:highlight w:val="none"/>
          <w:lang w:val="en-US" w:eastAsia="zh-CN"/>
        </w:rPr>
        <w:t>定建立车辆维修档案，</w:t>
      </w:r>
      <w:r>
        <w:rPr>
          <w:rFonts w:hint="eastAsia" w:hAnsi="宋体" w:cs="宋体"/>
          <w:b w:val="0"/>
          <w:bCs w:val="0"/>
          <w:sz w:val="24"/>
          <w:szCs w:val="24"/>
          <w:highlight w:val="none"/>
          <w:lang w:val="en-US" w:eastAsia="zh-CN"/>
        </w:rPr>
        <w:t>乙方</w:t>
      </w:r>
      <w:r>
        <w:rPr>
          <w:rFonts w:hint="eastAsia" w:ascii="宋体" w:hAnsi="宋体" w:eastAsia="宋体" w:cs="宋体"/>
          <w:b w:val="0"/>
          <w:bCs w:val="0"/>
          <w:sz w:val="24"/>
          <w:szCs w:val="24"/>
          <w:highlight w:val="none"/>
          <w:lang w:val="en-US" w:eastAsia="zh-CN"/>
        </w:rPr>
        <w:t>对需要更换的旧件以及新件需在更换前拍照、更换过程拍照、更换后拍照连同维修清单存入车辆档案，并及时向</w:t>
      </w:r>
      <w:r>
        <w:rPr>
          <w:rFonts w:hint="eastAsia" w:hAnsi="宋体" w:cs="宋体"/>
          <w:b w:val="0"/>
          <w:bCs w:val="0"/>
          <w:sz w:val="24"/>
          <w:szCs w:val="24"/>
          <w:highlight w:val="none"/>
          <w:lang w:val="en-US" w:eastAsia="zh-CN"/>
        </w:rPr>
        <w:t>甲方</w:t>
      </w:r>
      <w:r>
        <w:rPr>
          <w:rFonts w:hint="eastAsia" w:ascii="宋体" w:hAnsi="宋体" w:eastAsia="宋体" w:cs="宋体"/>
          <w:b w:val="0"/>
          <w:bCs w:val="0"/>
          <w:sz w:val="24"/>
          <w:szCs w:val="24"/>
          <w:highlight w:val="none"/>
          <w:lang w:val="en-US" w:eastAsia="zh-CN"/>
        </w:rPr>
        <w:t>反馈。</w:t>
      </w:r>
    </w:p>
    <w:p w14:paraId="3607B87C">
      <w:pPr>
        <w:keepNext w:val="0"/>
        <w:keepLines w:val="0"/>
        <w:pageBreakBefore w:val="0"/>
        <w:widowControl w:val="0"/>
        <w:numPr>
          <w:ilvl w:val="0"/>
          <w:numId w:val="0"/>
        </w:numPr>
        <w:kinsoku/>
        <w:wordWrap/>
        <w:overflowPunct/>
        <w:topLinePunct w:val="0"/>
        <w:autoSpaceDE/>
        <w:autoSpaceDN/>
        <w:bidi w:val="0"/>
        <w:snapToGrid/>
        <w:spacing w:before="0" w:line="540" w:lineRule="exact"/>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（五）</w:t>
      </w:r>
      <w:r>
        <w:rPr>
          <w:rFonts w:hint="eastAsia" w:hAnsi="宋体" w:cs="宋体"/>
          <w:b w:val="0"/>
          <w:bCs w:val="0"/>
          <w:sz w:val="24"/>
          <w:szCs w:val="24"/>
          <w:highlight w:val="none"/>
          <w:lang w:val="en-US" w:eastAsia="zh-CN"/>
        </w:rPr>
        <w:t>乙方</w:t>
      </w:r>
      <w:r>
        <w:rPr>
          <w:rFonts w:hint="eastAsia" w:ascii="宋体" w:hAnsi="宋体" w:eastAsia="宋体" w:cs="宋体"/>
          <w:b w:val="0"/>
          <w:bCs w:val="0"/>
          <w:sz w:val="24"/>
          <w:szCs w:val="24"/>
          <w:highlight w:val="none"/>
          <w:lang w:val="en-US" w:eastAsia="zh-CN"/>
        </w:rPr>
        <w:t>接受委托维修保养、</w:t>
      </w:r>
      <w:r>
        <w:rPr>
          <w:rFonts w:hint="eastAsia" w:hAnsi="宋体" w:cs="宋体"/>
          <w:b w:val="0"/>
          <w:bCs w:val="0"/>
          <w:sz w:val="24"/>
          <w:szCs w:val="24"/>
          <w:highlight w:val="none"/>
          <w:lang w:val="en-US" w:eastAsia="zh-CN"/>
        </w:rPr>
        <w:t>年检委托办理</w:t>
      </w:r>
      <w:r>
        <w:rPr>
          <w:rFonts w:hint="eastAsia" w:ascii="宋体" w:hAnsi="宋体" w:eastAsia="宋体" w:cs="宋体"/>
          <w:b w:val="0"/>
          <w:bCs w:val="0"/>
          <w:sz w:val="24"/>
          <w:szCs w:val="24"/>
          <w:highlight w:val="none"/>
          <w:lang w:val="en-US" w:eastAsia="zh-CN"/>
        </w:rPr>
        <w:t>时，项目和项目费用（工时费</w:t>
      </w:r>
      <w:r>
        <w:rPr>
          <w:rFonts w:hint="eastAsia" w:hAnsi="宋体"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配件费</w:t>
      </w:r>
      <w:r>
        <w:rPr>
          <w:rFonts w:hint="eastAsia" w:hAnsi="宋体" w:cs="宋体"/>
          <w:b w:val="0"/>
          <w:bCs w:val="0"/>
          <w:sz w:val="24"/>
          <w:szCs w:val="24"/>
          <w:highlight w:val="none"/>
          <w:lang w:val="en-US" w:eastAsia="zh-CN"/>
        </w:rPr>
        <w:t>和年检委托办理费</w:t>
      </w:r>
      <w:r>
        <w:rPr>
          <w:rFonts w:hint="eastAsia" w:ascii="宋体" w:hAnsi="宋体" w:eastAsia="宋体" w:cs="宋体"/>
          <w:b w:val="0"/>
          <w:bCs w:val="0"/>
          <w:sz w:val="24"/>
          <w:szCs w:val="24"/>
          <w:highlight w:val="none"/>
          <w:lang w:val="en-US" w:eastAsia="zh-CN"/>
        </w:rPr>
        <w:t>）都必须编制项目明细报价单并由</w:t>
      </w:r>
      <w:r>
        <w:rPr>
          <w:rFonts w:hint="eastAsia" w:hAnsi="宋体" w:cs="宋体"/>
          <w:b w:val="0"/>
          <w:bCs w:val="0"/>
          <w:sz w:val="24"/>
          <w:szCs w:val="24"/>
          <w:highlight w:val="none"/>
          <w:lang w:val="en-US" w:eastAsia="zh-CN"/>
        </w:rPr>
        <w:t>甲方</w:t>
      </w:r>
      <w:r>
        <w:rPr>
          <w:rFonts w:hint="eastAsia" w:ascii="宋体" w:hAnsi="宋体" w:eastAsia="宋体" w:cs="宋体"/>
          <w:b w:val="0"/>
          <w:bCs w:val="0"/>
          <w:sz w:val="24"/>
          <w:szCs w:val="24"/>
          <w:highlight w:val="none"/>
          <w:lang w:val="en-US" w:eastAsia="zh-CN"/>
        </w:rPr>
        <w:t>人员签名认可，确保</w:t>
      </w:r>
      <w:r>
        <w:rPr>
          <w:rFonts w:hint="eastAsia" w:hAnsi="宋体" w:cs="宋体"/>
          <w:b w:val="0"/>
          <w:bCs w:val="0"/>
          <w:sz w:val="24"/>
          <w:szCs w:val="24"/>
          <w:highlight w:val="none"/>
          <w:lang w:val="en-US" w:eastAsia="zh-CN"/>
        </w:rPr>
        <w:t>甲方</w:t>
      </w:r>
      <w:r>
        <w:rPr>
          <w:rFonts w:hint="eastAsia" w:ascii="宋体" w:hAnsi="宋体" w:eastAsia="宋体" w:cs="宋体"/>
          <w:b w:val="0"/>
          <w:bCs w:val="0"/>
          <w:sz w:val="24"/>
          <w:szCs w:val="24"/>
          <w:highlight w:val="none"/>
          <w:lang w:val="en-US" w:eastAsia="zh-CN"/>
        </w:rPr>
        <w:t>人员对项目内容及细节的知情权。其中，维修保养费用（工时费和配件费）以</w:t>
      </w:r>
      <w:r>
        <w:rPr>
          <w:rFonts w:hint="eastAsia" w:hAnsi="宋体" w:cs="宋体"/>
          <w:b w:val="0"/>
          <w:bCs w:val="0"/>
          <w:sz w:val="24"/>
          <w:szCs w:val="24"/>
          <w:highlight w:val="none"/>
          <w:lang w:val="en-US" w:eastAsia="zh-CN"/>
        </w:rPr>
        <w:t>乙方</w:t>
      </w:r>
      <w:r>
        <w:rPr>
          <w:rFonts w:hint="eastAsia" w:ascii="宋体" w:hAnsi="宋体" w:eastAsia="宋体" w:cs="宋体"/>
          <w:b w:val="0"/>
          <w:bCs w:val="0"/>
          <w:sz w:val="24"/>
          <w:szCs w:val="24"/>
          <w:highlight w:val="none"/>
          <w:lang w:val="en-US" w:eastAsia="zh-CN"/>
        </w:rPr>
        <w:t>门店对外公布价，结合</w:t>
      </w:r>
      <w:r>
        <w:rPr>
          <w:rFonts w:hint="eastAsia" w:hAnsi="宋体" w:cs="宋体"/>
          <w:b w:val="0"/>
          <w:bCs w:val="0"/>
          <w:sz w:val="24"/>
          <w:szCs w:val="24"/>
          <w:highlight w:val="none"/>
          <w:lang w:val="en-US" w:eastAsia="zh-CN"/>
        </w:rPr>
        <w:t>乙方</w:t>
      </w:r>
      <w:r>
        <w:rPr>
          <w:rFonts w:hint="eastAsia" w:ascii="宋体" w:hAnsi="宋体" w:eastAsia="宋体" w:cs="宋体"/>
          <w:b w:val="0"/>
          <w:bCs w:val="0"/>
          <w:sz w:val="24"/>
          <w:szCs w:val="24"/>
          <w:highlight w:val="none"/>
          <w:lang w:val="en-US" w:eastAsia="zh-CN"/>
        </w:rPr>
        <w:t>报价折扣进行结算。签订合同时，</w:t>
      </w:r>
      <w:r>
        <w:rPr>
          <w:rFonts w:hint="eastAsia" w:hAnsi="宋体" w:cs="宋体"/>
          <w:b w:val="0"/>
          <w:bCs w:val="0"/>
          <w:sz w:val="24"/>
          <w:szCs w:val="24"/>
          <w:highlight w:val="none"/>
          <w:lang w:val="en-US" w:eastAsia="zh-CN"/>
        </w:rPr>
        <w:t>乙方</w:t>
      </w:r>
      <w:r>
        <w:rPr>
          <w:rFonts w:hint="eastAsia" w:ascii="宋体" w:hAnsi="宋体" w:eastAsia="宋体" w:cs="宋体"/>
          <w:b w:val="0"/>
          <w:bCs w:val="0"/>
          <w:sz w:val="24"/>
          <w:szCs w:val="24"/>
          <w:highlight w:val="none"/>
          <w:lang w:val="en-US" w:eastAsia="zh-CN"/>
        </w:rPr>
        <w:t>应将最新的对外公布价作为合同附件提供。</w:t>
      </w:r>
    </w:p>
    <w:p w14:paraId="49C7715B">
      <w:pPr>
        <w:keepNext w:val="0"/>
        <w:keepLines w:val="0"/>
        <w:pageBreakBefore w:val="0"/>
        <w:widowControl w:val="0"/>
        <w:numPr>
          <w:ilvl w:val="0"/>
          <w:numId w:val="0"/>
        </w:numPr>
        <w:kinsoku/>
        <w:wordWrap/>
        <w:overflowPunct/>
        <w:topLinePunct w:val="0"/>
        <w:autoSpaceDE/>
        <w:autoSpaceDN/>
        <w:bidi w:val="0"/>
        <w:snapToGrid/>
        <w:spacing w:before="0" w:line="540" w:lineRule="exact"/>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（六）</w:t>
      </w:r>
      <w:r>
        <w:rPr>
          <w:rFonts w:hint="eastAsia" w:hAnsi="宋体" w:cs="宋体"/>
          <w:b w:val="0"/>
          <w:bCs w:val="0"/>
          <w:sz w:val="24"/>
          <w:szCs w:val="24"/>
          <w:highlight w:val="none"/>
          <w:lang w:val="en-US" w:eastAsia="zh-CN"/>
        </w:rPr>
        <w:t>乙方</w:t>
      </w:r>
      <w:r>
        <w:rPr>
          <w:rFonts w:hint="eastAsia" w:ascii="宋体" w:hAnsi="宋体" w:eastAsia="宋体" w:cs="宋体"/>
          <w:b w:val="0"/>
          <w:bCs w:val="0"/>
          <w:sz w:val="24"/>
          <w:szCs w:val="24"/>
          <w:highlight w:val="none"/>
          <w:lang w:val="en-US" w:eastAsia="zh-CN"/>
        </w:rPr>
        <w:t>必须先对</w:t>
      </w:r>
      <w:r>
        <w:rPr>
          <w:rFonts w:hint="eastAsia" w:hAnsi="宋体" w:cs="宋体"/>
          <w:b w:val="0"/>
          <w:bCs w:val="0"/>
          <w:sz w:val="24"/>
          <w:szCs w:val="24"/>
          <w:highlight w:val="none"/>
          <w:lang w:val="en-US" w:eastAsia="zh-CN"/>
        </w:rPr>
        <w:t>委</w:t>
      </w:r>
      <w:r>
        <w:rPr>
          <w:rFonts w:hint="eastAsia" w:ascii="宋体" w:hAnsi="宋体" w:eastAsia="宋体" w:cs="宋体"/>
          <w:b w:val="0"/>
          <w:bCs w:val="0"/>
          <w:sz w:val="24"/>
          <w:szCs w:val="24"/>
          <w:highlight w:val="none"/>
          <w:lang w:val="en-US" w:eastAsia="zh-CN"/>
        </w:rPr>
        <w:t>托</w:t>
      </w:r>
      <w:r>
        <w:rPr>
          <w:rFonts w:hint="eastAsia" w:hAnsi="宋体" w:cs="宋体"/>
          <w:b w:val="0"/>
          <w:bCs w:val="0"/>
          <w:sz w:val="24"/>
          <w:szCs w:val="24"/>
          <w:highlight w:val="none"/>
          <w:lang w:val="en-US" w:eastAsia="zh-CN"/>
        </w:rPr>
        <w:t>维</w:t>
      </w:r>
      <w:r>
        <w:rPr>
          <w:rFonts w:hint="eastAsia" w:ascii="宋体" w:hAnsi="宋体" w:eastAsia="宋体" w:cs="宋体"/>
          <w:b w:val="0"/>
          <w:bCs w:val="0"/>
          <w:sz w:val="24"/>
          <w:szCs w:val="24"/>
          <w:highlight w:val="none"/>
          <w:lang w:val="en-US" w:eastAsia="zh-CN"/>
        </w:rPr>
        <w:t>修车辆进行初步诊断，确定维修项目，并充分征求</w:t>
      </w:r>
      <w:r>
        <w:rPr>
          <w:rFonts w:hint="eastAsia" w:hAnsi="宋体" w:cs="宋体"/>
          <w:b w:val="0"/>
          <w:bCs w:val="0"/>
          <w:sz w:val="24"/>
          <w:szCs w:val="24"/>
          <w:highlight w:val="none"/>
          <w:lang w:val="en-US" w:eastAsia="zh-CN"/>
        </w:rPr>
        <w:t>甲方</w:t>
      </w:r>
      <w:r>
        <w:rPr>
          <w:rFonts w:hint="eastAsia" w:ascii="宋体" w:hAnsi="宋体" w:eastAsia="宋体" w:cs="宋体"/>
          <w:b w:val="0"/>
          <w:bCs w:val="0"/>
          <w:sz w:val="24"/>
          <w:szCs w:val="24"/>
          <w:highlight w:val="none"/>
          <w:lang w:val="en-US" w:eastAsia="zh-CN"/>
        </w:rPr>
        <w:t>的意见；</w:t>
      </w:r>
      <w:r>
        <w:rPr>
          <w:rFonts w:hint="eastAsia" w:hAnsi="宋体" w:cs="宋体"/>
          <w:b w:val="0"/>
          <w:bCs w:val="0"/>
          <w:sz w:val="24"/>
          <w:szCs w:val="24"/>
          <w:highlight w:val="none"/>
          <w:lang w:val="en-US" w:eastAsia="zh-CN"/>
        </w:rPr>
        <w:t>乙方</w:t>
      </w:r>
      <w:r>
        <w:rPr>
          <w:rFonts w:hint="eastAsia" w:ascii="宋体" w:hAnsi="宋体" w:eastAsia="宋体" w:cs="宋体"/>
          <w:b w:val="0"/>
          <w:bCs w:val="0"/>
          <w:sz w:val="24"/>
          <w:szCs w:val="24"/>
          <w:highlight w:val="none"/>
          <w:lang w:val="en-US" w:eastAsia="zh-CN"/>
        </w:rPr>
        <w:t>制作项目明细报价单后，应详细向</w:t>
      </w:r>
      <w:r>
        <w:rPr>
          <w:rFonts w:hint="eastAsia" w:hAnsi="宋体" w:cs="宋体"/>
          <w:b w:val="0"/>
          <w:bCs w:val="0"/>
          <w:sz w:val="24"/>
          <w:szCs w:val="24"/>
          <w:highlight w:val="none"/>
          <w:lang w:val="en-US" w:eastAsia="zh-CN"/>
        </w:rPr>
        <w:t>甲方</w:t>
      </w:r>
      <w:r>
        <w:rPr>
          <w:rFonts w:hint="eastAsia" w:ascii="宋体" w:hAnsi="宋体" w:eastAsia="宋体" w:cs="宋体"/>
          <w:b w:val="0"/>
          <w:bCs w:val="0"/>
          <w:sz w:val="24"/>
          <w:szCs w:val="24"/>
          <w:highlight w:val="none"/>
          <w:lang w:val="en-US" w:eastAsia="zh-CN"/>
        </w:rPr>
        <w:t>说明维修的项目、作业的内容、配件的来源渠道及价格、维修时间和维修费用等；报价单上没有的项目，如在维修过程中发现某些项目是必须追加的，</w:t>
      </w:r>
      <w:r>
        <w:rPr>
          <w:rFonts w:hint="eastAsia" w:hAnsi="宋体" w:cs="宋体"/>
          <w:b w:val="0"/>
          <w:bCs w:val="0"/>
          <w:sz w:val="24"/>
          <w:szCs w:val="24"/>
          <w:highlight w:val="none"/>
          <w:lang w:val="en-US" w:eastAsia="zh-CN"/>
        </w:rPr>
        <w:t>乙方</w:t>
      </w:r>
      <w:r>
        <w:rPr>
          <w:rFonts w:hint="eastAsia" w:ascii="宋体" w:hAnsi="宋体" w:eastAsia="宋体" w:cs="宋体"/>
          <w:b w:val="0"/>
          <w:bCs w:val="0"/>
          <w:sz w:val="24"/>
          <w:szCs w:val="24"/>
          <w:highlight w:val="none"/>
          <w:lang w:val="en-US" w:eastAsia="zh-CN"/>
        </w:rPr>
        <w:t>应立即告知</w:t>
      </w:r>
      <w:r>
        <w:rPr>
          <w:rFonts w:hint="eastAsia" w:hAnsi="宋体" w:cs="宋体"/>
          <w:b w:val="0"/>
          <w:bCs w:val="0"/>
          <w:sz w:val="24"/>
          <w:szCs w:val="24"/>
          <w:highlight w:val="none"/>
          <w:lang w:val="en-US" w:eastAsia="zh-CN"/>
        </w:rPr>
        <w:t>甲方</w:t>
      </w:r>
      <w:r>
        <w:rPr>
          <w:rFonts w:hint="eastAsia" w:ascii="宋体" w:hAnsi="宋体" w:eastAsia="宋体" w:cs="宋体"/>
          <w:b w:val="0"/>
          <w:bCs w:val="0"/>
          <w:sz w:val="24"/>
          <w:szCs w:val="24"/>
          <w:highlight w:val="none"/>
          <w:lang w:val="en-US" w:eastAsia="zh-CN"/>
        </w:rPr>
        <w:t>，征得</w:t>
      </w:r>
      <w:r>
        <w:rPr>
          <w:rFonts w:hint="eastAsia" w:hAnsi="宋体" w:cs="宋体"/>
          <w:b w:val="0"/>
          <w:bCs w:val="0"/>
          <w:sz w:val="24"/>
          <w:szCs w:val="24"/>
          <w:highlight w:val="none"/>
          <w:lang w:val="en-US" w:eastAsia="zh-CN"/>
        </w:rPr>
        <w:t>甲方书面</w:t>
      </w:r>
      <w:r>
        <w:rPr>
          <w:rFonts w:hint="eastAsia" w:ascii="宋体" w:hAnsi="宋体" w:eastAsia="宋体" w:cs="宋体"/>
          <w:b w:val="0"/>
          <w:bCs w:val="0"/>
          <w:sz w:val="24"/>
          <w:szCs w:val="24"/>
          <w:highlight w:val="none"/>
          <w:lang w:val="en-US" w:eastAsia="zh-CN"/>
        </w:rPr>
        <w:t>同意</w:t>
      </w:r>
      <w:r>
        <w:rPr>
          <w:rFonts w:hint="eastAsia" w:hAnsi="宋体" w:cs="宋体"/>
          <w:b w:val="0"/>
          <w:bCs w:val="0"/>
          <w:sz w:val="24"/>
          <w:szCs w:val="24"/>
          <w:highlight w:val="none"/>
          <w:lang w:val="en-US" w:eastAsia="zh-CN"/>
        </w:rPr>
        <w:t>后</w:t>
      </w:r>
      <w:r>
        <w:rPr>
          <w:rFonts w:hint="eastAsia" w:ascii="宋体" w:hAnsi="宋体" w:eastAsia="宋体" w:cs="宋体"/>
          <w:b w:val="0"/>
          <w:bCs w:val="0"/>
          <w:sz w:val="24"/>
          <w:szCs w:val="24"/>
          <w:highlight w:val="none"/>
          <w:lang w:val="en-US" w:eastAsia="zh-CN"/>
        </w:rPr>
        <w:t>，方能增加费用并继续维修，并追加</w:t>
      </w:r>
      <w:r>
        <w:rPr>
          <w:rFonts w:hint="eastAsia" w:hAnsi="宋体" w:cs="宋体"/>
          <w:b w:val="0"/>
          <w:bCs w:val="0"/>
          <w:sz w:val="24"/>
          <w:szCs w:val="24"/>
          <w:highlight w:val="none"/>
          <w:lang w:val="en-US" w:eastAsia="zh-CN"/>
        </w:rPr>
        <w:t>制作</w:t>
      </w:r>
      <w:r>
        <w:rPr>
          <w:rFonts w:hint="eastAsia" w:ascii="宋体" w:hAnsi="宋体" w:eastAsia="宋体" w:cs="宋体"/>
          <w:b w:val="0"/>
          <w:bCs w:val="0"/>
          <w:sz w:val="24"/>
          <w:szCs w:val="24"/>
          <w:highlight w:val="none"/>
          <w:lang w:val="en-US" w:eastAsia="zh-CN"/>
        </w:rPr>
        <w:t>报价单。</w:t>
      </w:r>
    </w:p>
    <w:p w14:paraId="2E392C71">
      <w:pPr>
        <w:keepNext w:val="0"/>
        <w:keepLines w:val="0"/>
        <w:pageBreakBefore w:val="0"/>
        <w:widowControl w:val="0"/>
        <w:numPr>
          <w:ilvl w:val="0"/>
          <w:numId w:val="0"/>
        </w:numPr>
        <w:kinsoku/>
        <w:wordWrap/>
        <w:overflowPunct/>
        <w:topLinePunct w:val="0"/>
        <w:autoSpaceDE/>
        <w:autoSpaceDN/>
        <w:bidi w:val="0"/>
        <w:snapToGrid/>
        <w:spacing w:before="0" w:line="540" w:lineRule="exact"/>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（七）</w:t>
      </w:r>
      <w:r>
        <w:rPr>
          <w:rFonts w:hint="eastAsia" w:hAnsi="宋体" w:cs="宋体"/>
          <w:b w:val="0"/>
          <w:bCs w:val="0"/>
          <w:sz w:val="24"/>
          <w:szCs w:val="24"/>
          <w:highlight w:val="none"/>
          <w:lang w:val="en-US" w:eastAsia="zh-CN"/>
        </w:rPr>
        <w:t>乙方</w:t>
      </w:r>
      <w:r>
        <w:rPr>
          <w:rFonts w:hint="eastAsia" w:ascii="宋体" w:hAnsi="宋体" w:eastAsia="宋体" w:cs="宋体"/>
          <w:b w:val="0"/>
          <w:bCs w:val="0"/>
          <w:sz w:val="24"/>
          <w:szCs w:val="24"/>
          <w:highlight w:val="none"/>
          <w:lang w:val="en-US" w:eastAsia="zh-CN"/>
        </w:rPr>
        <w:t>不得将维修保养义务</w:t>
      </w:r>
      <w:r>
        <w:rPr>
          <w:rFonts w:hint="eastAsia" w:hAnsi="宋体"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车辆年检义务委托于任何第三方。</w:t>
      </w:r>
    </w:p>
    <w:p w14:paraId="66511717">
      <w:pPr>
        <w:keepNext w:val="0"/>
        <w:keepLines w:val="0"/>
        <w:pageBreakBefore w:val="0"/>
        <w:widowControl w:val="0"/>
        <w:numPr>
          <w:ilvl w:val="0"/>
          <w:numId w:val="0"/>
        </w:numPr>
        <w:kinsoku/>
        <w:wordWrap/>
        <w:overflowPunct/>
        <w:topLinePunct w:val="0"/>
        <w:autoSpaceDE/>
        <w:autoSpaceDN/>
        <w:bidi w:val="0"/>
        <w:snapToGrid/>
        <w:spacing w:before="0" w:line="540" w:lineRule="exact"/>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（八）乙方不得以任何理由使用甲方委托维修及年检车辆，未经</w:t>
      </w:r>
      <w:r>
        <w:rPr>
          <w:rFonts w:hint="eastAsia" w:hAnsi="宋体" w:cs="宋体"/>
          <w:b w:val="0"/>
          <w:bCs w:val="0"/>
          <w:sz w:val="24"/>
          <w:szCs w:val="24"/>
          <w:highlight w:val="none"/>
          <w:lang w:val="en-US" w:eastAsia="zh-CN"/>
        </w:rPr>
        <w:t>甲方</w:t>
      </w:r>
      <w:r>
        <w:rPr>
          <w:rFonts w:hint="eastAsia" w:ascii="宋体" w:hAnsi="宋体" w:eastAsia="宋体" w:cs="宋体"/>
          <w:b w:val="0"/>
          <w:bCs w:val="0"/>
          <w:sz w:val="24"/>
          <w:szCs w:val="24"/>
          <w:highlight w:val="none"/>
          <w:lang w:val="en-US" w:eastAsia="zh-CN"/>
        </w:rPr>
        <w:t>允许不得作他用，由此造成的一切损失及风险由</w:t>
      </w:r>
      <w:r>
        <w:rPr>
          <w:rFonts w:hint="eastAsia" w:hAnsi="宋体" w:cs="宋体"/>
          <w:b w:val="0"/>
          <w:bCs w:val="0"/>
          <w:sz w:val="24"/>
          <w:szCs w:val="24"/>
          <w:highlight w:val="none"/>
          <w:lang w:val="en-US" w:eastAsia="zh-CN"/>
        </w:rPr>
        <w:t>乙方</w:t>
      </w:r>
      <w:r>
        <w:rPr>
          <w:rFonts w:hint="eastAsia" w:ascii="宋体" w:hAnsi="宋体" w:eastAsia="宋体" w:cs="宋体"/>
          <w:b w:val="0"/>
          <w:bCs w:val="0"/>
          <w:sz w:val="24"/>
          <w:szCs w:val="24"/>
          <w:highlight w:val="none"/>
          <w:lang w:val="en-US" w:eastAsia="zh-CN"/>
        </w:rPr>
        <w:t>负责。</w:t>
      </w:r>
    </w:p>
    <w:p w14:paraId="3CF8BE2B">
      <w:pPr>
        <w:keepNext w:val="0"/>
        <w:keepLines w:val="0"/>
        <w:pageBreakBefore w:val="0"/>
        <w:widowControl w:val="0"/>
        <w:numPr>
          <w:ilvl w:val="0"/>
          <w:numId w:val="0"/>
        </w:numPr>
        <w:kinsoku/>
        <w:wordWrap/>
        <w:overflowPunct/>
        <w:topLinePunct w:val="0"/>
        <w:autoSpaceDE/>
        <w:autoSpaceDN/>
        <w:bidi w:val="0"/>
        <w:snapToGrid/>
        <w:spacing w:before="0" w:line="540" w:lineRule="exact"/>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（九）</w:t>
      </w:r>
      <w:r>
        <w:rPr>
          <w:rFonts w:hint="eastAsia" w:hAnsi="宋体" w:cs="宋体"/>
          <w:b w:val="0"/>
          <w:bCs w:val="0"/>
          <w:sz w:val="24"/>
          <w:szCs w:val="24"/>
          <w:highlight w:val="none"/>
          <w:lang w:val="en-US" w:eastAsia="zh-CN"/>
        </w:rPr>
        <w:t>乙方</w:t>
      </w:r>
      <w:r>
        <w:rPr>
          <w:rFonts w:hint="eastAsia" w:ascii="宋体" w:hAnsi="宋体" w:eastAsia="宋体" w:cs="宋体"/>
          <w:b w:val="0"/>
          <w:bCs w:val="0"/>
          <w:sz w:val="24"/>
          <w:szCs w:val="24"/>
          <w:highlight w:val="none"/>
          <w:lang w:val="en-US" w:eastAsia="zh-CN"/>
        </w:rPr>
        <w:t>必须严格执行在</w:t>
      </w:r>
      <w:r>
        <w:rPr>
          <w:rFonts w:hint="eastAsia" w:hAnsi="宋体" w:cs="宋体"/>
          <w:b w:val="0"/>
          <w:bCs w:val="0"/>
          <w:sz w:val="24"/>
          <w:szCs w:val="24"/>
          <w:highlight w:val="none"/>
          <w:lang w:val="en-US" w:eastAsia="zh-CN"/>
        </w:rPr>
        <w:t>本合同和附件1《用户需求书》</w:t>
      </w:r>
      <w:r>
        <w:rPr>
          <w:rFonts w:hint="eastAsia" w:ascii="宋体" w:hAnsi="宋体" w:eastAsia="宋体" w:cs="宋体"/>
          <w:b w:val="0"/>
          <w:bCs w:val="0"/>
          <w:sz w:val="24"/>
          <w:szCs w:val="24"/>
          <w:highlight w:val="none"/>
          <w:lang w:val="en-US" w:eastAsia="zh-CN"/>
        </w:rPr>
        <w:t>中提出的服务内容、服务要求、质量保证。</w:t>
      </w:r>
    </w:p>
    <w:p w14:paraId="6EDE3C82">
      <w:pPr>
        <w:keepNext w:val="0"/>
        <w:keepLines w:val="0"/>
        <w:pageBreakBefore w:val="0"/>
        <w:widowControl w:val="0"/>
        <w:numPr>
          <w:ilvl w:val="0"/>
          <w:numId w:val="0"/>
        </w:numPr>
        <w:kinsoku/>
        <w:wordWrap/>
        <w:overflowPunct/>
        <w:topLinePunct w:val="0"/>
        <w:autoSpaceDE/>
        <w:autoSpaceDN/>
        <w:bidi w:val="0"/>
        <w:snapToGrid/>
        <w:spacing w:before="0" w:line="540" w:lineRule="exact"/>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（十）</w:t>
      </w:r>
      <w:r>
        <w:rPr>
          <w:rFonts w:hint="eastAsia" w:hAnsi="宋体" w:cs="宋体"/>
          <w:b w:val="0"/>
          <w:bCs w:val="0"/>
          <w:sz w:val="24"/>
          <w:szCs w:val="24"/>
          <w:highlight w:val="none"/>
          <w:lang w:val="en-US" w:eastAsia="zh-CN"/>
        </w:rPr>
        <w:t>乙方</w:t>
      </w:r>
      <w:r>
        <w:rPr>
          <w:rFonts w:hint="eastAsia" w:ascii="宋体" w:hAnsi="宋体" w:eastAsia="宋体" w:cs="宋体"/>
          <w:b w:val="0"/>
          <w:bCs w:val="0"/>
          <w:sz w:val="24"/>
          <w:szCs w:val="24"/>
          <w:highlight w:val="none"/>
          <w:lang w:val="en-US" w:eastAsia="zh-CN"/>
        </w:rPr>
        <w:t>必须服从</w:t>
      </w:r>
      <w:r>
        <w:rPr>
          <w:rFonts w:hint="eastAsia" w:hAnsi="宋体" w:cs="宋体"/>
          <w:b w:val="0"/>
          <w:bCs w:val="0"/>
          <w:sz w:val="24"/>
          <w:szCs w:val="24"/>
          <w:highlight w:val="none"/>
          <w:lang w:val="en-US" w:eastAsia="zh-CN"/>
        </w:rPr>
        <w:t>甲方</w:t>
      </w:r>
      <w:r>
        <w:rPr>
          <w:rFonts w:hint="eastAsia" w:ascii="宋体" w:hAnsi="宋体" w:eastAsia="宋体" w:cs="宋体"/>
          <w:b w:val="0"/>
          <w:bCs w:val="0"/>
          <w:sz w:val="24"/>
          <w:szCs w:val="24"/>
          <w:highlight w:val="none"/>
          <w:lang w:val="en-US" w:eastAsia="zh-CN"/>
        </w:rPr>
        <w:t>的监督、管理。</w:t>
      </w:r>
    </w:p>
    <w:p w14:paraId="64BC5011">
      <w:pPr>
        <w:keepNext w:val="0"/>
        <w:keepLines w:val="0"/>
        <w:pageBreakBefore w:val="0"/>
        <w:widowControl w:val="0"/>
        <w:numPr>
          <w:ilvl w:val="0"/>
          <w:numId w:val="0"/>
        </w:numPr>
        <w:kinsoku/>
        <w:wordWrap/>
        <w:overflowPunct/>
        <w:topLinePunct w:val="0"/>
        <w:autoSpaceDE/>
        <w:autoSpaceDN/>
        <w:bidi w:val="0"/>
        <w:snapToGrid/>
        <w:spacing w:before="0" w:line="540" w:lineRule="exact"/>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（十一）</w:t>
      </w:r>
      <w:r>
        <w:rPr>
          <w:rFonts w:hint="eastAsia" w:hAnsi="宋体" w:cs="宋体"/>
          <w:b w:val="0"/>
          <w:bCs w:val="0"/>
          <w:sz w:val="24"/>
          <w:szCs w:val="24"/>
          <w:highlight w:val="none"/>
          <w:lang w:val="en-US" w:eastAsia="zh-CN"/>
        </w:rPr>
        <w:t>乙方</w:t>
      </w:r>
      <w:r>
        <w:rPr>
          <w:rFonts w:hint="eastAsia" w:ascii="宋体" w:hAnsi="宋体" w:eastAsia="宋体" w:cs="宋体"/>
          <w:b w:val="0"/>
          <w:bCs w:val="0"/>
          <w:sz w:val="24"/>
          <w:szCs w:val="24"/>
          <w:highlight w:val="none"/>
          <w:lang w:val="en-US" w:eastAsia="zh-CN"/>
        </w:rPr>
        <w:t>的服务项目、服务收费、服务承诺等内容必须向</w:t>
      </w:r>
      <w:r>
        <w:rPr>
          <w:rFonts w:hint="eastAsia" w:hAnsi="宋体" w:cs="宋体"/>
          <w:b w:val="0"/>
          <w:bCs w:val="0"/>
          <w:sz w:val="24"/>
          <w:szCs w:val="24"/>
          <w:highlight w:val="none"/>
          <w:lang w:val="en-US" w:eastAsia="zh-CN"/>
        </w:rPr>
        <w:t>甲方</w:t>
      </w:r>
      <w:r>
        <w:rPr>
          <w:rFonts w:hint="eastAsia" w:ascii="宋体" w:hAnsi="宋体" w:eastAsia="宋体" w:cs="宋体"/>
          <w:b w:val="0"/>
          <w:bCs w:val="0"/>
          <w:sz w:val="24"/>
          <w:szCs w:val="24"/>
          <w:highlight w:val="none"/>
          <w:lang w:val="en-US" w:eastAsia="zh-CN"/>
        </w:rPr>
        <w:t>公开，在业务接待室的显眼处公布企业的有关证照，主要维修保养项目工时收费标准、质量保证规定、监督投诉电话等。</w:t>
      </w:r>
    </w:p>
    <w:p w14:paraId="2807EFD9">
      <w:pPr>
        <w:keepNext w:val="0"/>
        <w:keepLines w:val="0"/>
        <w:pageBreakBefore w:val="0"/>
        <w:widowControl w:val="0"/>
        <w:numPr>
          <w:ilvl w:val="0"/>
          <w:numId w:val="0"/>
        </w:numPr>
        <w:kinsoku/>
        <w:wordWrap/>
        <w:overflowPunct/>
        <w:topLinePunct w:val="0"/>
        <w:autoSpaceDE/>
        <w:autoSpaceDN/>
        <w:bidi w:val="0"/>
        <w:snapToGrid/>
        <w:spacing w:before="0" w:line="540" w:lineRule="exact"/>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（十二）</w:t>
      </w:r>
      <w:r>
        <w:rPr>
          <w:rFonts w:hint="eastAsia" w:hAnsi="宋体" w:cs="宋体"/>
          <w:b w:val="0"/>
          <w:bCs w:val="0"/>
          <w:sz w:val="24"/>
          <w:szCs w:val="24"/>
          <w:highlight w:val="none"/>
          <w:lang w:val="en-US" w:eastAsia="zh-CN"/>
        </w:rPr>
        <w:t>乙方</w:t>
      </w:r>
      <w:r>
        <w:rPr>
          <w:rFonts w:hint="eastAsia" w:ascii="宋体" w:hAnsi="宋体" w:eastAsia="宋体" w:cs="宋体"/>
          <w:b w:val="0"/>
          <w:bCs w:val="0"/>
          <w:sz w:val="24"/>
          <w:szCs w:val="24"/>
          <w:highlight w:val="none"/>
          <w:lang w:val="en-US" w:eastAsia="zh-CN"/>
        </w:rPr>
        <w:t>维修管理制度、财务管理制度、岗位责任制度、质量控制制度健全、有效、合理；流程环节清楚、合理、有序；人员经培训上岗、着装整洁、佩带标牌、能够提供文明、优质的服务；有符合规定的出厂质检工序；重要检测维修设备、操作规程实施有效，专人对设备的使用进行管理，保证状态良好。</w:t>
      </w:r>
    </w:p>
    <w:p w14:paraId="79A49937">
      <w:pPr>
        <w:keepNext w:val="0"/>
        <w:keepLines w:val="0"/>
        <w:pageBreakBefore w:val="0"/>
        <w:widowControl w:val="0"/>
        <w:numPr>
          <w:ilvl w:val="0"/>
          <w:numId w:val="0"/>
        </w:numPr>
        <w:kinsoku/>
        <w:wordWrap/>
        <w:overflowPunct/>
        <w:topLinePunct w:val="0"/>
        <w:autoSpaceDE/>
        <w:autoSpaceDN/>
        <w:bidi w:val="0"/>
        <w:snapToGrid/>
        <w:spacing w:before="0" w:line="540" w:lineRule="exact"/>
        <w:ind w:firstLine="556" w:firstLineChars="200"/>
        <w:jc w:val="left"/>
        <w:textAlignment w:val="auto"/>
        <w:rPr>
          <w:rFonts w:hint="eastAsia" w:ascii="黑体" w:hAnsi="黑体" w:eastAsia="黑体" w:cs="黑体"/>
          <w:spacing w:val="-1"/>
          <w:sz w:val="28"/>
          <w:szCs w:val="28"/>
          <w:highlight w:val="none"/>
          <w:lang w:val="en-US" w:eastAsia="zh-CN"/>
        </w:rPr>
      </w:pPr>
      <w:r>
        <w:rPr>
          <w:rFonts w:hint="eastAsia" w:ascii="黑体" w:hAnsi="黑体" w:eastAsia="黑体" w:cs="黑体"/>
          <w:spacing w:val="-1"/>
          <w:sz w:val="28"/>
          <w:szCs w:val="28"/>
          <w:highlight w:val="none"/>
          <w:lang w:val="en-US" w:eastAsia="zh-CN"/>
        </w:rPr>
        <w:t>六、质量保证</w:t>
      </w:r>
    </w:p>
    <w:p w14:paraId="2A339686">
      <w:pPr>
        <w:keepNext w:val="0"/>
        <w:keepLines w:val="0"/>
        <w:pageBreakBefore w:val="0"/>
        <w:widowControl w:val="0"/>
        <w:numPr>
          <w:ilvl w:val="0"/>
          <w:numId w:val="0"/>
        </w:numPr>
        <w:kinsoku/>
        <w:wordWrap/>
        <w:overflowPunct/>
        <w:topLinePunct w:val="0"/>
        <w:autoSpaceDE/>
        <w:autoSpaceDN/>
        <w:bidi w:val="0"/>
        <w:snapToGrid/>
        <w:spacing w:before="0" w:line="540" w:lineRule="exact"/>
        <w:ind w:firstLine="480" w:firstLineChars="200"/>
        <w:jc w:val="both"/>
        <w:textAlignment w:val="auto"/>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（一）所有维修保养车辆出厂时必须达到《机动车运行安全技术条件》（GB</w:t>
      </w:r>
      <w:r>
        <w:rPr>
          <w:rFonts w:hint="eastAsia" w:hAnsi="宋体" w:cs="宋体"/>
          <w:spacing w:val="0"/>
          <w:sz w:val="24"/>
          <w:szCs w:val="24"/>
          <w:highlight w:val="none"/>
          <w:lang w:val="en-US" w:eastAsia="zh-CN"/>
        </w:rPr>
        <w:t xml:space="preserve"> </w:t>
      </w:r>
      <w:r>
        <w:rPr>
          <w:rFonts w:hint="eastAsia" w:ascii="宋体" w:hAnsi="宋体" w:eastAsia="宋体" w:cs="宋体"/>
          <w:spacing w:val="0"/>
          <w:sz w:val="24"/>
          <w:szCs w:val="24"/>
          <w:highlight w:val="none"/>
        </w:rPr>
        <w:t>7258-2017）等国家安全技术标准及车辆维修保养标准。</w:t>
      </w:r>
      <w:r>
        <w:rPr>
          <w:rFonts w:hint="eastAsia" w:hAnsi="宋体" w:cs="宋体"/>
          <w:spacing w:val="0"/>
          <w:sz w:val="24"/>
          <w:szCs w:val="24"/>
          <w:highlight w:val="none"/>
          <w:lang w:val="en-US" w:eastAsia="zh-CN"/>
        </w:rPr>
        <w:t>合同履行期间，</w:t>
      </w:r>
      <w:r>
        <w:rPr>
          <w:rFonts w:hint="eastAsia" w:ascii="宋体" w:hAnsi="宋体" w:eastAsia="宋体" w:cs="宋体"/>
          <w:spacing w:val="0"/>
          <w:sz w:val="24"/>
          <w:szCs w:val="24"/>
          <w:highlight w:val="none"/>
        </w:rPr>
        <w:t>相关标准如有更新按照最新执行。</w:t>
      </w:r>
    </w:p>
    <w:p w14:paraId="47E79293">
      <w:pPr>
        <w:keepNext w:val="0"/>
        <w:keepLines w:val="0"/>
        <w:pageBreakBefore w:val="0"/>
        <w:widowControl w:val="0"/>
        <w:numPr>
          <w:ilvl w:val="0"/>
          <w:numId w:val="0"/>
        </w:numPr>
        <w:kinsoku/>
        <w:wordWrap/>
        <w:overflowPunct/>
        <w:topLinePunct w:val="0"/>
        <w:autoSpaceDE/>
        <w:autoSpaceDN/>
        <w:bidi w:val="0"/>
        <w:snapToGrid/>
        <w:spacing w:before="0" w:line="540" w:lineRule="exact"/>
        <w:ind w:firstLine="480" w:firstLineChars="200"/>
        <w:jc w:val="left"/>
        <w:textAlignment w:val="auto"/>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（二）</w:t>
      </w:r>
      <w:r>
        <w:rPr>
          <w:rFonts w:hint="eastAsia" w:hAnsi="宋体" w:cs="宋体"/>
          <w:spacing w:val="0"/>
          <w:sz w:val="24"/>
          <w:szCs w:val="24"/>
          <w:highlight w:val="none"/>
          <w:lang w:eastAsia="zh-CN"/>
        </w:rPr>
        <w:t>乙方</w:t>
      </w:r>
      <w:r>
        <w:rPr>
          <w:rFonts w:hint="eastAsia" w:ascii="宋体" w:hAnsi="宋体" w:eastAsia="宋体" w:cs="宋体"/>
          <w:spacing w:val="0"/>
          <w:sz w:val="24"/>
          <w:szCs w:val="24"/>
          <w:highlight w:val="none"/>
        </w:rPr>
        <w:t>所采用的零部件、配件等材料必须符合国家标准和行业标准以及汽车维修保养相关标准，并应保证必须有合法的进货渠道，不得使用假冒伪劣产品或以次充好。</w:t>
      </w:r>
      <w:r>
        <w:rPr>
          <w:rFonts w:hint="eastAsia" w:hAnsi="宋体" w:cs="宋体"/>
          <w:spacing w:val="0"/>
          <w:sz w:val="24"/>
          <w:szCs w:val="24"/>
          <w:highlight w:val="none"/>
          <w:lang w:val="en-US" w:eastAsia="zh-CN"/>
        </w:rPr>
        <w:t>如需使</w:t>
      </w:r>
      <w:r>
        <w:rPr>
          <w:rFonts w:hint="eastAsia" w:ascii="宋体" w:hAnsi="宋体" w:eastAsia="宋体" w:cs="宋体"/>
          <w:spacing w:val="0"/>
          <w:sz w:val="24"/>
          <w:szCs w:val="24"/>
          <w:highlight w:val="none"/>
        </w:rPr>
        <w:t>用副厂件或旧件的</w:t>
      </w:r>
      <w:r>
        <w:rPr>
          <w:rFonts w:hint="eastAsia" w:hAnsi="宋体" w:cs="宋体"/>
          <w:spacing w:val="0"/>
          <w:sz w:val="24"/>
          <w:szCs w:val="24"/>
          <w:highlight w:val="none"/>
          <w:lang w:eastAsia="zh-CN"/>
        </w:rPr>
        <w:t>，</w:t>
      </w:r>
      <w:r>
        <w:rPr>
          <w:rFonts w:hint="eastAsia" w:hAnsi="宋体" w:cs="宋体"/>
          <w:spacing w:val="0"/>
          <w:sz w:val="24"/>
          <w:szCs w:val="24"/>
          <w:highlight w:val="none"/>
          <w:lang w:val="en-US" w:eastAsia="zh-CN"/>
        </w:rPr>
        <w:t>必须征得甲方同意，</w:t>
      </w:r>
      <w:r>
        <w:rPr>
          <w:rFonts w:hint="eastAsia" w:ascii="宋体" w:hAnsi="宋体" w:eastAsia="宋体" w:cs="宋体"/>
          <w:spacing w:val="0"/>
          <w:sz w:val="24"/>
          <w:szCs w:val="24"/>
          <w:highlight w:val="none"/>
        </w:rPr>
        <w:t>使用旧件，</w:t>
      </w:r>
      <w:r>
        <w:rPr>
          <w:rFonts w:hint="eastAsia" w:hAnsi="宋体" w:cs="宋体"/>
          <w:spacing w:val="0"/>
          <w:sz w:val="24"/>
          <w:szCs w:val="24"/>
          <w:highlight w:val="none"/>
          <w:lang w:eastAsia="zh-CN"/>
        </w:rPr>
        <w:t>乙方</w:t>
      </w:r>
      <w:r>
        <w:rPr>
          <w:rFonts w:hint="eastAsia" w:ascii="宋体" w:hAnsi="宋体" w:eastAsia="宋体" w:cs="宋体"/>
          <w:spacing w:val="0"/>
          <w:sz w:val="24"/>
          <w:szCs w:val="24"/>
          <w:highlight w:val="none"/>
        </w:rPr>
        <w:t>必须在材料清单中加以注明并不得收取材料费，否则不得使用旧件。</w:t>
      </w:r>
    </w:p>
    <w:p w14:paraId="0E742B37">
      <w:pPr>
        <w:keepNext w:val="0"/>
        <w:keepLines w:val="0"/>
        <w:pageBreakBefore w:val="0"/>
        <w:widowControl w:val="0"/>
        <w:numPr>
          <w:ilvl w:val="0"/>
          <w:numId w:val="0"/>
        </w:numPr>
        <w:kinsoku/>
        <w:wordWrap/>
        <w:overflowPunct/>
        <w:topLinePunct w:val="0"/>
        <w:autoSpaceDE/>
        <w:autoSpaceDN/>
        <w:bidi w:val="0"/>
        <w:snapToGrid/>
        <w:spacing w:before="0" w:line="540" w:lineRule="exact"/>
        <w:ind w:firstLine="480" w:firstLineChars="200"/>
        <w:jc w:val="left"/>
        <w:textAlignment w:val="auto"/>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三）被修车辆达不到规定的质量标准和技术要求的，返修不得再计价收费。车辆竣工出厂执行质量保证期制度，不能低于《机动车维修管理规定》的标准，即：整车修理或者总成修理质量保证期为行驶20000公里或者100日；二级维护质量保证期为车辆行驶5000公里或者30日；一级维护、小修及专项修理质量保证期为车辆行驶2000公里或者10日。质量保证期中行驶里程和日期指标，以先达到者为准。机动车维修保养质量保证期，从维修保养竣工出厂之日起计算。上述规范如有更新按照最新执行。</w:t>
      </w:r>
    </w:p>
    <w:p w14:paraId="36F46771">
      <w:pPr>
        <w:keepNext w:val="0"/>
        <w:keepLines w:val="0"/>
        <w:pageBreakBefore w:val="0"/>
        <w:widowControl w:val="0"/>
        <w:numPr>
          <w:ilvl w:val="0"/>
          <w:numId w:val="0"/>
        </w:numPr>
        <w:kinsoku/>
        <w:wordWrap/>
        <w:overflowPunct/>
        <w:topLinePunct w:val="0"/>
        <w:autoSpaceDE/>
        <w:autoSpaceDN/>
        <w:bidi w:val="0"/>
        <w:snapToGrid/>
        <w:spacing w:before="0" w:line="540" w:lineRule="exact"/>
        <w:ind w:firstLine="480" w:firstLineChars="200"/>
        <w:jc w:val="left"/>
        <w:textAlignment w:val="auto"/>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四）责任保障期限及车辆质量保障按照国家有关部门颁发的最新标准执行。车辆维修保养完工出厂时按完工出厂技术要求进行检查和检测，维修保养质量不合格的车辆不准出厂。对维修保养竣工出厂车辆出现的质量问题或与维修保养约定不符的问题进行无偿返工。因此给</w:t>
      </w:r>
      <w:r>
        <w:rPr>
          <w:rFonts w:hint="eastAsia" w:hAnsi="宋体" w:cs="宋体"/>
          <w:spacing w:val="0"/>
          <w:sz w:val="24"/>
          <w:szCs w:val="24"/>
          <w:highlight w:val="none"/>
          <w:lang w:eastAsia="zh-CN"/>
        </w:rPr>
        <w:t>甲方</w:t>
      </w:r>
      <w:r>
        <w:rPr>
          <w:rFonts w:hint="eastAsia" w:ascii="宋体" w:hAnsi="宋体" w:eastAsia="宋体" w:cs="宋体"/>
          <w:spacing w:val="0"/>
          <w:sz w:val="24"/>
          <w:szCs w:val="24"/>
          <w:highlight w:val="none"/>
        </w:rPr>
        <w:t>造成的损失，由</w:t>
      </w:r>
      <w:r>
        <w:rPr>
          <w:rFonts w:hint="eastAsia" w:hAnsi="宋体" w:cs="宋体"/>
          <w:spacing w:val="0"/>
          <w:sz w:val="24"/>
          <w:szCs w:val="24"/>
          <w:highlight w:val="none"/>
          <w:lang w:eastAsia="zh-CN"/>
        </w:rPr>
        <w:t>乙方</w:t>
      </w:r>
      <w:r>
        <w:rPr>
          <w:rFonts w:hint="eastAsia" w:ascii="宋体" w:hAnsi="宋体" w:eastAsia="宋体" w:cs="宋体"/>
          <w:spacing w:val="0"/>
          <w:sz w:val="24"/>
          <w:szCs w:val="24"/>
          <w:highlight w:val="none"/>
        </w:rPr>
        <w:t>负责赔偿。</w:t>
      </w:r>
    </w:p>
    <w:p w14:paraId="4CAB77F8">
      <w:pPr>
        <w:keepNext w:val="0"/>
        <w:keepLines w:val="0"/>
        <w:pageBreakBefore w:val="0"/>
        <w:widowControl w:val="0"/>
        <w:numPr>
          <w:ilvl w:val="0"/>
          <w:numId w:val="0"/>
        </w:numPr>
        <w:kinsoku/>
        <w:wordWrap/>
        <w:overflowPunct/>
        <w:topLinePunct w:val="0"/>
        <w:autoSpaceDE/>
        <w:autoSpaceDN/>
        <w:bidi w:val="0"/>
        <w:snapToGrid/>
        <w:spacing w:before="0" w:line="540" w:lineRule="exact"/>
        <w:ind w:firstLine="480" w:firstLineChars="200"/>
        <w:jc w:val="left"/>
        <w:textAlignment w:val="auto"/>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（五）车辆返修率要控制在5%以内，并由</w:t>
      </w:r>
      <w:r>
        <w:rPr>
          <w:rFonts w:hint="eastAsia" w:hAnsi="宋体" w:cs="宋体"/>
          <w:spacing w:val="0"/>
          <w:sz w:val="24"/>
          <w:szCs w:val="24"/>
          <w:highlight w:val="none"/>
          <w:lang w:eastAsia="zh-CN"/>
        </w:rPr>
        <w:t>乙方</w:t>
      </w:r>
      <w:r>
        <w:rPr>
          <w:rFonts w:hint="eastAsia" w:ascii="宋体" w:hAnsi="宋体" w:eastAsia="宋体" w:cs="宋体"/>
          <w:spacing w:val="0"/>
          <w:sz w:val="24"/>
          <w:szCs w:val="24"/>
          <w:highlight w:val="none"/>
        </w:rPr>
        <w:t>建立车辆维修档案，认真记录车辆维修情况。如超5%的，</w:t>
      </w:r>
      <w:r>
        <w:rPr>
          <w:rFonts w:hint="eastAsia" w:hAnsi="宋体" w:cs="宋体"/>
          <w:spacing w:val="0"/>
          <w:sz w:val="24"/>
          <w:szCs w:val="24"/>
          <w:highlight w:val="none"/>
          <w:lang w:eastAsia="zh-CN"/>
        </w:rPr>
        <w:t>甲方</w:t>
      </w:r>
      <w:r>
        <w:rPr>
          <w:rFonts w:hint="eastAsia" w:ascii="宋体" w:hAnsi="宋体" w:eastAsia="宋体" w:cs="宋体"/>
          <w:spacing w:val="0"/>
          <w:sz w:val="24"/>
          <w:szCs w:val="24"/>
          <w:highlight w:val="none"/>
        </w:rPr>
        <w:t>将发出限期整改通知书，如单部车辆连续累计3次返修的，</w:t>
      </w:r>
      <w:r>
        <w:rPr>
          <w:rFonts w:hint="eastAsia" w:hAnsi="宋体" w:cs="宋体"/>
          <w:spacing w:val="0"/>
          <w:sz w:val="24"/>
          <w:szCs w:val="24"/>
          <w:highlight w:val="none"/>
          <w:lang w:eastAsia="zh-CN"/>
        </w:rPr>
        <w:t>甲方</w:t>
      </w:r>
      <w:r>
        <w:rPr>
          <w:rFonts w:hint="eastAsia" w:ascii="宋体" w:hAnsi="宋体" w:eastAsia="宋体" w:cs="宋体"/>
          <w:spacing w:val="0"/>
          <w:sz w:val="24"/>
          <w:szCs w:val="24"/>
          <w:highlight w:val="none"/>
        </w:rPr>
        <w:t>有权单方解除合同。</w:t>
      </w:r>
    </w:p>
    <w:p w14:paraId="09129FA1">
      <w:pPr>
        <w:keepNext w:val="0"/>
        <w:keepLines w:val="0"/>
        <w:pageBreakBefore w:val="0"/>
        <w:widowControl w:val="0"/>
        <w:numPr>
          <w:ilvl w:val="0"/>
          <w:numId w:val="0"/>
        </w:numPr>
        <w:kinsoku/>
        <w:wordWrap/>
        <w:overflowPunct/>
        <w:topLinePunct w:val="0"/>
        <w:autoSpaceDE/>
        <w:autoSpaceDN/>
        <w:bidi w:val="0"/>
        <w:snapToGrid/>
        <w:spacing w:before="0" w:line="540" w:lineRule="exact"/>
        <w:ind w:firstLine="556" w:firstLineChars="200"/>
        <w:jc w:val="left"/>
        <w:textAlignment w:val="auto"/>
        <w:rPr>
          <w:rFonts w:hint="eastAsia" w:ascii="黑体" w:hAnsi="黑体" w:eastAsia="黑体" w:cs="黑体"/>
          <w:spacing w:val="-1"/>
          <w:sz w:val="28"/>
          <w:szCs w:val="28"/>
          <w:highlight w:val="none"/>
          <w:lang w:val="en-US" w:eastAsia="zh-CN"/>
        </w:rPr>
      </w:pPr>
      <w:r>
        <w:rPr>
          <w:rFonts w:hint="eastAsia" w:ascii="黑体" w:hAnsi="黑体" w:eastAsia="黑体" w:cs="黑体"/>
          <w:spacing w:val="-1"/>
          <w:sz w:val="28"/>
          <w:szCs w:val="28"/>
          <w:highlight w:val="none"/>
          <w:lang w:val="en-US" w:eastAsia="zh-CN"/>
        </w:rPr>
        <w:t>七、服务考核</w:t>
      </w:r>
    </w:p>
    <w:p w14:paraId="2743C7F7">
      <w:pPr>
        <w:keepNext w:val="0"/>
        <w:keepLines w:val="0"/>
        <w:pageBreakBefore w:val="0"/>
        <w:widowControl w:val="0"/>
        <w:numPr>
          <w:ilvl w:val="0"/>
          <w:numId w:val="0"/>
        </w:numPr>
        <w:kinsoku/>
        <w:wordWrap/>
        <w:overflowPunct/>
        <w:topLinePunct w:val="0"/>
        <w:autoSpaceDE/>
        <w:autoSpaceDN/>
        <w:bidi w:val="0"/>
        <w:snapToGrid/>
        <w:spacing w:before="0" w:line="540" w:lineRule="exact"/>
        <w:ind w:left="0" w:right="0" w:firstLine="480" w:firstLineChars="200"/>
        <w:jc w:val="left"/>
        <w:textAlignment w:val="auto"/>
        <w:rPr>
          <w:rFonts w:hint="eastAsia" w:hAnsi="宋体" w:cs="宋体"/>
          <w:spacing w:val="-4"/>
          <w:sz w:val="24"/>
          <w:szCs w:val="24"/>
          <w:highlight w:val="none"/>
          <w:lang w:val="en-US" w:eastAsia="zh-CN"/>
        </w:rPr>
      </w:pPr>
      <w:r>
        <w:rPr>
          <w:rFonts w:hint="eastAsia" w:ascii="宋体" w:hAnsi="宋体" w:eastAsia="宋体" w:cs="宋体"/>
          <w:spacing w:val="0"/>
          <w:sz w:val="24"/>
          <w:szCs w:val="24"/>
          <w:highlight w:val="none"/>
          <w:lang w:eastAsia="zh-CN"/>
        </w:rPr>
        <w:t>甲方</w:t>
      </w:r>
      <w:r>
        <w:rPr>
          <w:rFonts w:hint="eastAsia" w:ascii="宋体" w:hAnsi="宋体" w:eastAsia="宋体" w:cs="宋体"/>
          <w:spacing w:val="0"/>
          <w:sz w:val="24"/>
          <w:szCs w:val="24"/>
          <w:highlight w:val="none"/>
        </w:rPr>
        <w:t>每月对</w:t>
      </w:r>
      <w:r>
        <w:rPr>
          <w:rFonts w:hint="eastAsia" w:ascii="宋体" w:hAnsi="宋体" w:eastAsia="宋体" w:cs="宋体"/>
          <w:spacing w:val="0"/>
          <w:sz w:val="24"/>
          <w:szCs w:val="24"/>
          <w:highlight w:val="none"/>
          <w:lang w:eastAsia="zh-CN"/>
        </w:rPr>
        <w:t>乙方</w:t>
      </w:r>
      <w:r>
        <w:rPr>
          <w:rFonts w:hint="eastAsia" w:ascii="宋体" w:hAnsi="宋体" w:eastAsia="宋体" w:cs="宋体"/>
          <w:spacing w:val="0"/>
          <w:sz w:val="24"/>
          <w:szCs w:val="24"/>
          <w:highlight w:val="none"/>
        </w:rPr>
        <w:t>进行</w:t>
      </w:r>
      <w:r>
        <w:rPr>
          <w:rFonts w:hint="eastAsia" w:ascii="宋体" w:hAnsi="宋体" w:eastAsia="宋体" w:cs="宋体"/>
          <w:spacing w:val="0"/>
          <w:sz w:val="24"/>
          <w:szCs w:val="24"/>
          <w:highlight w:val="none"/>
          <w:lang w:val="en-US" w:eastAsia="zh-CN"/>
        </w:rPr>
        <w:t>服务</w:t>
      </w:r>
      <w:r>
        <w:rPr>
          <w:rFonts w:hint="eastAsia" w:ascii="宋体" w:hAnsi="宋体" w:eastAsia="宋体" w:cs="宋体"/>
          <w:spacing w:val="0"/>
          <w:sz w:val="24"/>
          <w:szCs w:val="24"/>
          <w:highlight w:val="none"/>
        </w:rPr>
        <w:t>考核，</w:t>
      </w:r>
      <w:r>
        <w:rPr>
          <w:rFonts w:hint="eastAsia" w:ascii="宋体" w:hAnsi="宋体" w:eastAsia="宋体" w:cs="宋体"/>
          <w:spacing w:val="0"/>
          <w:sz w:val="24"/>
          <w:szCs w:val="24"/>
          <w:highlight w:val="none"/>
          <w:lang w:val="en-US" w:eastAsia="zh-CN"/>
        </w:rPr>
        <w:t>填写</w:t>
      </w:r>
      <w:r>
        <w:rPr>
          <w:rFonts w:hint="eastAsia" w:hAnsi="宋体" w:cs="宋体"/>
          <w:spacing w:val="0"/>
          <w:sz w:val="24"/>
          <w:szCs w:val="24"/>
          <w:highlight w:val="none"/>
          <w:lang w:val="en-US" w:eastAsia="zh-CN"/>
        </w:rPr>
        <w:t>附件3</w:t>
      </w:r>
      <w:r>
        <w:rPr>
          <w:rFonts w:hint="eastAsia" w:ascii="宋体" w:hAnsi="宋体" w:eastAsia="宋体" w:cs="宋体"/>
          <w:spacing w:val="0"/>
          <w:sz w:val="24"/>
          <w:szCs w:val="24"/>
          <w:highlight w:val="none"/>
          <w:lang w:val="en-US" w:eastAsia="zh-CN"/>
        </w:rPr>
        <w:t>《车辆定点</w:t>
      </w:r>
      <w:r>
        <w:rPr>
          <w:rFonts w:hint="eastAsia" w:ascii="宋体" w:hAnsi="宋体" w:eastAsia="宋体" w:cs="宋体"/>
          <w:spacing w:val="0"/>
          <w:sz w:val="24"/>
          <w:szCs w:val="24"/>
          <w:highlight w:val="none"/>
          <w:lang w:val="zh-CN" w:eastAsia="zh-CN"/>
        </w:rPr>
        <w:t>维修</w:t>
      </w:r>
      <w:r>
        <w:rPr>
          <w:rFonts w:hint="eastAsia" w:ascii="宋体" w:hAnsi="宋体" w:eastAsia="宋体" w:cs="宋体"/>
          <w:spacing w:val="0"/>
          <w:sz w:val="24"/>
          <w:szCs w:val="24"/>
          <w:highlight w:val="none"/>
          <w:lang w:val="en-US" w:eastAsia="zh-CN"/>
        </w:rPr>
        <w:t>保养</w:t>
      </w:r>
      <w:r>
        <w:rPr>
          <w:rFonts w:hint="eastAsia" w:hAnsi="宋体" w:cs="宋体"/>
          <w:spacing w:val="0"/>
          <w:sz w:val="24"/>
          <w:szCs w:val="24"/>
          <w:highlight w:val="none"/>
          <w:lang w:val="en-US" w:eastAsia="zh-CN"/>
        </w:rPr>
        <w:t>、年检委托办理</w:t>
      </w:r>
      <w:r>
        <w:rPr>
          <w:rFonts w:hint="eastAsia" w:ascii="宋体" w:hAnsi="宋体" w:eastAsia="宋体" w:cs="宋体"/>
          <w:spacing w:val="0"/>
          <w:sz w:val="24"/>
          <w:szCs w:val="24"/>
          <w:highlight w:val="none"/>
          <w:lang w:val="en-US" w:eastAsia="zh-CN"/>
        </w:rPr>
        <w:t>服务供应商</w:t>
      </w:r>
      <w:r>
        <w:rPr>
          <w:rFonts w:hint="eastAsia" w:ascii="宋体" w:hAnsi="宋体" w:eastAsia="宋体" w:cs="宋体"/>
          <w:spacing w:val="0"/>
          <w:sz w:val="24"/>
          <w:szCs w:val="24"/>
          <w:highlight w:val="none"/>
          <w:lang w:val="zh-CN" w:eastAsia="zh-CN"/>
        </w:rPr>
        <w:t>月度考核评分表</w:t>
      </w:r>
      <w:r>
        <w:rPr>
          <w:rFonts w:hint="eastAsia" w:ascii="宋体" w:hAnsi="宋体" w:eastAsia="宋体" w:cs="宋体"/>
          <w:spacing w:val="-4"/>
          <w:sz w:val="24"/>
          <w:szCs w:val="24"/>
          <w:highlight w:val="none"/>
          <w:lang w:val="en-US" w:eastAsia="zh-CN"/>
        </w:rPr>
        <w:t>》</w:t>
      </w:r>
      <w:r>
        <w:rPr>
          <w:rFonts w:hint="eastAsia" w:hAnsi="宋体" w:cs="宋体"/>
          <w:spacing w:val="-4"/>
          <w:sz w:val="24"/>
          <w:szCs w:val="24"/>
          <w:highlight w:val="none"/>
          <w:lang w:val="en-US" w:eastAsia="zh-CN"/>
        </w:rPr>
        <w:t>。</w:t>
      </w:r>
    </w:p>
    <w:p w14:paraId="4C3DD5FC">
      <w:pPr>
        <w:keepNext w:val="0"/>
        <w:keepLines w:val="0"/>
        <w:pageBreakBefore w:val="0"/>
        <w:widowControl w:val="0"/>
        <w:numPr>
          <w:ilvl w:val="0"/>
          <w:numId w:val="0"/>
        </w:numPr>
        <w:kinsoku/>
        <w:wordWrap/>
        <w:overflowPunct/>
        <w:topLinePunct w:val="0"/>
        <w:autoSpaceDE/>
        <w:autoSpaceDN/>
        <w:bidi w:val="0"/>
        <w:snapToGrid/>
        <w:spacing w:before="0" w:line="540" w:lineRule="exact"/>
        <w:ind w:left="0" w:right="0" w:firstLine="464" w:firstLineChars="200"/>
        <w:jc w:val="left"/>
        <w:textAlignment w:val="auto"/>
        <w:rPr>
          <w:rFonts w:hint="eastAsia" w:hAnsi="宋体" w:eastAsia="宋体" w:cs="宋体"/>
          <w:spacing w:val="-4"/>
          <w:highlight w:val="none"/>
          <w:lang w:eastAsia="zh-CN"/>
        </w:rPr>
      </w:pPr>
      <w:r>
        <w:rPr>
          <w:rFonts w:hint="eastAsia" w:hAnsi="宋体" w:cs="宋体"/>
          <w:spacing w:val="-4"/>
          <w:highlight w:val="none"/>
        </w:rPr>
        <w:t>（1）当月总评大于或等于90分的，按照当月维修费用的100％支付</w:t>
      </w:r>
      <w:r>
        <w:rPr>
          <w:rFonts w:hint="eastAsia" w:hAnsi="宋体" w:cs="宋体"/>
          <w:spacing w:val="-4"/>
          <w:highlight w:val="none"/>
          <w:lang w:eastAsia="zh-CN"/>
        </w:rPr>
        <w:t>；</w:t>
      </w:r>
    </w:p>
    <w:p w14:paraId="1B301064">
      <w:pPr>
        <w:keepNext w:val="0"/>
        <w:keepLines w:val="0"/>
        <w:pageBreakBefore w:val="0"/>
        <w:widowControl w:val="0"/>
        <w:numPr>
          <w:ilvl w:val="0"/>
          <w:numId w:val="0"/>
        </w:numPr>
        <w:kinsoku/>
        <w:wordWrap/>
        <w:overflowPunct/>
        <w:topLinePunct w:val="0"/>
        <w:autoSpaceDE/>
        <w:autoSpaceDN/>
        <w:bidi w:val="0"/>
        <w:snapToGrid/>
        <w:spacing w:before="0" w:line="540" w:lineRule="exact"/>
        <w:ind w:left="0" w:right="0" w:firstLine="464" w:firstLineChars="200"/>
        <w:jc w:val="left"/>
        <w:textAlignment w:val="auto"/>
        <w:rPr>
          <w:rFonts w:hint="eastAsia" w:hAnsi="宋体" w:eastAsia="宋体" w:cs="宋体"/>
          <w:spacing w:val="-4"/>
          <w:highlight w:val="none"/>
          <w:lang w:eastAsia="zh-CN"/>
        </w:rPr>
      </w:pPr>
      <w:r>
        <w:rPr>
          <w:rFonts w:hint="eastAsia" w:hAnsi="宋体" w:cs="宋体"/>
          <w:spacing w:val="-4"/>
          <w:highlight w:val="none"/>
        </w:rPr>
        <w:t>（2）当月总评大于或等于70分但小于90分的，按照当月维修费用的80％支付</w:t>
      </w:r>
      <w:r>
        <w:rPr>
          <w:rFonts w:hint="eastAsia" w:hAnsi="宋体" w:cs="宋体"/>
          <w:spacing w:val="-4"/>
          <w:highlight w:val="none"/>
          <w:lang w:eastAsia="zh-CN"/>
        </w:rPr>
        <w:t>；</w:t>
      </w:r>
    </w:p>
    <w:p w14:paraId="719B6116">
      <w:pPr>
        <w:keepNext w:val="0"/>
        <w:keepLines w:val="0"/>
        <w:pageBreakBefore w:val="0"/>
        <w:widowControl w:val="0"/>
        <w:numPr>
          <w:ilvl w:val="0"/>
          <w:numId w:val="0"/>
        </w:numPr>
        <w:kinsoku/>
        <w:wordWrap/>
        <w:overflowPunct/>
        <w:topLinePunct w:val="0"/>
        <w:autoSpaceDE/>
        <w:autoSpaceDN/>
        <w:bidi w:val="0"/>
        <w:snapToGrid/>
        <w:spacing w:before="0" w:line="540" w:lineRule="exact"/>
        <w:ind w:left="0" w:right="0" w:firstLine="464" w:firstLineChars="200"/>
        <w:jc w:val="left"/>
        <w:textAlignment w:val="auto"/>
        <w:rPr>
          <w:rFonts w:hint="eastAsia" w:hAnsi="宋体" w:eastAsia="宋体" w:cs="宋体"/>
          <w:spacing w:val="-4"/>
          <w:highlight w:val="none"/>
          <w:lang w:eastAsia="zh-CN"/>
        </w:rPr>
      </w:pPr>
      <w:r>
        <w:rPr>
          <w:rFonts w:hint="eastAsia" w:hAnsi="宋体" w:cs="宋体"/>
          <w:spacing w:val="-4"/>
          <w:highlight w:val="none"/>
        </w:rPr>
        <w:t>（3）当月总评</w:t>
      </w:r>
      <w:r>
        <w:rPr>
          <w:rFonts w:hint="eastAsia" w:hAnsi="宋体" w:cs="宋体"/>
          <w:spacing w:val="-4"/>
          <w:highlight w:val="none"/>
          <w:lang w:val="en-US" w:eastAsia="zh-CN"/>
        </w:rPr>
        <w:t>大于等于60分但</w:t>
      </w:r>
      <w:r>
        <w:rPr>
          <w:rFonts w:hint="eastAsia" w:hAnsi="宋体" w:cs="宋体"/>
          <w:spacing w:val="-4"/>
          <w:highlight w:val="none"/>
        </w:rPr>
        <w:t>小于70分的，</w:t>
      </w:r>
      <w:r>
        <w:rPr>
          <w:rFonts w:hint="eastAsia" w:hAnsi="宋体" w:cs="宋体"/>
          <w:spacing w:val="-4"/>
          <w:highlight w:val="none"/>
          <w:lang w:val="en-US" w:eastAsia="zh-CN"/>
        </w:rPr>
        <w:t>甲方</w:t>
      </w:r>
      <w:r>
        <w:rPr>
          <w:rFonts w:hint="eastAsia" w:hAnsi="宋体" w:cs="宋体"/>
          <w:spacing w:val="-4"/>
          <w:highlight w:val="none"/>
        </w:rPr>
        <w:t>对</w:t>
      </w:r>
      <w:r>
        <w:rPr>
          <w:rFonts w:hint="eastAsia" w:hAnsi="宋体" w:cs="宋体"/>
          <w:spacing w:val="-4"/>
          <w:highlight w:val="none"/>
          <w:lang w:val="en-US" w:eastAsia="zh-CN"/>
        </w:rPr>
        <w:t>乙方</w:t>
      </w:r>
      <w:r>
        <w:rPr>
          <w:rFonts w:hint="eastAsia" w:hAnsi="宋体" w:cs="宋体"/>
          <w:spacing w:val="-4"/>
          <w:highlight w:val="none"/>
        </w:rPr>
        <w:t>发出整改通知书，并按照当月维修费用的50％支付</w:t>
      </w:r>
      <w:r>
        <w:rPr>
          <w:rFonts w:hint="eastAsia" w:hAnsi="宋体" w:cs="宋体"/>
          <w:spacing w:val="-4"/>
          <w:highlight w:val="none"/>
          <w:lang w:eastAsia="zh-CN"/>
        </w:rPr>
        <w:t>；</w:t>
      </w:r>
    </w:p>
    <w:p w14:paraId="0FDC6B71">
      <w:pPr>
        <w:keepNext w:val="0"/>
        <w:keepLines w:val="0"/>
        <w:pageBreakBefore w:val="0"/>
        <w:widowControl w:val="0"/>
        <w:numPr>
          <w:ilvl w:val="0"/>
          <w:numId w:val="0"/>
        </w:numPr>
        <w:kinsoku/>
        <w:wordWrap/>
        <w:overflowPunct/>
        <w:topLinePunct w:val="0"/>
        <w:autoSpaceDE/>
        <w:autoSpaceDN/>
        <w:bidi w:val="0"/>
        <w:snapToGrid/>
        <w:spacing w:before="0" w:line="540" w:lineRule="exact"/>
        <w:ind w:left="0" w:right="0" w:firstLine="464" w:firstLineChars="200"/>
        <w:jc w:val="left"/>
        <w:textAlignment w:val="auto"/>
        <w:rPr>
          <w:rFonts w:hint="eastAsia" w:ascii="宋体" w:hAnsi="宋体" w:eastAsia="宋体" w:cs="宋体"/>
          <w:b w:val="0"/>
          <w:bCs w:val="0"/>
          <w:color w:val="auto"/>
          <w:spacing w:val="-4"/>
          <w:sz w:val="24"/>
          <w:szCs w:val="24"/>
          <w:highlight w:val="none"/>
          <w:lang w:val="en-US" w:eastAsia="zh-CN"/>
        </w:rPr>
      </w:pPr>
      <w:r>
        <w:rPr>
          <w:rFonts w:hint="eastAsia" w:hAnsi="宋体" w:cs="宋体"/>
          <w:spacing w:val="-4"/>
          <w:highlight w:val="none"/>
        </w:rPr>
        <w:t>（4）当月总评小于60分的，按照当月维修费用的50％支付，并且解除合同</w:t>
      </w:r>
      <w:r>
        <w:rPr>
          <w:rFonts w:hint="eastAsia" w:hAnsi="宋体" w:cs="宋体"/>
          <w:spacing w:val="-4"/>
          <w:highlight w:val="none"/>
          <w:lang w:eastAsia="zh-CN"/>
        </w:rPr>
        <w:t>。</w:t>
      </w:r>
    </w:p>
    <w:p w14:paraId="7F7C19CA">
      <w:pPr>
        <w:keepNext w:val="0"/>
        <w:keepLines w:val="0"/>
        <w:pageBreakBefore w:val="0"/>
        <w:widowControl w:val="0"/>
        <w:numPr>
          <w:ilvl w:val="0"/>
          <w:numId w:val="0"/>
        </w:numPr>
        <w:kinsoku/>
        <w:wordWrap/>
        <w:overflowPunct/>
        <w:topLinePunct w:val="0"/>
        <w:autoSpaceDE/>
        <w:autoSpaceDN/>
        <w:bidi w:val="0"/>
        <w:snapToGrid/>
        <w:spacing w:before="0" w:line="540" w:lineRule="exact"/>
        <w:ind w:firstLine="556" w:firstLineChars="200"/>
        <w:jc w:val="left"/>
        <w:textAlignment w:val="auto"/>
        <w:rPr>
          <w:rFonts w:hint="eastAsia" w:ascii="黑体" w:hAnsi="黑体" w:eastAsia="黑体" w:cs="黑体"/>
          <w:spacing w:val="-1"/>
          <w:sz w:val="28"/>
          <w:szCs w:val="28"/>
          <w:highlight w:val="none"/>
          <w:lang w:val="en-US" w:eastAsia="zh-CN"/>
        </w:rPr>
      </w:pPr>
      <w:r>
        <w:rPr>
          <w:rFonts w:hint="eastAsia" w:ascii="黑体" w:hAnsi="黑体" w:eastAsia="黑体" w:cs="黑体"/>
          <w:spacing w:val="-1"/>
          <w:sz w:val="28"/>
          <w:szCs w:val="28"/>
          <w:highlight w:val="none"/>
          <w:lang w:val="en-US" w:eastAsia="zh-CN"/>
        </w:rPr>
        <w:t>八、双方权利与义务</w:t>
      </w:r>
    </w:p>
    <w:p w14:paraId="3E565D4B">
      <w:pPr>
        <w:keepNext w:val="0"/>
        <w:keepLines w:val="0"/>
        <w:pageBreakBefore w:val="0"/>
        <w:widowControl w:val="0"/>
        <w:numPr>
          <w:ilvl w:val="0"/>
          <w:numId w:val="0"/>
        </w:numPr>
        <w:kinsoku/>
        <w:wordWrap/>
        <w:overflowPunct/>
        <w:topLinePunct w:val="0"/>
        <w:autoSpaceDE/>
        <w:autoSpaceDN/>
        <w:bidi w:val="0"/>
        <w:snapToGrid/>
        <w:spacing w:line="540" w:lineRule="exact"/>
        <w:ind w:firstLine="464" w:firstLineChars="200"/>
        <w:textAlignment w:val="auto"/>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lang w:eastAsia="zh-CN"/>
        </w:rPr>
        <w:t>（一）甲方权利</w:t>
      </w:r>
    </w:p>
    <w:p w14:paraId="17368010">
      <w:pPr>
        <w:keepNext w:val="0"/>
        <w:keepLines w:val="0"/>
        <w:pageBreakBefore w:val="0"/>
        <w:widowControl w:val="0"/>
        <w:numPr>
          <w:ilvl w:val="0"/>
          <w:numId w:val="0"/>
        </w:numPr>
        <w:kinsoku/>
        <w:wordWrap/>
        <w:overflowPunct/>
        <w:topLinePunct w:val="0"/>
        <w:autoSpaceDE/>
        <w:autoSpaceDN/>
        <w:bidi w:val="0"/>
        <w:snapToGrid/>
        <w:spacing w:line="540" w:lineRule="exact"/>
        <w:ind w:firstLine="464" w:firstLineChars="200"/>
        <w:textAlignment w:val="auto"/>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lang w:eastAsia="zh-CN"/>
        </w:rPr>
        <w:t>1.</w:t>
      </w:r>
      <w:r>
        <w:rPr>
          <w:rFonts w:hint="eastAsia" w:ascii="宋体" w:hAnsi="宋体" w:eastAsia="宋体" w:cs="宋体"/>
          <w:spacing w:val="-4"/>
          <w:sz w:val="24"/>
          <w:szCs w:val="24"/>
          <w:highlight w:val="none"/>
          <w:lang w:val="en-US" w:eastAsia="zh-CN"/>
        </w:rPr>
        <w:t>甲方</w:t>
      </w:r>
      <w:r>
        <w:rPr>
          <w:rFonts w:hint="eastAsia" w:ascii="宋体" w:hAnsi="宋体" w:eastAsia="宋体" w:cs="宋体"/>
          <w:spacing w:val="-4"/>
          <w:sz w:val="24"/>
          <w:szCs w:val="24"/>
          <w:highlight w:val="none"/>
          <w:lang w:eastAsia="zh-CN"/>
        </w:rPr>
        <w:t>有权要求乙方给予优先服务；</w:t>
      </w:r>
    </w:p>
    <w:p w14:paraId="2F5CBF70">
      <w:pPr>
        <w:keepNext w:val="0"/>
        <w:keepLines w:val="0"/>
        <w:pageBreakBefore w:val="0"/>
        <w:widowControl w:val="0"/>
        <w:numPr>
          <w:ilvl w:val="0"/>
          <w:numId w:val="0"/>
        </w:numPr>
        <w:kinsoku/>
        <w:wordWrap/>
        <w:overflowPunct/>
        <w:topLinePunct w:val="0"/>
        <w:autoSpaceDE/>
        <w:autoSpaceDN/>
        <w:bidi w:val="0"/>
        <w:snapToGrid/>
        <w:spacing w:line="540" w:lineRule="exact"/>
        <w:ind w:firstLine="464" w:firstLineChars="200"/>
        <w:textAlignment w:val="auto"/>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lang w:eastAsia="zh-CN"/>
        </w:rPr>
        <w:t>2.对已完工车辆，如经核实</w:t>
      </w:r>
      <w:r>
        <w:rPr>
          <w:rFonts w:hint="eastAsia" w:ascii="宋体" w:hAnsi="宋体" w:eastAsia="宋体" w:cs="宋体"/>
          <w:spacing w:val="-4"/>
          <w:sz w:val="24"/>
          <w:szCs w:val="24"/>
          <w:highlight w:val="none"/>
          <w:lang w:val="en-US" w:eastAsia="zh-CN"/>
        </w:rPr>
        <w:t>因</w:t>
      </w:r>
      <w:r>
        <w:rPr>
          <w:rFonts w:hint="eastAsia" w:hAnsi="宋体" w:cs="宋体"/>
          <w:spacing w:val="-4"/>
          <w:sz w:val="24"/>
          <w:szCs w:val="24"/>
          <w:highlight w:val="none"/>
          <w:lang w:val="en-US" w:eastAsia="zh-CN"/>
        </w:rPr>
        <w:t>存在</w:t>
      </w:r>
      <w:r>
        <w:rPr>
          <w:rFonts w:hint="eastAsia" w:ascii="宋体" w:hAnsi="宋体" w:eastAsia="宋体" w:cs="宋体"/>
          <w:spacing w:val="-4"/>
          <w:sz w:val="24"/>
          <w:szCs w:val="24"/>
          <w:highlight w:val="none"/>
          <w:lang w:eastAsia="zh-CN"/>
        </w:rPr>
        <w:t>维修质量</w:t>
      </w:r>
      <w:r>
        <w:rPr>
          <w:rFonts w:hint="eastAsia" w:hAnsi="宋体" w:cs="宋体"/>
          <w:spacing w:val="-4"/>
          <w:sz w:val="24"/>
          <w:szCs w:val="24"/>
          <w:highlight w:val="none"/>
          <w:lang w:val="en-US" w:eastAsia="zh-CN"/>
        </w:rPr>
        <w:t>不佳导致无法用车等</w:t>
      </w:r>
      <w:r>
        <w:rPr>
          <w:rFonts w:hint="eastAsia" w:ascii="宋体" w:hAnsi="宋体" w:eastAsia="宋体" w:cs="宋体"/>
          <w:spacing w:val="-4"/>
          <w:sz w:val="24"/>
          <w:szCs w:val="24"/>
          <w:highlight w:val="none"/>
          <w:lang w:eastAsia="zh-CN"/>
        </w:rPr>
        <w:t>问题，</w:t>
      </w:r>
      <w:r>
        <w:rPr>
          <w:rFonts w:hint="eastAsia" w:ascii="宋体" w:hAnsi="宋体" w:eastAsia="宋体" w:cs="宋体"/>
          <w:spacing w:val="-4"/>
          <w:sz w:val="24"/>
          <w:szCs w:val="24"/>
          <w:highlight w:val="none"/>
          <w:lang w:val="en-US" w:eastAsia="zh-CN"/>
        </w:rPr>
        <w:t>甲方</w:t>
      </w:r>
      <w:r>
        <w:rPr>
          <w:rFonts w:hint="eastAsia" w:ascii="宋体" w:hAnsi="宋体" w:eastAsia="宋体" w:cs="宋体"/>
          <w:spacing w:val="-4"/>
          <w:sz w:val="24"/>
          <w:szCs w:val="24"/>
          <w:highlight w:val="none"/>
          <w:lang w:eastAsia="zh-CN"/>
        </w:rPr>
        <w:t>有权要求乙方无偿返工，直至符合质量要求为止；</w:t>
      </w:r>
    </w:p>
    <w:p w14:paraId="2CCCF071">
      <w:pPr>
        <w:keepNext w:val="0"/>
        <w:keepLines w:val="0"/>
        <w:pageBreakBefore w:val="0"/>
        <w:widowControl w:val="0"/>
        <w:numPr>
          <w:ilvl w:val="0"/>
          <w:numId w:val="0"/>
        </w:numPr>
        <w:kinsoku/>
        <w:wordWrap/>
        <w:overflowPunct/>
        <w:topLinePunct w:val="0"/>
        <w:autoSpaceDE/>
        <w:autoSpaceDN/>
        <w:bidi w:val="0"/>
        <w:snapToGrid/>
        <w:spacing w:line="540" w:lineRule="exact"/>
        <w:ind w:firstLine="464" w:firstLineChars="200"/>
        <w:textAlignment w:val="auto"/>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lang w:eastAsia="zh-CN"/>
        </w:rPr>
        <w:t>3.</w:t>
      </w:r>
      <w:r>
        <w:rPr>
          <w:rFonts w:hint="eastAsia" w:ascii="宋体" w:hAnsi="宋体" w:eastAsia="宋体" w:cs="宋体"/>
          <w:spacing w:val="-4"/>
          <w:sz w:val="24"/>
          <w:szCs w:val="24"/>
          <w:highlight w:val="none"/>
          <w:lang w:val="en-US" w:eastAsia="zh-CN"/>
        </w:rPr>
        <w:t>甲方</w:t>
      </w:r>
      <w:r>
        <w:rPr>
          <w:rFonts w:hint="eastAsia" w:ascii="宋体" w:hAnsi="宋体" w:eastAsia="宋体" w:cs="宋体"/>
          <w:spacing w:val="-4"/>
          <w:sz w:val="24"/>
          <w:szCs w:val="24"/>
          <w:highlight w:val="none"/>
          <w:lang w:eastAsia="zh-CN"/>
        </w:rPr>
        <w:t>有权要求乙方配合甲方的日常管理，若甲方</w:t>
      </w:r>
      <w:r>
        <w:rPr>
          <w:rFonts w:hint="eastAsia" w:hAnsi="宋体" w:cs="宋体"/>
          <w:spacing w:val="-4"/>
          <w:sz w:val="24"/>
          <w:szCs w:val="24"/>
          <w:highlight w:val="none"/>
          <w:lang w:val="en-US" w:eastAsia="zh-CN"/>
        </w:rPr>
        <w:t>或</w:t>
      </w:r>
      <w:r>
        <w:rPr>
          <w:rFonts w:hint="eastAsia" w:ascii="宋体" w:hAnsi="宋体" w:eastAsia="宋体" w:cs="宋体"/>
          <w:spacing w:val="-4"/>
          <w:sz w:val="24"/>
          <w:szCs w:val="24"/>
          <w:highlight w:val="none"/>
          <w:lang w:eastAsia="zh-CN"/>
        </w:rPr>
        <w:t>相关监督管理部门有新的服务规定和操作流程出台，乙方必须严格依照执行，如乙方不予配合，</w:t>
      </w:r>
      <w:r>
        <w:rPr>
          <w:rFonts w:hint="eastAsia" w:hAnsi="宋体" w:cs="宋体"/>
          <w:spacing w:val="-4"/>
          <w:sz w:val="24"/>
          <w:szCs w:val="24"/>
          <w:highlight w:val="none"/>
          <w:lang w:val="en-US" w:eastAsia="zh-CN"/>
        </w:rPr>
        <w:t>甲方</w:t>
      </w:r>
      <w:r>
        <w:rPr>
          <w:rFonts w:hint="eastAsia" w:ascii="宋体" w:hAnsi="宋体" w:eastAsia="宋体" w:cs="宋体"/>
          <w:spacing w:val="-4"/>
          <w:sz w:val="24"/>
          <w:szCs w:val="24"/>
          <w:highlight w:val="none"/>
          <w:lang w:eastAsia="zh-CN"/>
        </w:rPr>
        <w:t>有权单方</w:t>
      </w:r>
      <w:r>
        <w:rPr>
          <w:rFonts w:hint="eastAsia" w:ascii="宋体" w:hAnsi="宋体" w:eastAsia="宋体" w:cs="宋体"/>
          <w:spacing w:val="-4"/>
          <w:sz w:val="24"/>
          <w:szCs w:val="24"/>
          <w:highlight w:val="none"/>
          <w:lang w:val="en-US" w:eastAsia="zh-CN"/>
        </w:rPr>
        <w:t>解除</w:t>
      </w:r>
      <w:r>
        <w:rPr>
          <w:rFonts w:hint="eastAsia" w:ascii="宋体" w:hAnsi="宋体" w:eastAsia="宋体" w:cs="宋体"/>
          <w:spacing w:val="-4"/>
          <w:sz w:val="24"/>
          <w:szCs w:val="24"/>
          <w:highlight w:val="none"/>
          <w:lang w:eastAsia="zh-CN"/>
        </w:rPr>
        <w:t>合同。</w:t>
      </w:r>
    </w:p>
    <w:p w14:paraId="72DF4332">
      <w:pPr>
        <w:keepNext w:val="0"/>
        <w:keepLines w:val="0"/>
        <w:pageBreakBefore w:val="0"/>
        <w:widowControl w:val="0"/>
        <w:numPr>
          <w:ilvl w:val="0"/>
          <w:numId w:val="0"/>
        </w:numPr>
        <w:kinsoku/>
        <w:wordWrap/>
        <w:overflowPunct/>
        <w:topLinePunct w:val="0"/>
        <w:autoSpaceDE/>
        <w:autoSpaceDN/>
        <w:bidi w:val="0"/>
        <w:snapToGrid/>
        <w:spacing w:line="540" w:lineRule="exact"/>
        <w:ind w:firstLine="464" w:firstLineChars="200"/>
        <w:textAlignment w:val="auto"/>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lang w:eastAsia="zh-CN"/>
        </w:rPr>
        <w:t>4.乙方提供的服务达不到合同要求，甲方向乙方发出整改通知书，乙方不按要求进行整改</w:t>
      </w:r>
      <w:r>
        <w:rPr>
          <w:rFonts w:hint="eastAsia" w:hAnsi="宋体" w:cs="宋体"/>
          <w:spacing w:val="-4"/>
          <w:sz w:val="24"/>
          <w:szCs w:val="24"/>
          <w:highlight w:val="none"/>
          <w:lang w:eastAsia="zh-CN"/>
        </w:rPr>
        <w:t>，</w:t>
      </w:r>
      <w:r>
        <w:rPr>
          <w:rFonts w:hint="eastAsia" w:hAnsi="宋体" w:cs="宋体"/>
          <w:spacing w:val="-4"/>
          <w:sz w:val="24"/>
          <w:szCs w:val="24"/>
          <w:highlight w:val="none"/>
          <w:lang w:val="en-US" w:eastAsia="zh-CN"/>
        </w:rPr>
        <w:t>或怠于整改，</w:t>
      </w:r>
      <w:r>
        <w:rPr>
          <w:rFonts w:hint="eastAsia" w:ascii="宋体" w:hAnsi="宋体" w:eastAsia="宋体" w:cs="宋体"/>
          <w:spacing w:val="-4"/>
          <w:sz w:val="24"/>
          <w:szCs w:val="24"/>
          <w:highlight w:val="none"/>
          <w:lang w:eastAsia="zh-CN"/>
        </w:rPr>
        <w:t>或整改3次仍达不到要求的，甲方有权单方</w:t>
      </w:r>
      <w:r>
        <w:rPr>
          <w:rFonts w:hint="eastAsia" w:ascii="宋体" w:hAnsi="宋体" w:eastAsia="宋体" w:cs="宋体"/>
          <w:spacing w:val="-4"/>
          <w:sz w:val="24"/>
          <w:szCs w:val="24"/>
          <w:highlight w:val="none"/>
          <w:lang w:val="en-US" w:eastAsia="zh-CN"/>
        </w:rPr>
        <w:t>解除</w:t>
      </w:r>
      <w:r>
        <w:rPr>
          <w:rFonts w:hint="eastAsia" w:ascii="宋体" w:hAnsi="宋体" w:eastAsia="宋体" w:cs="宋体"/>
          <w:spacing w:val="-4"/>
          <w:sz w:val="24"/>
          <w:szCs w:val="24"/>
          <w:highlight w:val="none"/>
          <w:lang w:eastAsia="zh-CN"/>
        </w:rPr>
        <w:t>合同。</w:t>
      </w:r>
    </w:p>
    <w:p w14:paraId="451A7BB3">
      <w:pPr>
        <w:keepNext w:val="0"/>
        <w:keepLines w:val="0"/>
        <w:pageBreakBefore w:val="0"/>
        <w:widowControl w:val="0"/>
        <w:numPr>
          <w:ilvl w:val="0"/>
          <w:numId w:val="0"/>
        </w:numPr>
        <w:kinsoku/>
        <w:wordWrap/>
        <w:overflowPunct/>
        <w:topLinePunct w:val="0"/>
        <w:autoSpaceDE/>
        <w:autoSpaceDN/>
        <w:bidi w:val="0"/>
        <w:snapToGrid/>
        <w:spacing w:line="540" w:lineRule="exact"/>
        <w:ind w:firstLine="464" w:firstLineChars="200"/>
        <w:textAlignment w:val="auto"/>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lang w:eastAsia="zh-CN"/>
        </w:rPr>
        <w:t>5.甲方将定期或不定期对乙方的服务质量、价格执行情况等进行监督检查，经核实乙方有违约行为的，甲方有权单方</w:t>
      </w:r>
      <w:r>
        <w:rPr>
          <w:rFonts w:hint="eastAsia" w:ascii="宋体" w:hAnsi="宋体" w:eastAsia="宋体" w:cs="宋体"/>
          <w:spacing w:val="-4"/>
          <w:sz w:val="24"/>
          <w:szCs w:val="24"/>
          <w:highlight w:val="none"/>
          <w:lang w:val="en-US" w:eastAsia="zh-CN"/>
        </w:rPr>
        <w:t>解除</w:t>
      </w:r>
      <w:r>
        <w:rPr>
          <w:rFonts w:hint="eastAsia" w:ascii="宋体" w:hAnsi="宋体" w:eastAsia="宋体" w:cs="宋体"/>
          <w:spacing w:val="-4"/>
          <w:sz w:val="24"/>
          <w:szCs w:val="24"/>
          <w:highlight w:val="none"/>
          <w:lang w:eastAsia="zh-CN"/>
        </w:rPr>
        <w:t>合同。</w:t>
      </w:r>
    </w:p>
    <w:p w14:paraId="22D379AF">
      <w:pPr>
        <w:keepNext w:val="0"/>
        <w:keepLines w:val="0"/>
        <w:pageBreakBefore w:val="0"/>
        <w:widowControl w:val="0"/>
        <w:numPr>
          <w:ilvl w:val="0"/>
          <w:numId w:val="0"/>
        </w:numPr>
        <w:kinsoku/>
        <w:wordWrap/>
        <w:overflowPunct/>
        <w:topLinePunct w:val="0"/>
        <w:autoSpaceDE/>
        <w:autoSpaceDN/>
        <w:bidi w:val="0"/>
        <w:snapToGrid/>
        <w:spacing w:line="540" w:lineRule="exact"/>
        <w:ind w:firstLine="464" w:firstLineChars="200"/>
        <w:textAlignment w:val="auto"/>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lang w:eastAsia="zh-CN"/>
        </w:rPr>
        <w:t>（二）甲方义务</w:t>
      </w:r>
    </w:p>
    <w:p w14:paraId="6734CCF0">
      <w:pPr>
        <w:keepNext w:val="0"/>
        <w:keepLines w:val="0"/>
        <w:pageBreakBefore w:val="0"/>
        <w:widowControl w:val="0"/>
        <w:numPr>
          <w:ilvl w:val="0"/>
          <w:numId w:val="0"/>
        </w:numPr>
        <w:kinsoku/>
        <w:wordWrap/>
        <w:overflowPunct/>
        <w:topLinePunct w:val="0"/>
        <w:autoSpaceDE/>
        <w:autoSpaceDN/>
        <w:bidi w:val="0"/>
        <w:snapToGrid/>
        <w:spacing w:line="540" w:lineRule="exact"/>
        <w:ind w:firstLine="464" w:firstLineChars="200"/>
        <w:textAlignment w:val="auto"/>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lang w:val="en-US" w:eastAsia="zh-CN"/>
        </w:rPr>
        <w:t>1.</w:t>
      </w:r>
      <w:r>
        <w:rPr>
          <w:rFonts w:hint="eastAsia" w:ascii="宋体" w:hAnsi="宋体" w:eastAsia="宋体" w:cs="宋体"/>
          <w:spacing w:val="-4"/>
          <w:sz w:val="24"/>
          <w:szCs w:val="24"/>
          <w:highlight w:val="none"/>
          <w:lang w:eastAsia="zh-CN"/>
        </w:rPr>
        <w:t>按时与乙方结算车辆维修</w:t>
      </w:r>
      <w:r>
        <w:rPr>
          <w:rFonts w:hint="eastAsia" w:hAnsi="宋体" w:cs="宋体"/>
          <w:spacing w:val="-4"/>
          <w:sz w:val="24"/>
          <w:szCs w:val="24"/>
          <w:highlight w:val="none"/>
          <w:lang w:eastAsia="zh-CN"/>
        </w:rPr>
        <w:t>、</w:t>
      </w:r>
      <w:r>
        <w:rPr>
          <w:rFonts w:hint="eastAsia" w:hAnsi="宋体" w:cs="宋体"/>
          <w:spacing w:val="-4"/>
          <w:sz w:val="24"/>
          <w:szCs w:val="24"/>
          <w:highlight w:val="none"/>
          <w:lang w:val="en-US" w:eastAsia="zh-CN"/>
        </w:rPr>
        <w:t>委托年检</w:t>
      </w:r>
      <w:r>
        <w:rPr>
          <w:rFonts w:hint="eastAsia" w:ascii="宋体" w:hAnsi="宋体" w:eastAsia="宋体" w:cs="宋体"/>
          <w:spacing w:val="-4"/>
          <w:sz w:val="24"/>
          <w:szCs w:val="24"/>
          <w:highlight w:val="none"/>
          <w:lang w:eastAsia="zh-CN"/>
        </w:rPr>
        <w:t>费用，按时办理支付手续</w:t>
      </w:r>
      <w:r>
        <w:rPr>
          <w:rFonts w:hint="eastAsia" w:hAnsi="宋体" w:cs="宋体"/>
          <w:spacing w:val="-4"/>
          <w:sz w:val="24"/>
          <w:szCs w:val="24"/>
          <w:highlight w:val="none"/>
          <w:lang w:eastAsia="zh-CN"/>
        </w:rPr>
        <w:t>；</w:t>
      </w:r>
    </w:p>
    <w:p w14:paraId="48AA1CCF">
      <w:pPr>
        <w:keepNext w:val="0"/>
        <w:keepLines w:val="0"/>
        <w:pageBreakBefore w:val="0"/>
        <w:widowControl w:val="0"/>
        <w:numPr>
          <w:ilvl w:val="0"/>
          <w:numId w:val="0"/>
        </w:numPr>
        <w:kinsoku/>
        <w:wordWrap/>
        <w:overflowPunct/>
        <w:topLinePunct w:val="0"/>
        <w:autoSpaceDE/>
        <w:autoSpaceDN/>
        <w:bidi w:val="0"/>
        <w:snapToGrid/>
        <w:spacing w:line="540" w:lineRule="exact"/>
        <w:ind w:firstLine="464" w:firstLineChars="200"/>
        <w:textAlignment w:val="auto"/>
        <w:rPr>
          <w:rFonts w:hint="eastAsia"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val="en-US" w:eastAsia="zh-CN"/>
        </w:rPr>
        <w:t>2</w:t>
      </w: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lang w:val="en-US" w:eastAsia="zh-CN"/>
        </w:rPr>
        <w:t>按时接收已</w:t>
      </w:r>
      <w:r>
        <w:rPr>
          <w:rFonts w:hint="eastAsia" w:hAnsi="宋体" w:cs="宋体"/>
          <w:spacing w:val="-4"/>
          <w:sz w:val="24"/>
          <w:szCs w:val="24"/>
          <w:highlight w:val="none"/>
          <w:lang w:val="en-US" w:eastAsia="zh-CN"/>
        </w:rPr>
        <w:t>完成</w:t>
      </w:r>
      <w:r>
        <w:rPr>
          <w:rFonts w:hint="eastAsia" w:ascii="宋体" w:hAnsi="宋体" w:eastAsia="宋体" w:cs="宋体"/>
          <w:spacing w:val="-4"/>
          <w:sz w:val="24"/>
          <w:szCs w:val="24"/>
          <w:highlight w:val="none"/>
          <w:lang w:val="en-US" w:eastAsia="zh-CN"/>
        </w:rPr>
        <w:t>维修</w:t>
      </w:r>
      <w:r>
        <w:rPr>
          <w:rFonts w:hint="eastAsia" w:hAnsi="宋体" w:cs="宋体"/>
          <w:spacing w:val="-4"/>
          <w:sz w:val="24"/>
          <w:szCs w:val="24"/>
          <w:highlight w:val="none"/>
          <w:lang w:val="en-US" w:eastAsia="zh-CN"/>
        </w:rPr>
        <w:t>、年检</w:t>
      </w:r>
      <w:r>
        <w:rPr>
          <w:rFonts w:hint="eastAsia" w:ascii="宋体" w:hAnsi="宋体" w:eastAsia="宋体" w:cs="宋体"/>
          <w:spacing w:val="-4"/>
          <w:sz w:val="24"/>
          <w:szCs w:val="24"/>
          <w:highlight w:val="none"/>
          <w:lang w:val="en-US" w:eastAsia="zh-CN"/>
        </w:rPr>
        <w:t>的车辆。</w:t>
      </w:r>
    </w:p>
    <w:p w14:paraId="2330B17A">
      <w:pPr>
        <w:keepNext w:val="0"/>
        <w:keepLines w:val="0"/>
        <w:pageBreakBefore w:val="0"/>
        <w:widowControl w:val="0"/>
        <w:numPr>
          <w:ilvl w:val="0"/>
          <w:numId w:val="0"/>
        </w:numPr>
        <w:kinsoku/>
        <w:wordWrap/>
        <w:overflowPunct/>
        <w:topLinePunct w:val="0"/>
        <w:autoSpaceDE/>
        <w:autoSpaceDN/>
        <w:bidi w:val="0"/>
        <w:snapToGrid/>
        <w:spacing w:line="540" w:lineRule="exact"/>
        <w:ind w:firstLine="464" w:firstLineChars="200"/>
        <w:textAlignment w:val="auto"/>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lang w:eastAsia="zh-CN"/>
        </w:rPr>
        <w:t>（三）乙方权利</w:t>
      </w:r>
    </w:p>
    <w:p w14:paraId="071353A6">
      <w:pPr>
        <w:keepNext w:val="0"/>
        <w:keepLines w:val="0"/>
        <w:pageBreakBefore w:val="0"/>
        <w:widowControl w:val="0"/>
        <w:numPr>
          <w:ilvl w:val="0"/>
          <w:numId w:val="0"/>
        </w:numPr>
        <w:kinsoku/>
        <w:wordWrap/>
        <w:overflowPunct/>
        <w:topLinePunct w:val="0"/>
        <w:autoSpaceDE/>
        <w:autoSpaceDN/>
        <w:bidi w:val="0"/>
        <w:snapToGrid/>
        <w:spacing w:line="540" w:lineRule="exact"/>
        <w:ind w:firstLine="464" w:firstLineChars="200"/>
        <w:textAlignment w:val="auto"/>
        <w:rPr>
          <w:rFonts w:hint="default"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eastAsia="zh-CN"/>
        </w:rPr>
        <w:t>1.有权要求甲方出</w:t>
      </w:r>
      <w:r>
        <w:rPr>
          <w:rFonts w:hint="eastAsia" w:hAnsi="宋体" w:cs="宋体"/>
          <w:spacing w:val="-4"/>
          <w:sz w:val="24"/>
          <w:szCs w:val="24"/>
          <w:highlight w:val="none"/>
          <w:lang w:val="en-US" w:eastAsia="zh-CN"/>
        </w:rPr>
        <w:t>示相关报表模板；</w:t>
      </w:r>
    </w:p>
    <w:p w14:paraId="2F5DF9D0">
      <w:pPr>
        <w:keepNext w:val="0"/>
        <w:keepLines w:val="0"/>
        <w:pageBreakBefore w:val="0"/>
        <w:widowControl w:val="0"/>
        <w:numPr>
          <w:ilvl w:val="0"/>
          <w:numId w:val="0"/>
        </w:numPr>
        <w:kinsoku/>
        <w:wordWrap/>
        <w:overflowPunct/>
        <w:topLinePunct w:val="0"/>
        <w:autoSpaceDE/>
        <w:autoSpaceDN/>
        <w:bidi w:val="0"/>
        <w:snapToGrid/>
        <w:spacing w:line="540" w:lineRule="exact"/>
        <w:ind w:firstLine="464" w:firstLineChars="200"/>
        <w:textAlignment w:val="auto"/>
        <w:rPr>
          <w:rFonts w:hint="eastAsia" w:hAnsi="宋体" w:cs="宋体"/>
          <w:spacing w:val="-4"/>
          <w:sz w:val="24"/>
          <w:szCs w:val="24"/>
          <w:highlight w:val="none"/>
          <w:lang w:eastAsia="zh-CN"/>
        </w:rPr>
      </w:pPr>
      <w:r>
        <w:rPr>
          <w:rFonts w:hint="eastAsia" w:ascii="宋体" w:hAnsi="宋体" w:eastAsia="宋体" w:cs="宋体"/>
          <w:spacing w:val="-4"/>
          <w:sz w:val="24"/>
          <w:szCs w:val="24"/>
          <w:highlight w:val="none"/>
          <w:lang w:eastAsia="zh-CN"/>
        </w:rPr>
        <w:t>2.有权要求甲方按时结算车辆维修费用</w:t>
      </w:r>
      <w:r>
        <w:rPr>
          <w:rFonts w:hint="eastAsia" w:hAnsi="宋体" w:cs="宋体"/>
          <w:spacing w:val="-4"/>
          <w:sz w:val="24"/>
          <w:szCs w:val="24"/>
          <w:highlight w:val="none"/>
          <w:lang w:eastAsia="zh-CN"/>
        </w:rPr>
        <w:t>；</w:t>
      </w:r>
    </w:p>
    <w:p w14:paraId="44C1C06C">
      <w:pPr>
        <w:keepNext w:val="0"/>
        <w:keepLines w:val="0"/>
        <w:pageBreakBefore w:val="0"/>
        <w:widowControl w:val="0"/>
        <w:numPr>
          <w:ilvl w:val="0"/>
          <w:numId w:val="0"/>
        </w:numPr>
        <w:kinsoku/>
        <w:wordWrap/>
        <w:overflowPunct/>
        <w:topLinePunct w:val="0"/>
        <w:autoSpaceDE/>
        <w:autoSpaceDN/>
        <w:bidi w:val="0"/>
        <w:snapToGrid/>
        <w:spacing w:line="540" w:lineRule="exact"/>
        <w:ind w:firstLine="464" w:firstLineChars="200"/>
        <w:textAlignment w:val="auto"/>
        <w:rPr>
          <w:rFonts w:hint="eastAsia" w:hAnsi="宋体" w:cs="宋体"/>
          <w:spacing w:val="-4"/>
          <w:sz w:val="24"/>
          <w:szCs w:val="24"/>
          <w:highlight w:val="none"/>
          <w:lang w:eastAsia="zh-CN"/>
        </w:rPr>
      </w:pPr>
      <w:r>
        <w:rPr>
          <w:rFonts w:hint="eastAsia" w:ascii="宋体" w:hAnsi="宋体" w:eastAsia="宋体" w:cs="宋体"/>
          <w:spacing w:val="-4"/>
          <w:sz w:val="24"/>
          <w:szCs w:val="24"/>
          <w:highlight w:val="none"/>
          <w:lang w:eastAsia="zh-CN"/>
        </w:rPr>
        <w:t>3.有权拒绝甲方或个人提出的除维修</w:t>
      </w:r>
      <w:r>
        <w:rPr>
          <w:rFonts w:hint="eastAsia" w:hAnsi="宋体" w:cs="宋体"/>
          <w:spacing w:val="-4"/>
          <w:sz w:val="24"/>
          <w:szCs w:val="24"/>
          <w:highlight w:val="none"/>
          <w:lang w:val="en-US" w:eastAsia="zh-CN"/>
        </w:rPr>
        <w:t>保养、年检委托办理</w:t>
      </w:r>
      <w:r>
        <w:rPr>
          <w:rFonts w:hint="eastAsia" w:ascii="宋体" w:hAnsi="宋体" w:eastAsia="宋体" w:cs="宋体"/>
          <w:spacing w:val="-4"/>
          <w:sz w:val="24"/>
          <w:szCs w:val="24"/>
          <w:highlight w:val="none"/>
          <w:lang w:eastAsia="zh-CN"/>
        </w:rPr>
        <w:t>服务以外的要求</w:t>
      </w:r>
      <w:r>
        <w:rPr>
          <w:rFonts w:hint="eastAsia" w:hAnsi="宋体" w:cs="宋体"/>
          <w:spacing w:val="-4"/>
          <w:sz w:val="24"/>
          <w:szCs w:val="24"/>
          <w:highlight w:val="none"/>
          <w:lang w:eastAsia="zh-CN"/>
        </w:rPr>
        <w:t>；</w:t>
      </w:r>
    </w:p>
    <w:p w14:paraId="5F21F85C">
      <w:pPr>
        <w:keepNext w:val="0"/>
        <w:keepLines w:val="0"/>
        <w:pageBreakBefore w:val="0"/>
        <w:widowControl w:val="0"/>
        <w:numPr>
          <w:ilvl w:val="0"/>
          <w:numId w:val="0"/>
        </w:numPr>
        <w:kinsoku/>
        <w:wordWrap/>
        <w:overflowPunct/>
        <w:topLinePunct w:val="0"/>
        <w:autoSpaceDE/>
        <w:autoSpaceDN/>
        <w:bidi w:val="0"/>
        <w:snapToGrid/>
        <w:spacing w:line="540" w:lineRule="exact"/>
        <w:ind w:firstLine="464" w:firstLineChars="200"/>
        <w:textAlignment w:val="auto"/>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lang w:eastAsia="zh-CN"/>
        </w:rPr>
        <w:t>4.有权对甲方的投诉提出申辩。</w:t>
      </w:r>
    </w:p>
    <w:p w14:paraId="561EA8CA">
      <w:pPr>
        <w:keepNext w:val="0"/>
        <w:keepLines w:val="0"/>
        <w:pageBreakBefore w:val="0"/>
        <w:widowControl w:val="0"/>
        <w:numPr>
          <w:ilvl w:val="0"/>
          <w:numId w:val="0"/>
        </w:numPr>
        <w:kinsoku/>
        <w:wordWrap/>
        <w:overflowPunct/>
        <w:topLinePunct w:val="0"/>
        <w:autoSpaceDE/>
        <w:autoSpaceDN/>
        <w:bidi w:val="0"/>
        <w:snapToGrid/>
        <w:spacing w:line="540" w:lineRule="exact"/>
        <w:ind w:firstLine="464" w:firstLineChars="200"/>
        <w:textAlignment w:val="auto"/>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lang w:eastAsia="zh-CN"/>
        </w:rPr>
        <w:t>（四）乙方义务</w:t>
      </w:r>
    </w:p>
    <w:p w14:paraId="2273938E">
      <w:pPr>
        <w:keepNext w:val="0"/>
        <w:keepLines w:val="0"/>
        <w:pageBreakBefore w:val="0"/>
        <w:widowControl w:val="0"/>
        <w:numPr>
          <w:ilvl w:val="0"/>
          <w:numId w:val="0"/>
        </w:numPr>
        <w:kinsoku/>
        <w:wordWrap/>
        <w:overflowPunct/>
        <w:topLinePunct w:val="0"/>
        <w:autoSpaceDE/>
        <w:autoSpaceDN/>
        <w:bidi w:val="0"/>
        <w:snapToGrid/>
        <w:spacing w:line="540" w:lineRule="exact"/>
        <w:ind w:firstLine="464" w:firstLineChars="200"/>
        <w:textAlignment w:val="auto"/>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lang w:eastAsia="zh-CN"/>
        </w:rPr>
        <w:t>1.遵守</w:t>
      </w:r>
      <w:r>
        <w:rPr>
          <w:rFonts w:hint="eastAsia" w:hAnsi="宋体" w:cs="宋体"/>
          <w:spacing w:val="-4"/>
          <w:sz w:val="24"/>
          <w:szCs w:val="24"/>
          <w:highlight w:val="none"/>
          <w:lang w:val="en-US" w:eastAsia="zh-CN"/>
        </w:rPr>
        <w:t>甲方或有关</w:t>
      </w:r>
      <w:r>
        <w:rPr>
          <w:rFonts w:hint="eastAsia" w:ascii="宋体" w:hAnsi="宋体" w:eastAsia="宋体" w:cs="宋体"/>
          <w:spacing w:val="-4"/>
          <w:sz w:val="24"/>
          <w:szCs w:val="24"/>
          <w:highlight w:val="none"/>
          <w:lang w:eastAsia="zh-CN"/>
        </w:rPr>
        <w:t>监管部门制定的各项有关公务用车维修管理制度，遵守乙方内控管理制度</w:t>
      </w:r>
      <w:r>
        <w:rPr>
          <w:rFonts w:hint="eastAsia" w:hAnsi="宋体" w:cs="宋体"/>
          <w:spacing w:val="-4"/>
          <w:sz w:val="24"/>
          <w:szCs w:val="24"/>
          <w:highlight w:val="none"/>
          <w:lang w:eastAsia="zh-CN"/>
        </w:rPr>
        <w:t>；</w:t>
      </w:r>
    </w:p>
    <w:p w14:paraId="70969C95">
      <w:pPr>
        <w:keepNext w:val="0"/>
        <w:keepLines w:val="0"/>
        <w:pageBreakBefore w:val="0"/>
        <w:widowControl w:val="0"/>
        <w:numPr>
          <w:ilvl w:val="0"/>
          <w:numId w:val="0"/>
        </w:numPr>
        <w:kinsoku/>
        <w:wordWrap/>
        <w:overflowPunct/>
        <w:topLinePunct w:val="0"/>
        <w:autoSpaceDE/>
        <w:autoSpaceDN/>
        <w:bidi w:val="0"/>
        <w:snapToGrid/>
        <w:spacing w:line="540" w:lineRule="exact"/>
        <w:ind w:firstLine="464" w:firstLineChars="200"/>
        <w:textAlignment w:val="auto"/>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lang w:eastAsia="zh-CN"/>
        </w:rPr>
        <w:t>2.</w:t>
      </w:r>
      <w:r>
        <w:rPr>
          <w:rFonts w:hint="eastAsia" w:ascii="宋体" w:hAnsi="宋体" w:eastAsia="宋体" w:cs="宋体"/>
          <w:spacing w:val="-4"/>
          <w:sz w:val="24"/>
          <w:szCs w:val="24"/>
          <w:highlight w:val="none"/>
          <w:lang w:val="en-US" w:eastAsia="zh-CN"/>
        </w:rPr>
        <w:t>原则上</w:t>
      </w:r>
      <w:r>
        <w:rPr>
          <w:rFonts w:hint="eastAsia" w:ascii="宋体" w:hAnsi="宋体" w:eastAsia="宋体" w:cs="宋体"/>
          <w:spacing w:val="-4"/>
          <w:sz w:val="24"/>
          <w:szCs w:val="24"/>
          <w:highlight w:val="none"/>
          <w:lang w:eastAsia="zh-CN"/>
        </w:rPr>
        <w:t>优先为甲方送修</w:t>
      </w:r>
      <w:r>
        <w:rPr>
          <w:rFonts w:hint="eastAsia" w:hAnsi="宋体" w:cs="宋体"/>
          <w:spacing w:val="-4"/>
          <w:sz w:val="24"/>
          <w:szCs w:val="24"/>
          <w:highlight w:val="none"/>
          <w:lang w:eastAsia="zh-CN"/>
        </w:rPr>
        <w:t>、</w:t>
      </w:r>
      <w:r>
        <w:rPr>
          <w:rFonts w:hint="eastAsia" w:hAnsi="宋体" w:cs="宋体"/>
          <w:spacing w:val="-4"/>
          <w:sz w:val="24"/>
          <w:szCs w:val="24"/>
          <w:highlight w:val="none"/>
          <w:lang w:val="en-US" w:eastAsia="zh-CN"/>
        </w:rPr>
        <w:t>送检</w:t>
      </w:r>
      <w:r>
        <w:rPr>
          <w:rFonts w:hint="eastAsia" w:ascii="宋体" w:hAnsi="宋体" w:eastAsia="宋体" w:cs="宋体"/>
          <w:spacing w:val="-4"/>
          <w:sz w:val="24"/>
          <w:szCs w:val="24"/>
          <w:highlight w:val="none"/>
          <w:lang w:eastAsia="zh-CN"/>
        </w:rPr>
        <w:t>的车辆提供服务</w:t>
      </w:r>
      <w:r>
        <w:rPr>
          <w:rFonts w:hint="eastAsia" w:hAnsi="宋体" w:cs="宋体"/>
          <w:spacing w:val="-4"/>
          <w:sz w:val="24"/>
          <w:szCs w:val="24"/>
          <w:highlight w:val="none"/>
          <w:lang w:eastAsia="zh-CN"/>
        </w:rPr>
        <w:t>；</w:t>
      </w:r>
    </w:p>
    <w:p w14:paraId="40E4CDBE">
      <w:pPr>
        <w:keepNext w:val="0"/>
        <w:keepLines w:val="0"/>
        <w:pageBreakBefore w:val="0"/>
        <w:widowControl w:val="0"/>
        <w:numPr>
          <w:ilvl w:val="0"/>
          <w:numId w:val="0"/>
        </w:numPr>
        <w:kinsoku/>
        <w:wordWrap/>
        <w:overflowPunct/>
        <w:topLinePunct w:val="0"/>
        <w:autoSpaceDE/>
        <w:autoSpaceDN/>
        <w:bidi w:val="0"/>
        <w:snapToGrid/>
        <w:spacing w:line="540" w:lineRule="exact"/>
        <w:ind w:firstLine="464" w:firstLineChars="200"/>
        <w:textAlignment w:val="auto"/>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lang w:eastAsia="zh-CN"/>
        </w:rPr>
        <w:t>3.不得将托修车辆委托第三方进行维修</w:t>
      </w:r>
      <w:r>
        <w:rPr>
          <w:rFonts w:hint="eastAsia" w:hAnsi="宋体" w:cs="宋体"/>
          <w:spacing w:val="-4"/>
          <w:sz w:val="24"/>
          <w:szCs w:val="24"/>
          <w:highlight w:val="none"/>
          <w:lang w:val="en-US" w:eastAsia="zh-CN"/>
        </w:rPr>
        <w:t>保养</w:t>
      </w:r>
      <w:r>
        <w:rPr>
          <w:rFonts w:hint="eastAsia" w:hAnsi="宋体" w:cs="宋体"/>
          <w:spacing w:val="-4"/>
          <w:sz w:val="24"/>
          <w:szCs w:val="24"/>
          <w:highlight w:val="none"/>
          <w:lang w:eastAsia="zh-CN"/>
        </w:rPr>
        <w:t>；</w:t>
      </w:r>
    </w:p>
    <w:p w14:paraId="5CA6B7E6">
      <w:pPr>
        <w:keepNext w:val="0"/>
        <w:keepLines w:val="0"/>
        <w:pageBreakBefore w:val="0"/>
        <w:widowControl w:val="0"/>
        <w:numPr>
          <w:ilvl w:val="0"/>
          <w:numId w:val="0"/>
        </w:numPr>
        <w:kinsoku/>
        <w:wordWrap/>
        <w:overflowPunct/>
        <w:topLinePunct w:val="0"/>
        <w:autoSpaceDE/>
        <w:autoSpaceDN/>
        <w:bidi w:val="0"/>
        <w:snapToGrid/>
        <w:spacing w:line="540" w:lineRule="exact"/>
        <w:ind w:firstLine="464" w:firstLineChars="200"/>
        <w:textAlignment w:val="auto"/>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lang w:eastAsia="zh-CN"/>
        </w:rPr>
        <w:t>4.必须按维修</w:t>
      </w:r>
      <w:r>
        <w:rPr>
          <w:rFonts w:hint="eastAsia" w:hAnsi="宋体" w:cs="宋体"/>
          <w:spacing w:val="-4"/>
          <w:sz w:val="24"/>
          <w:szCs w:val="24"/>
          <w:highlight w:val="none"/>
          <w:lang w:val="en-US" w:eastAsia="zh-CN"/>
        </w:rPr>
        <w:t>保养</w:t>
      </w:r>
      <w:r>
        <w:rPr>
          <w:rFonts w:hint="eastAsia" w:ascii="宋体" w:hAnsi="宋体" w:eastAsia="宋体" w:cs="宋体"/>
          <w:spacing w:val="-4"/>
          <w:sz w:val="24"/>
          <w:szCs w:val="24"/>
          <w:highlight w:val="none"/>
          <w:lang w:eastAsia="zh-CN"/>
        </w:rPr>
        <w:t>标准和要求按时完成维修</w:t>
      </w:r>
      <w:r>
        <w:rPr>
          <w:rFonts w:hint="eastAsia" w:hAnsi="宋体" w:cs="宋体"/>
          <w:spacing w:val="-4"/>
          <w:sz w:val="24"/>
          <w:szCs w:val="24"/>
          <w:highlight w:val="none"/>
          <w:lang w:val="en-US" w:eastAsia="zh-CN"/>
        </w:rPr>
        <w:t>保养</w:t>
      </w:r>
      <w:r>
        <w:rPr>
          <w:rFonts w:hint="eastAsia" w:ascii="宋体" w:hAnsi="宋体" w:eastAsia="宋体" w:cs="宋体"/>
          <w:spacing w:val="-4"/>
          <w:sz w:val="24"/>
          <w:szCs w:val="24"/>
          <w:highlight w:val="none"/>
          <w:lang w:eastAsia="zh-CN"/>
        </w:rPr>
        <w:t>工作</w:t>
      </w:r>
      <w:r>
        <w:rPr>
          <w:rFonts w:hint="eastAsia" w:hAnsi="宋体" w:cs="宋体"/>
          <w:spacing w:val="-4"/>
          <w:sz w:val="24"/>
          <w:szCs w:val="24"/>
          <w:highlight w:val="none"/>
          <w:lang w:eastAsia="zh-CN"/>
        </w:rPr>
        <w:t>；</w:t>
      </w:r>
    </w:p>
    <w:p w14:paraId="34ABF328">
      <w:pPr>
        <w:keepNext w:val="0"/>
        <w:keepLines w:val="0"/>
        <w:pageBreakBefore w:val="0"/>
        <w:widowControl w:val="0"/>
        <w:numPr>
          <w:ilvl w:val="0"/>
          <w:numId w:val="0"/>
        </w:numPr>
        <w:kinsoku/>
        <w:wordWrap/>
        <w:overflowPunct/>
        <w:topLinePunct w:val="0"/>
        <w:autoSpaceDE/>
        <w:autoSpaceDN/>
        <w:bidi w:val="0"/>
        <w:snapToGrid/>
        <w:spacing w:line="540" w:lineRule="exact"/>
        <w:ind w:firstLine="464" w:firstLineChars="200"/>
        <w:textAlignment w:val="auto"/>
        <w:rPr>
          <w:rFonts w:hint="default"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eastAsia="zh-CN"/>
        </w:rPr>
        <w:t>5.</w:t>
      </w:r>
      <w:r>
        <w:rPr>
          <w:rFonts w:hint="eastAsia" w:hAnsi="宋体" w:cs="宋体"/>
          <w:spacing w:val="-4"/>
          <w:sz w:val="24"/>
          <w:szCs w:val="24"/>
          <w:highlight w:val="none"/>
          <w:lang w:val="en-US" w:eastAsia="zh-CN"/>
        </w:rPr>
        <w:t>必须在甲方指定的期限内完成车辆年检办理工作；</w:t>
      </w:r>
    </w:p>
    <w:p w14:paraId="03DBD39D">
      <w:pPr>
        <w:keepNext w:val="0"/>
        <w:keepLines w:val="0"/>
        <w:pageBreakBefore w:val="0"/>
        <w:widowControl w:val="0"/>
        <w:numPr>
          <w:ilvl w:val="0"/>
          <w:numId w:val="0"/>
        </w:numPr>
        <w:kinsoku/>
        <w:wordWrap/>
        <w:overflowPunct/>
        <w:topLinePunct w:val="0"/>
        <w:autoSpaceDE/>
        <w:autoSpaceDN/>
        <w:bidi w:val="0"/>
        <w:snapToGrid/>
        <w:spacing w:line="540" w:lineRule="exact"/>
        <w:ind w:firstLine="464" w:firstLineChars="200"/>
        <w:textAlignment w:val="auto"/>
        <w:rPr>
          <w:rFonts w:hint="eastAsia" w:ascii="宋体" w:hAnsi="宋体" w:eastAsia="宋体" w:cs="宋体"/>
          <w:spacing w:val="-4"/>
          <w:sz w:val="24"/>
          <w:szCs w:val="24"/>
          <w:highlight w:val="none"/>
          <w:lang w:eastAsia="zh-CN"/>
        </w:rPr>
      </w:pPr>
      <w:r>
        <w:rPr>
          <w:rFonts w:hint="eastAsia" w:hAnsi="宋体" w:cs="宋体"/>
          <w:spacing w:val="-4"/>
          <w:sz w:val="24"/>
          <w:szCs w:val="24"/>
          <w:highlight w:val="none"/>
          <w:lang w:val="en-US" w:eastAsia="zh-CN"/>
        </w:rPr>
        <w:t>6.</w:t>
      </w:r>
      <w:r>
        <w:rPr>
          <w:rFonts w:hint="eastAsia" w:ascii="宋体" w:hAnsi="宋体" w:eastAsia="宋体" w:cs="宋体"/>
          <w:spacing w:val="-4"/>
          <w:sz w:val="24"/>
          <w:szCs w:val="24"/>
          <w:highlight w:val="none"/>
          <w:lang w:eastAsia="zh-CN"/>
        </w:rPr>
        <w:t>必须保证托修车辆的安全</w:t>
      </w:r>
      <w:r>
        <w:rPr>
          <w:rFonts w:hint="eastAsia" w:hAnsi="宋体" w:cs="宋体"/>
          <w:spacing w:val="-4"/>
          <w:sz w:val="24"/>
          <w:szCs w:val="24"/>
          <w:highlight w:val="none"/>
          <w:lang w:eastAsia="zh-CN"/>
        </w:rPr>
        <w:t>；</w:t>
      </w:r>
    </w:p>
    <w:p w14:paraId="6ADDACE6">
      <w:pPr>
        <w:keepNext w:val="0"/>
        <w:keepLines w:val="0"/>
        <w:pageBreakBefore w:val="0"/>
        <w:widowControl w:val="0"/>
        <w:numPr>
          <w:ilvl w:val="0"/>
          <w:numId w:val="0"/>
        </w:numPr>
        <w:kinsoku/>
        <w:wordWrap/>
        <w:overflowPunct/>
        <w:topLinePunct w:val="0"/>
        <w:autoSpaceDE/>
        <w:autoSpaceDN/>
        <w:bidi w:val="0"/>
        <w:snapToGrid/>
        <w:spacing w:line="540" w:lineRule="exact"/>
        <w:ind w:firstLine="464" w:firstLineChars="200"/>
        <w:textAlignment w:val="auto"/>
        <w:rPr>
          <w:rFonts w:hint="eastAsia" w:ascii="宋体" w:hAnsi="宋体" w:eastAsia="宋体" w:cs="宋体"/>
          <w:spacing w:val="-4"/>
          <w:sz w:val="24"/>
          <w:szCs w:val="24"/>
          <w:highlight w:val="none"/>
          <w:lang w:eastAsia="zh-CN"/>
        </w:rPr>
      </w:pPr>
      <w:r>
        <w:rPr>
          <w:rFonts w:hint="eastAsia" w:hAnsi="宋体" w:cs="宋体"/>
          <w:spacing w:val="-4"/>
          <w:sz w:val="24"/>
          <w:szCs w:val="24"/>
          <w:highlight w:val="none"/>
          <w:lang w:val="en-US" w:eastAsia="zh-CN"/>
        </w:rPr>
        <w:t>7</w:t>
      </w:r>
      <w:r>
        <w:rPr>
          <w:rFonts w:hint="eastAsia" w:ascii="宋体" w:hAnsi="宋体" w:eastAsia="宋体" w:cs="宋体"/>
          <w:spacing w:val="-4"/>
          <w:sz w:val="24"/>
          <w:szCs w:val="24"/>
          <w:highlight w:val="none"/>
          <w:lang w:eastAsia="zh-CN"/>
        </w:rPr>
        <w:t>.必须由具有合格资格的技术人员操作，保持车辆各种配件的完整性和卫生清洁，保证维修质量</w:t>
      </w:r>
      <w:r>
        <w:rPr>
          <w:rFonts w:hint="eastAsia" w:hAnsi="宋体" w:cs="宋体"/>
          <w:spacing w:val="-4"/>
          <w:sz w:val="24"/>
          <w:szCs w:val="24"/>
          <w:highlight w:val="none"/>
          <w:lang w:eastAsia="zh-CN"/>
        </w:rPr>
        <w:t>；</w:t>
      </w:r>
    </w:p>
    <w:p w14:paraId="2611FE38">
      <w:pPr>
        <w:keepNext w:val="0"/>
        <w:keepLines w:val="0"/>
        <w:pageBreakBefore w:val="0"/>
        <w:widowControl w:val="0"/>
        <w:numPr>
          <w:ilvl w:val="0"/>
          <w:numId w:val="0"/>
        </w:numPr>
        <w:kinsoku/>
        <w:wordWrap/>
        <w:overflowPunct/>
        <w:topLinePunct w:val="0"/>
        <w:autoSpaceDE/>
        <w:autoSpaceDN/>
        <w:bidi w:val="0"/>
        <w:snapToGrid/>
        <w:spacing w:line="540" w:lineRule="exact"/>
        <w:ind w:firstLine="464" w:firstLineChars="200"/>
        <w:textAlignment w:val="auto"/>
        <w:rPr>
          <w:rFonts w:hint="eastAsia" w:ascii="宋体" w:hAnsi="宋体" w:eastAsia="宋体" w:cs="宋体"/>
          <w:spacing w:val="-4"/>
          <w:sz w:val="24"/>
          <w:szCs w:val="24"/>
          <w:highlight w:val="none"/>
          <w:lang w:eastAsia="zh-CN"/>
        </w:rPr>
      </w:pPr>
      <w:r>
        <w:rPr>
          <w:rFonts w:hint="eastAsia" w:hAnsi="宋体" w:cs="宋体"/>
          <w:spacing w:val="-4"/>
          <w:sz w:val="24"/>
          <w:szCs w:val="24"/>
          <w:highlight w:val="none"/>
          <w:lang w:val="en-US" w:eastAsia="zh-CN"/>
        </w:rPr>
        <w:t>8</w:t>
      </w:r>
      <w:r>
        <w:rPr>
          <w:rFonts w:hint="eastAsia" w:ascii="宋体" w:hAnsi="宋体" w:eastAsia="宋体" w:cs="宋体"/>
          <w:spacing w:val="-4"/>
          <w:sz w:val="24"/>
          <w:szCs w:val="24"/>
          <w:highlight w:val="none"/>
          <w:lang w:eastAsia="zh-CN"/>
        </w:rPr>
        <w:t>.必须保证所用配件是符合国家质量标准并达到原厂配件标准要求的配件，并向甲方明确该新件是原厂配件还是副厂配件，</w:t>
      </w:r>
      <w:r>
        <w:rPr>
          <w:rFonts w:hint="eastAsia" w:ascii="宋体" w:hAnsi="宋体" w:eastAsia="宋体" w:cs="宋体"/>
          <w:spacing w:val="-4"/>
          <w:sz w:val="24"/>
          <w:szCs w:val="24"/>
          <w:highlight w:val="none"/>
          <w:lang w:val="en-US" w:eastAsia="zh-CN"/>
        </w:rPr>
        <w:t>经甲方</w:t>
      </w:r>
      <w:r>
        <w:rPr>
          <w:rFonts w:hint="eastAsia" w:hAnsi="宋体" w:cs="宋体"/>
          <w:spacing w:val="-4"/>
          <w:sz w:val="24"/>
          <w:szCs w:val="24"/>
          <w:highlight w:val="none"/>
          <w:lang w:val="en-US" w:eastAsia="zh-CN"/>
        </w:rPr>
        <w:t>书面</w:t>
      </w:r>
      <w:r>
        <w:rPr>
          <w:rFonts w:hint="eastAsia" w:ascii="宋体" w:hAnsi="宋体" w:eastAsia="宋体" w:cs="宋体"/>
          <w:spacing w:val="-4"/>
          <w:sz w:val="24"/>
          <w:szCs w:val="24"/>
          <w:highlight w:val="none"/>
          <w:lang w:val="en-US" w:eastAsia="zh-CN"/>
        </w:rPr>
        <w:t>同意后可使用副厂件，</w:t>
      </w:r>
      <w:r>
        <w:rPr>
          <w:rFonts w:hint="eastAsia" w:ascii="宋体" w:hAnsi="宋体" w:eastAsia="宋体" w:cs="宋体"/>
          <w:spacing w:val="-4"/>
          <w:sz w:val="24"/>
          <w:szCs w:val="24"/>
          <w:highlight w:val="none"/>
          <w:lang w:eastAsia="zh-CN"/>
        </w:rPr>
        <w:t>不得以次充好或未经甲方同意随意更换汽车配件</w:t>
      </w:r>
      <w:r>
        <w:rPr>
          <w:rFonts w:hint="eastAsia" w:hAnsi="宋体" w:cs="宋体"/>
          <w:spacing w:val="-4"/>
          <w:sz w:val="24"/>
          <w:szCs w:val="24"/>
          <w:highlight w:val="none"/>
          <w:lang w:eastAsia="zh-CN"/>
        </w:rPr>
        <w:t>；</w:t>
      </w:r>
    </w:p>
    <w:p w14:paraId="0DDEB0BF">
      <w:pPr>
        <w:keepNext w:val="0"/>
        <w:keepLines w:val="0"/>
        <w:pageBreakBefore w:val="0"/>
        <w:widowControl w:val="0"/>
        <w:numPr>
          <w:ilvl w:val="0"/>
          <w:numId w:val="0"/>
        </w:numPr>
        <w:kinsoku/>
        <w:wordWrap/>
        <w:overflowPunct/>
        <w:topLinePunct w:val="0"/>
        <w:autoSpaceDE/>
        <w:autoSpaceDN/>
        <w:bidi w:val="0"/>
        <w:snapToGrid/>
        <w:spacing w:line="540" w:lineRule="exact"/>
        <w:ind w:firstLine="464" w:firstLineChars="200"/>
        <w:textAlignment w:val="auto"/>
        <w:rPr>
          <w:rFonts w:hint="eastAsia" w:ascii="宋体" w:hAnsi="宋体" w:eastAsia="宋体" w:cs="宋体"/>
          <w:spacing w:val="-4"/>
          <w:sz w:val="24"/>
          <w:szCs w:val="24"/>
          <w:highlight w:val="none"/>
          <w:lang w:eastAsia="zh-CN"/>
        </w:rPr>
      </w:pPr>
      <w:r>
        <w:rPr>
          <w:rFonts w:hint="eastAsia" w:hAnsi="宋体" w:cs="宋体"/>
          <w:spacing w:val="-4"/>
          <w:sz w:val="24"/>
          <w:szCs w:val="24"/>
          <w:highlight w:val="none"/>
          <w:lang w:val="en-US" w:eastAsia="zh-CN"/>
        </w:rPr>
        <w:t>9</w:t>
      </w:r>
      <w:r>
        <w:rPr>
          <w:rFonts w:hint="eastAsia" w:ascii="宋体" w:hAnsi="宋体" w:eastAsia="宋体" w:cs="宋体"/>
          <w:spacing w:val="-4"/>
          <w:sz w:val="24"/>
          <w:szCs w:val="24"/>
          <w:highlight w:val="none"/>
          <w:lang w:eastAsia="zh-CN"/>
        </w:rPr>
        <w:t>.必须保存好所有的维修单据和资料，随时接受甲方检查。合同结束时，将车辆维修档案（含电子档案和纸质档案）交给甲方，方便甲方后续车辆维修管理</w:t>
      </w:r>
      <w:r>
        <w:rPr>
          <w:rFonts w:hint="eastAsia" w:hAnsi="宋体" w:cs="宋体"/>
          <w:spacing w:val="-4"/>
          <w:sz w:val="24"/>
          <w:szCs w:val="24"/>
          <w:highlight w:val="none"/>
          <w:lang w:eastAsia="zh-CN"/>
        </w:rPr>
        <w:t>；</w:t>
      </w:r>
    </w:p>
    <w:p w14:paraId="720DC049">
      <w:pPr>
        <w:keepNext w:val="0"/>
        <w:keepLines w:val="0"/>
        <w:pageBreakBefore w:val="0"/>
        <w:widowControl w:val="0"/>
        <w:numPr>
          <w:ilvl w:val="0"/>
          <w:numId w:val="0"/>
        </w:numPr>
        <w:kinsoku/>
        <w:wordWrap/>
        <w:overflowPunct/>
        <w:topLinePunct w:val="0"/>
        <w:autoSpaceDE/>
        <w:autoSpaceDN/>
        <w:bidi w:val="0"/>
        <w:snapToGrid/>
        <w:spacing w:line="540" w:lineRule="exact"/>
        <w:ind w:firstLine="464" w:firstLineChars="200"/>
        <w:textAlignment w:val="auto"/>
        <w:rPr>
          <w:rFonts w:hint="eastAsia" w:hAnsi="宋体" w:cs="宋体"/>
          <w:spacing w:val="-4"/>
          <w:sz w:val="24"/>
          <w:szCs w:val="24"/>
          <w:highlight w:val="none"/>
          <w:lang w:val="en-US" w:eastAsia="zh-CN"/>
        </w:rPr>
      </w:pPr>
      <w:r>
        <w:rPr>
          <w:rFonts w:hint="eastAsia" w:hAnsi="宋体" w:cs="宋体"/>
          <w:spacing w:val="-4"/>
          <w:sz w:val="24"/>
          <w:szCs w:val="24"/>
          <w:highlight w:val="none"/>
          <w:lang w:val="en-US" w:eastAsia="zh-CN"/>
        </w:rPr>
        <w:t>10</w:t>
      </w:r>
      <w:r>
        <w:rPr>
          <w:rFonts w:hint="eastAsia" w:ascii="宋体" w:hAnsi="宋体" w:eastAsia="宋体" w:cs="宋体"/>
          <w:spacing w:val="-4"/>
          <w:sz w:val="24"/>
          <w:szCs w:val="24"/>
          <w:highlight w:val="none"/>
          <w:lang w:val="en-US" w:eastAsia="zh-CN"/>
        </w:rPr>
        <w:t>.根据甲方需求，可提供上门取车和送车服务</w:t>
      </w:r>
      <w:r>
        <w:rPr>
          <w:rFonts w:hint="eastAsia" w:hAnsi="宋体" w:cs="宋体"/>
          <w:spacing w:val="-4"/>
          <w:sz w:val="24"/>
          <w:szCs w:val="24"/>
          <w:highlight w:val="none"/>
          <w:lang w:val="en-US" w:eastAsia="zh-CN"/>
        </w:rPr>
        <w:t>；</w:t>
      </w:r>
    </w:p>
    <w:p w14:paraId="5A938746">
      <w:pPr>
        <w:keepNext w:val="0"/>
        <w:keepLines w:val="0"/>
        <w:pageBreakBefore w:val="0"/>
        <w:widowControl w:val="0"/>
        <w:numPr>
          <w:ilvl w:val="0"/>
          <w:numId w:val="0"/>
        </w:numPr>
        <w:kinsoku/>
        <w:wordWrap/>
        <w:overflowPunct/>
        <w:topLinePunct w:val="0"/>
        <w:autoSpaceDE/>
        <w:autoSpaceDN/>
        <w:bidi w:val="0"/>
        <w:snapToGrid/>
        <w:spacing w:line="540" w:lineRule="exact"/>
        <w:ind w:firstLine="464" w:firstLineChars="200"/>
        <w:textAlignment w:val="auto"/>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lang w:val="en-US" w:eastAsia="zh-CN"/>
        </w:rPr>
        <w:t>1</w:t>
      </w:r>
      <w:r>
        <w:rPr>
          <w:rFonts w:hint="eastAsia" w:hAnsi="宋体" w:cs="宋体"/>
          <w:spacing w:val="-4"/>
          <w:sz w:val="24"/>
          <w:szCs w:val="24"/>
          <w:highlight w:val="none"/>
          <w:lang w:val="en-US" w:eastAsia="zh-CN"/>
        </w:rPr>
        <w:t>1</w:t>
      </w:r>
      <w:r>
        <w:rPr>
          <w:rFonts w:hint="eastAsia" w:ascii="宋体" w:hAnsi="宋体" w:eastAsia="宋体" w:cs="宋体"/>
          <w:spacing w:val="-4"/>
          <w:sz w:val="24"/>
          <w:szCs w:val="24"/>
          <w:highlight w:val="none"/>
          <w:lang w:eastAsia="zh-CN"/>
        </w:rPr>
        <w:t>.</w:t>
      </w:r>
      <w:r>
        <w:rPr>
          <w:rFonts w:hint="eastAsia" w:hAnsi="宋体" w:cs="宋体"/>
          <w:spacing w:val="-4"/>
          <w:sz w:val="24"/>
          <w:szCs w:val="24"/>
          <w:highlight w:val="none"/>
          <w:lang w:val="en-US" w:eastAsia="zh-CN"/>
        </w:rPr>
        <w:t>其他</w:t>
      </w:r>
      <w:r>
        <w:rPr>
          <w:rFonts w:hint="eastAsia" w:ascii="宋体" w:hAnsi="宋体" w:eastAsia="宋体" w:cs="宋体"/>
          <w:spacing w:val="-4"/>
          <w:sz w:val="24"/>
          <w:szCs w:val="24"/>
          <w:highlight w:val="none"/>
          <w:lang w:eastAsia="zh-CN"/>
        </w:rPr>
        <w:t>服务承诺。</w:t>
      </w:r>
    </w:p>
    <w:p w14:paraId="715FB391">
      <w:pPr>
        <w:keepNext w:val="0"/>
        <w:keepLines w:val="0"/>
        <w:pageBreakBefore w:val="0"/>
        <w:widowControl w:val="0"/>
        <w:numPr>
          <w:ilvl w:val="0"/>
          <w:numId w:val="0"/>
        </w:numPr>
        <w:kinsoku/>
        <w:wordWrap/>
        <w:overflowPunct/>
        <w:topLinePunct w:val="0"/>
        <w:autoSpaceDE/>
        <w:autoSpaceDN/>
        <w:bidi w:val="0"/>
        <w:snapToGrid/>
        <w:spacing w:before="0" w:line="540" w:lineRule="exact"/>
        <w:ind w:firstLine="556" w:firstLineChars="200"/>
        <w:jc w:val="left"/>
        <w:textAlignment w:val="auto"/>
        <w:rPr>
          <w:rFonts w:hint="eastAsia" w:ascii="黑体" w:hAnsi="黑体" w:eastAsia="黑体" w:cs="黑体"/>
          <w:spacing w:val="-1"/>
          <w:sz w:val="28"/>
          <w:szCs w:val="28"/>
          <w:highlight w:val="none"/>
          <w:lang w:val="en-US" w:eastAsia="zh-CN"/>
        </w:rPr>
      </w:pPr>
      <w:r>
        <w:rPr>
          <w:rFonts w:hint="eastAsia" w:ascii="黑体" w:hAnsi="黑体" w:eastAsia="黑体" w:cs="黑体"/>
          <w:spacing w:val="-1"/>
          <w:sz w:val="28"/>
          <w:szCs w:val="28"/>
          <w:highlight w:val="none"/>
          <w:lang w:val="en-US" w:eastAsia="zh-CN"/>
        </w:rPr>
        <w:t>九、违约责任</w:t>
      </w:r>
    </w:p>
    <w:p w14:paraId="04A23DA5">
      <w:pPr>
        <w:keepNext w:val="0"/>
        <w:keepLines w:val="0"/>
        <w:pageBreakBefore w:val="0"/>
        <w:widowControl w:val="0"/>
        <w:numPr>
          <w:ilvl w:val="0"/>
          <w:numId w:val="0"/>
        </w:numPr>
        <w:tabs>
          <w:tab w:val="left" w:pos="13400"/>
        </w:tabs>
        <w:kinsoku/>
        <w:wordWrap/>
        <w:overflowPunct/>
        <w:topLinePunct w:val="0"/>
        <w:autoSpaceDE/>
        <w:autoSpaceDN/>
        <w:bidi w:val="0"/>
        <w:snapToGrid/>
        <w:spacing w:before="0" w:after="0" w:line="540" w:lineRule="exact"/>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（一）</w:t>
      </w:r>
      <w:r>
        <w:rPr>
          <w:rFonts w:hint="eastAsia" w:hAnsi="宋体" w:cs="宋体"/>
          <w:b w:val="0"/>
          <w:bCs/>
          <w:color w:val="auto"/>
          <w:sz w:val="24"/>
          <w:szCs w:val="24"/>
          <w:highlight w:val="none"/>
          <w:lang w:val="en-US" w:eastAsia="zh-CN"/>
        </w:rPr>
        <w:t>甲方</w:t>
      </w:r>
      <w:r>
        <w:rPr>
          <w:rFonts w:hint="eastAsia" w:ascii="宋体" w:hAnsi="宋体" w:eastAsia="宋体" w:cs="宋体"/>
          <w:b w:val="0"/>
          <w:bCs/>
          <w:color w:val="auto"/>
          <w:sz w:val="24"/>
          <w:szCs w:val="24"/>
          <w:highlight w:val="none"/>
          <w:lang w:val="en-US" w:eastAsia="zh-CN"/>
        </w:rPr>
        <w:t>的车辆在乙方</w:t>
      </w:r>
      <w:r>
        <w:rPr>
          <w:rFonts w:hint="eastAsia" w:hAnsi="宋体" w:cs="宋体"/>
          <w:b w:val="0"/>
          <w:bCs/>
          <w:color w:val="auto"/>
          <w:sz w:val="24"/>
          <w:szCs w:val="24"/>
          <w:highlight w:val="none"/>
          <w:lang w:val="en-US" w:eastAsia="zh-CN"/>
        </w:rPr>
        <w:t>服务</w:t>
      </w:r>
      <w:r>
        <w:rPr>
          <w:rFonts w:hint="eastAsia" w:ascii="宋体" w:hAnsi="宋体" w:eastAsia="宋体" w:cs="宋体"/>
          <w:b w:val="0"/>
          <w:bCs/>
          <w:color w:val="auto"/>
          <w:sz w:val="24"/>
          <w:szCs w:val="24"/>
          <w:highlight w:val="none"/>
          <w:lang w:val="en-US" w:eastAsia="zh-CN"/>
        </w:rPr>
        <w:t>期间出现</w:t>
      </w:r>
      <w:r>
        <w:rPr>
          <w:rFonts w:hint="eastAsia" w:hAnsi="宋体" w:cs="宋体"/>
          <w:b w:val="0"/>
          <w:bCs/>
          <w:color w:val="auto"/>
          <w:sz w:val="24"/>
          <w:szCs w:val="24"/>
          <w:highlight w:val="none"/>
          <w:lang w:val="en-US" w:eastAsia="zh-CN"/>
        </w:rPr>
        <w:t>损失</w:t>
      </w:r>
      <w:r>
        <w:rPr>
          <w:rFonts w:hint="eastAsia" w:ascii="宋体" w:hAnsi="宋体" w:eastAsia="宋体" w:cs="宋体"/>
          <w:b w:val="0"/>
          <w:bCs/>
          <w:color w:val="auto"/>
          <w:sz w:val="24"/>
          <w:szCs w:val="24"/>
          <w:highlight w:val="none"/>
          <w:lang w:val="en-US" w:eastAsia="zh-CN"/>
        </w:rPr>
        <w:t>的，乙方应承担赔偿责任。</w:t>
      </w:r>
    </w:p>
    <w:p w14:paraId="2D0172A6">
      <w:pPr>
        <w:keepNext w:val="0"/>
        <w:keepLines w:val="0"/>
        <w:pageBreakBefore w:val="0"/>
        <w:widowControl w:val="0"/>
        <w:numPr>
          <w:ilvl w:val="0"/>
          <w:numId w:val="0"/>
        </w:numPr>
        <w:tabs>
          <w:tab w:val="left" w:pos="13400"/>
        </w:tabs>
        <w:kinsoku/>
        <w:wordWrap/>
        <w:overflowPunct/>
        <w:topLinePunct w:val="0"/>
        <w:autoSpaceDE/>
        <w:autoSpaceDN/>
        <w:bidi w:val="0"/>
        <w:snapToGrid/>
        <w:spacing w:before="0" w:after="0" w:line="540" w:lineRule="exact"/>
        <w:ind w:firstLine="480" w:firstLineChars="200"/>
        <w:jc w:val="left"/>
        <w:textAlignment w:val="auto"/>
        <w:rPr>
          <w:rFonts w:hint="eastAsia" w:ascii="宋体" w:hAnsi="宋体" w:eastAsia="宋体" w:cs="宋体"/>
          <w:spacing w:val="-4"/>
          <w:sz w:val="24"/>
          <w:szCs w:val="24"/>
          <w:highlight w:val="none"/>
          <w:lang w:val="en-US" w:eastAsia="zh-CN"/>
        </w:rPr>
      </w:pP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spacing w:val="-4"/>
          <w:sz w:val="24"/>
          <w:szCs w:val="24"/>
          <w:highlight w:val="none"/>
          <w:lang w:val="en-US" w:eastAsia="zh-CN"/>
        </w:rPr>
        <w:t>二）因乙方维修质量问题造成送修事故</w:t>
      </w:r>
      <w:r>
        <w:rPr>
          <w:rFonts w:hint="eastAsia" w:hAnsi="宋体" w:cs="宋体"/>
          <w:spacing w:val="-4"/>
          <w:sz w:val="24"/>
          <w:szCs w:val="24"/>
          <w:highlight w:val="none"/>
          <w:lang w:val="en-US" w:eastAsia="zh-CN"/>
        </w:rPr>
        <w:t>或</w:t>
      </w:r>
      <w:r>
        <w:rPr>
          <w:rFonts w:hint="eastAsia" w:ascii="宋体" w:hAnsi="宋体" w:eastAsia="宋体" w:cs="宋体"/>
          <w:spacing w:val="-4"/>
          <w:sz w:val="24"/>
          <w:szCs w:val="24"/>
          <w:highlight w:val="none"/>
          <w:lang w:val="en-US" w:eastAsia="zh-CN"/>
        </w:rPr>
        <w:t>直接经济损失的，乙方应承担所有赔偿责任。</w:t>
      </w:r>
    </w:p>
    <w:p w14:paraId="51C06C96">
      <w:pPr>
        <w:keepNext w:val="0"/>
        <w:keepLines w:val="0"/>
        <w:pageBreakBefore w:val="0"/>
        <w:widowControl w:val="0"/>
        <w:numPr>
          <w:ilvl w:val="0"/>
          <w:numId w:val="0"/>
        </w:numPr>
        <w:tabs>
          <w:tab w:val="left" w:pos="13400"/>
        </w:tabs>
        <w:kinsoku/>
        <w:wordWrap/>
        <w:overflowPunct/>
        <w:topLinePunct w:val="0"/>
        <w:autoSpaceDE/>
        <w:autoSpaceDN/>
        <w:bidi w:val="0"/>
        <w:snapToGrid/>
        <w:spacing w:before="0" w:after="0" w:line="540" w:lineRule="exact"/>
        <w:ind w:firstLine="464" w:firstLineChars="200"/>
        <w:jc w:val="left"/>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val="en-US" w:eastAsia="zh-CN"/>
        </w:rPr>
        <w:t>（三</w:t>
      </w:r>
      <w:r>
        <w:rPr>
          <w:rFonts w:hint="eastAsia" w:ascii="宋体" w:hAnsi="宋体" w:eastAsia="宋体" w:cs="宋体"/>
          <w:spacing w:val="-4"/>
          <w:sz w:val="24"/>
          <w:szCs w:val="24"/>
          <w:highlight w:val="none"/>
        </w:rPr>
        <w:t>）乙方所修的车辆质量不符合</w:t>
      </w:r>
      <w:r>
        <w:rPr>
          <w:rFonts w:hint="eastAsia" w:hAnsi="宋体" w:cs="宋体"/>
          <w:spacing w:val="-4"/>
          <w:sz w:val="24"/>
          <w:szCs w:val="24"/>
          <w:highlight w:val="none"/>
          <w:lang w:val="en-US" w:eastAsia="zh-CN"/>
        </w:rPr>
        <w:t>行业</w:t>
      </w:r>
      <w:r>
        <w:rPr>
          <w:rFonts w:hint="eastAsia" w:ascii="宋体" w:hAnsi="宋体" w:eastAsia="宋体" w:cs="宋体"/>
          <w:spacing w:val="-4"/>
          <w:sz w:val="24"/>
          <w:szCs w:val="24"/>
          <w:highlight w:val="none"/>
        </w:rPr>
        <w:t>规定标准</w:t>
      </w:r>
      <w:r>
        <w:rPr>
          <w:rFonts w:hint="eastAsia" w:hAnsi="宋体" w:cs="宋体"/>
          <w:spacing w:val="-4"/>
          <w:sz w:val="24"/>
          <w:szCs w:val="24"/>
          <w:highlight w:val="none"/>
          <w:lang w:val="en-US" w:eastAsia="zh-CN"/>
        </w:rPr>
        <w:t>或合同约定</w:t>
      </w:r>
      <w:r>
        <w:rPr>
          <w:rFonts w:hint="eastAsia" w:ascii="宋体" w:hAnsi="宋体" w:eastAsia="宋体" w:cs="宋体"/>
          <w:spacing w:val="-4"/>
          <w:sz w:val="24"/>
          <w:szCs w:val="24"/>
          <w:highlight w:val="none"/>
        </w:rPr>
        <w:t>的，甲方有权拒绝验收，并要求乙方按期无偿返工（维修时限：总成大修不超过15</w:t>
      </w:r>
      <w:r>
        <w:rPr>
          <w:rFonts w:hint="eastAsia" w:ascii="宋体" w:hAnsi="宋体" w:eastAsia="宋体" w:cs="宋体"/>
          <w:spacing w:val="-4"/>
          <w:sz w:val="24"/>
          <w:szCs w:val="24"/>
          <w:highlight w:val="none"/>
          <w:lang w:val="en-US" w:eastAsia="zh-CN"/>
        </w:rPr>
        <w:t>个日历</w:t>
      </w:r>
      <w:r>
        <w:rPr>
          <w:rFonts w:hint="eastAsia" w:ascii="宋体" w:hAnsi="宋体" w:eastAsia="宋体" w:cs="宋体"/>
          <w:spacing w:val="-4"/>
          <w:sz w:val="24"/>
          <w:szCs w:val="24"/>
          <w:highlight w:val="none"/>
        </w:rPr>
        <w:t>天，发动机大修不超过7</w:t>
      </w:r>
      <w:r>
        <w:rPr>
          <w:rFonts w:hint="eastAsia" w:ascii="宋体" w:hAnsi="宋体" w:eastAsia="宋体" w:cs="宋体"/>
          <w:spacing w:val="-4"/>
          <w:sz w:val="24"/>
          <w:szCs w:val="24"/>
          <w:highlight w:val="none"/>
          <w:lang w:val="en-US" w:eastAsia="zh-CN"/>
        </w:rPr>
        <w:t>个日历</w:t>
      </w:r>
      <w:r>
        <w:rPr>
          <w:rFonts w:hint="eastAsia" w:ascii="宋体" w:hAnsi="宋体" w:eastAsia="宋体" w:cs="宋体"/>
          <w:spacing w:val="-4"/>
          <w:sz w:val="24"/>
          <w:szCs w:val="24"/>
          <w:highlight w:val="none"/>
        </w:rPr>
        <w:t>天，其他维修项目3</w:t>
      </w:r>
      <w:r>
        <w:rPr>
          <w:rFonts w:hint="eastAsia" w:ascii="宋体" w:hAnsi="宋体" w:eastAsia="宋体" w:cs="宋体"/>
          <w:spacing w:val="-4"/>
          <w:sz w:val="24"/>
          <w:szCs w:val="24"/>
          <w:highlight w:val="none"/>
          <w:lang w:val="en-US" w:eastAsia="zh-CN"/>
        </w:rPr>
        <w:t>个日历</w:t>
      </w:r>
      <w:r>
        <w:rPr>
          <w:rFonts w:hint="eastAsia" w:ascii="宋体" w:hAnsi="宋体" w:eastAsia="宋体" w:cs="宋体"/>
          <w:spacing w:val="-4"/>
          <w:sz w:val="24"/>
          <w:szCs w:val="24"/>
          <w:highlight w:val="none"/>
        </w:rPr>
        <w:t>天内完成），直至符合质量要求为止，返修期间给甲方造成的一切损失由乙方负责。</w:t>
      </w:r>
    </w:p>
    <w:p w14:paraId="49C405DF">
      <w:pPr>
        <w:keepNext w:val="0"/>
        <w:keepLines w:val="0"/>
        <w:pageBreakBefore w:val="0"/>
        <w:widowControl w:val="0"/>
        <w:numPr>
          <w:ilvl w:val="0"/>
          <w:numId w:val="0"/>
        </w:numPr>
        <w:tabs>
          <w:tab w:val="left" w:pos="13400"/>
        </w:tabs>
        <w:kinsoku/>
        <w:wordWrap/>
        <w:overflowPunct/>
        <w:topLinePunct w:val="0"/>
        <w:autoSpaceDE/>
        <w:autoSpaceDN/>
        <w:bidi w:val="0"/>
        <w:snapToGrid/>
        <w:spacing w:before="0" w:after="0" w:line="540" w:lineRule="exact"/>
        <w:ind w:firstLine="464" w:firstLineChars="200"/>
        <w:jc w:val="left"/>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（四）乙方违反本合同</w:t>
      </w:r>
      <w:r>
        <w:rPr>
          <w:rFonts w:hint="eastAsia" w:hAnsi="宋体" w:cs="宋体"/>
          <w:spacing w:val="-4"/>
          <w:sz w:val="24"/>
          <w:szCs w:val="24"/>
          <w:highlight w:val="none"/>
          <w:lang w:val="en-US" w:eastAsia="zh-CN"/>
        </w:rPr>
        <w:t>约</w:t>
      </w:r>
      <w:r>
        <w:rPr>
          <w:rFonts w:hint="eastAsia" w:ascii="宋体" w:hAnsi="宋体" w:eastAsia="宋体" w:cs="宋体"/>
          <w:spacing w:val="-4"/>
          <w:sz w:val="24"/>
          <w:szCs w:val="24"/>
          <w:highlight w:val="none"/>
        </w:rPr>
        <w:t>定，出现下列情形的，甲方向乙方每发出一次整改通知书，乙方拒不整改或经整改仍未达要求的，甲方有权按照合同约定暂停乙方维修服务资格或者单方</w:t>
      </w:r>
      <w:r>
        <w:rPr>
          <w:rFonts w:hint="eastAsia" w:ascii="宋体" w:hAnsi="宋体" w:eastAsia="宋体" w:cs="宋体"/>
          <w:spacing w:val="-4"/>
          <w:sz w:val="24"/>
          <w:szCs w:val="24"/>
          <w:highlight w:val="none"/>
          <w:lang w:val="en-US" w:eastAsia="zh-CN"/>
        </w:rPr>
        <w:t>解除</w:t>
      </w:r>
      <w:r>
        <w:rPr>
          <w:rFonts w:hint="eastAsia" w:ascii="宋体" w:hAnsi="宋体" w:eastAsia="宋体" w:cs="宋体"/>
          <w:spacing w:val="-4"/>
          <w:sz w:val="24"/>
          <w:szCs w:val="24"/>
          <w:highlight w:val="none"/>
        </w:rPr>
        <w:t>合同</w:t>
      </w: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rPr>
        <w:t>因此造成的所有损失由乙方负责</w:t>
      </w:r>
      <w:r>
        <w:rPr>
          <w:rFonts w:hint="eastAsia" w:ascii="宋体" w:hAnsi="宋体" w:eastAsia="宋体" w:cs="宋体"/>
          <w:spacing w:val="-4"/>
          <w:sz w:val="24"/>
          <w:szCs w:val="24"/>
          <w:highlight w:val="none"/>
          <w:lang w:eastAsia="zh-CN"/>
        </w:rPr>
        <w:t>：</w:t>
      </w:r>
    </w:p>
    <w:p w14:paraId="50A565EB">
      <w:pPr>
        <w:keepNext w:val="0"/>
        <w:keepLines w:val="0"/>
        <w:pageBreakBefore w:val="0"/>
        <w:widowControl w:val="0"/>
        <w:numPr>
          <w:ilvl w:val="0"/>
          <w:numId w:val="0"/>
        </w:numPr>
        <w:tabs>
          <w:tab w:val="left" w:pos="13400"/>
        </w:tabs>
        <w:kinsoku/>
        <w:wordWrap/>
        <w:overflowPunct/>
        <w:topLinePunct w:val="0"/>
        <w:autoSpaceDE/>
        <w:autoSpaceDN/>
        <w:bidi w:val="0"/>
        <w:snapToGrid/>
        <w:spacing w:before="0" w:after="0" w:line="540" w:lineRule="exact"/>
        <w:ind w:firstLine="464" w:firstLineChars="200"/>
        <w:jc w:val="left"/>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val="en-US" w:eastAsia="zh-CN"/>
        </w:rPr>
        <w:t>1.</w:t>
      </w:r>
      <w:r>
        <w:rPr>
          <w:rFonts w:hint="eastAsia" w:ascii="宋体" w:hAnsi="宋体" w:eastAsia="宋体" w:cs="宋体"/>
          <w:spacing w:val="-4"/>
          <w:sz w:val="24"/>
          <w:szCs w:val="24"/>
          <w:highlight w:val="none"/>
        </w:rPr>
        <w:t>工时费价格执行标准不一致，出现双重标准的；</w:t>
      </w:r>
    </w:p>
    <w:p w14:paraId="37E7D12F">
      <w:pPr>
        <w:keepNext w:val="0"/>
        <w:keepLines w:val="0"/>
        <w:pageBreakBefore w:val="0"/>
        <w:widowControl w:val="0"/>
        <w:numPr>
          <w:ilvl w:val="0"/>
          <w:numId w:val="0"/>
        </w:numPr>
        <w:tabs>
          <w:tab w:val="left" w:pos="13400"/>
        </w:tabs>
        <w:kinsoku/>
        <w:wordWrap/>
        <w:overflowPunct/>
        <w:topLinePunct w:val="0"/>
        <w:autoSpaceDE/>
        <w:autoSpaceDN/>
        <w:bidi w:val="0"/>
        <w:snapToGrid/>
        <w:spacing w:before="0" w:after="0" w:line="540" w:lineRule="exact"/>
        <w:ind w:firstLine="464" w:firstLineChars="200"/>
        <w:jc w:val="left"/>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val="en-US" w:eastAsia="zh-CN"/>
        </w:rPr>
        <w:t>2.</w:t>
      </w:r>
      <w:r>
        <w:rPr>
          <w:rFonts w:hint="eastAsia" w:ascii="宋体" w:hAnsi="宋体" w:eastAsia="宋体" w:cs="宋体"/>
          <w:spacing w:val="-4"/>
          <w:sz w:val="24"/>
          <w:szCs w:val="24"/>
          <w:highlight w:val="none"/>
        </w:rPr>
        <w:t>维修材料高于厂家公开批发价的；</w:t>
      </w:r>
    </w:p>
    <w:p w14:paraId="1D2AD8F3">
      <w:pPr>
        <w:keepNext w:val="0"/>
        <w:keepLines w:val="0"/>
        <w:pageBreakBefore w:val="0"/>
        <w:widowControl w:val="0"/>
        <w:numPr>
          <w:ilvl w:val="0"/>
          <w:numId w:val="0"/>
        </w:numPr>
        <w:tabs>
          <w:tab w:val="left" w:pos="13400"/>
        </w:tabs>
        <w:kinsoku/>
        <w:wordWrap/>
        <w:overflowPunct/>
        <w:topLinePunct w:val="0"/>
        <w:autoSpaceDE/>
        <w:autoSpaceDN/>
        <w:bidi w:val="0"/>
        <w:snapToGrid/>
        <w:spacing w:before="0" w:after="0" w:line="540" w:lineRule="exact"/>
        <w:ind w:firstLine="464" w:firstLineChars="200"/>
        <w:jc w:val="left"/>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val="en-US" w:eastAsia="zh-CN"/>
        </w:rPr>
        <w:t>3.</w:t>
      </w:r>
      <w:r>
        <w:rPr>
          <w:rFonts w:hint="eastAsia" w:ascii="宋体" w:hAnsi="宋体" w:eastAsia="宋体" w:cs="宋体"/>
          <w:spacing w:val="-4"/>
          <w:sz w:val="24"/>
          <w:szCs w:val="24"/>
          <w:highlight w:val="none"/>
        </w:rPr>
        <w:t>未按规定执行车辆维修质量保证期制度和出厂合格证制度的；</w:t>
      </w:r>
    </w:p>
    <w:p w14:paraId="4A6B85BB">
      <w:pPr>
        <w:keepNext w:val="0"/>
        <w:keepLines w:val="0"/>
        <w:pageBreakBefore w:val="0"/>
        <w:widowControl w:val="0"/>
        <w:numPr>
          <w:ilvl w:val="0"/>
          <w:numId w:val="0"/>
        </w:numPr>
        <w:tabs>
          <w:tab w:val="left" w:pos="13400"/>
        </w:tabs>
        <w:kinsoku/>
        <w:wordWrap/>
        <w:overflowPunct/>
        <w:topLinePunct w:val="0"/>
        <w:autoSpaceDE/>
        <w:autoSpaceDN/>
        <w:bidi w:val="0"/>
        <w:snapToGrid/>
        <w:spacing w:before="0" w:after="0" w:line="540" w:lineRule="exact"/>
        <w:ind w:firstLine="464" w:firstLineChars="200"/>
        <w:jc w:val="left"/>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val="en-US" w:eastAsia="zh-CN"/>
        </w:rPr>
        <w:t>4.</w:t>
      </w:r>
      <w:r>
        <w:rPr>
          <w:rFonts w:hint="eastAsia" w:ascii="宋体" w:hAnsi="宋体" w:eastAsia="宋体" w:cs="宋体"/>
          <w:spacing w:val="-4"/>
          <w:sz w:val="24"/>
          <w:szCs w:val="24"/>
          <w:highlight w:val="none"/>
        </w:rPr>
        <w:t>经核实乙方提供的</w:t>
      </w:r>
      <w:r>
        <w:rPr>
          <w:rFonts w:hint="eastAsia" w:hAnsi="宋体" w:cs="宋体"/>
          <w:spacing w:val="-4"/>
          <w:sz w:val="24"/>
          <w:szCs w:val="24"/>
          <w:highlight w:val="none"/>
          <w:lang w:val="en-US" w:eastAsia="zh-CN"/>
        </w:rPr>
        <w:t>维修保养</w:t>
      </w:r>
      <w:r>
        <w:rPr>
          <w:rFonts w:hint="eastAsia" w:ascii="宋体" w:hAnsi="宋体" w:eastAsia="宋体" w:cs="宋体"/>
          <w:spacing w:val="-4"/>
          <w:sz w:val="24"/>
          <w:szCs w:val="24"/>
          <w:highlight w:val="none"/>
        </w:rPr>
        <w:t>质量不合格或</w:t>
      </w:r>
      <w:r>
        <w:rPr>
          <w:rFonts w:hint="eastAsia" w:hAnsi="宋体" w:cs="宋体"/>
          <w:spacing w:val="-4"/>
          <w:sz w:val="24"/>
          <w:szCs w:val="24"/>
          <w:highlight w:val="none"/>
          <w:lang w:val="en-US" w:eastAsia="zh-CN"/>
        </w:rPr>
        <w:t>导致</w:t>
      </w:r>
      <w:r>
        <w:rPr>
          <w:rFonts w:hint="eastAsia" w:ascii="宋体" w:hAnsi="宋体" w:eastAsia="宋体" w:cs="宋体"/>
          <w:spacing w:val="-4"/>
          <w:sz w:val="24"/>
          <w:szCs w:val="24"/>
          <w:highlight w:val="none"/>
        </w:rPr>
        <w:t>出现责任事故的；</w:t>
      </w:r>
    </w:p>
    <w:p w14:paraId="287AE3CF">
      <w:pPr>
        <w:keepNext w:val="0"/>
        <w:keepLines w:val="0"/>
        <w:pageBreakBefore w:val="0"/>
        <w:widowControl w:val="0"/>
        <w:numPr>
          <w:ilvl w:val="0"/>
          <w:numId w:val="0"/>
        </w:numPr>
        <w:tabs>
          <w:tab w:val="left" w:pos="13400"/>
        </w:tabs>
        <w:kinsoku/>
        <w:wordWrap/>
        <w:overflowPunct/>
        <w:topLinePunct w:val="0"/>
        <w:autoSpaceDE/>
        <w:autoSpaceDN/>
        <w:bidi w:val="0"/>
        <w:snapToGrid/>
        <w:spacing w:before="0" w:after="0" w:line="540" w:lineRule="exact"/>
        <w:ind w:firstLine="464" w:firstLineChars="200"/>
        <w:jc w:val="left"/>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val="en-US" w:eastAsia="zh-CN"/>
        </w:rPr>
        <w:t>5.</w:t>
      </w:r>
      <w:r>
        <w:rPr>
          <w:rFonts w:hint="eastAsia" w:ascii="宋体" w:hAnsi="宋体" w:eastAsia="宋体" w:cs="宋体"/>
          <w:spacing w:val="-4"/>
          <w:sz w:val="24"/>
          <w:szCs w:val="24"/>
          <w:highlight w:val="none"/>
        </w:rPr>
        <w:t>经核实乙方未认真遵守服务承诺，甲方对乙方所提供的维修质量及服务提出的投诉有效的；</w:t>
      </w:r>
    </w:p>
    <w:p w14:paraId="7C46C757">
      <w:pPr>
        <w:keepNext w:val="0"/>
        <w:keepLines w:val="0"/>
        <w:pageBreakBefore w:val="0"/>
        <w:widowControl w:val="0"/>
        <w:numPr>
          <w:ilvl w:val="0"/>
          <w:numId w:val="0"/>
        </w:numPr>
        <w:tabs>
          <w:tab w:val="left" w:pos="13400"/>
        </w:tabs>
        <w:kinsoku/>
        <w:wordWrap/>
        <w:overflowPunct/>
        <w:topLinePunct w:val="0"/>
        <w:autoSpaceDE/>
        <w:autoSpaceDN/>
        <w:bidi w:val="0"/>
        <w:snapToGrid/>
        <w:spacing w:before="0" w:after="0" w:line="540" w:lineRule="exact"/>
        <w:ind w:firstLine="464" w:firstLineChars="200"/>
        <w:jc w:val="left"/>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val="en-US" w:eastAsia="zh-CN"/>
        </w:rPr>
        <w:t>6.</w:t>
      </w:r>
      <w:r>
        <w:rPr>
          <w:rFonts w:hint="eastAsia" w:ascii="宋体" w:hAnsi="宋体" w:eastAsia="宋体" w:cs="宋体"/>
          <w:spacing w:val="-4"/>
          <w:sz w:val="24"/>
          <w:szCs w:val="24"/>
          <w:highlight w:val="none"/>
        </w:rPr>
        <w:t>未按要求配合甲方监管的；</w:t>
      </w:r>
    </w:p>
    <w:p w14:paraId="67E94050">
      <w:pPr>
        <w:keepNext w:val="0"/>
        <w:keepLines w:val="0"/>
        <w:pageBreakBefore w:val="0"/>
        <w:widowControl w:val="0"/>
        <w:numPr>
          <w:ilvl w:val="0"/>
          <w:numId w:val="0"/>
        </w:numPr>
        <w:tabs>
          <w:tab w:val="left" w:pos="13400"/>
        </w:tabs>
        <w:kinsoku/>
        <w:wordWrap/>
        <w:overflowPunct/>
        <w:topLinePunct w:val="0"/>
        <w:autoSpaceDE/>
        <w:autoSpaceDN/>
        <w:bidi w:val="0"/>
        <w:snapToGrid/>
        <w:spacing w:before="0" w:after="0" w:line="540" w:lineRule="exact"/>
        <w:ind w:firstLine="464" w:firstLineChars="200"/>
        <w:jc w:val="left"/>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val="en-US" w:eastAsia="zh-CN"/>
        </w:rPr>
        <w:t>7.</w:t>
      </w:r>
      <w:r>
        <w:rPr>
          <w:rFonts w:hint="eastAsia" w:ascii="宋体" w:hAnsi="宋体" w:eastAsia="宋体" w:cs="宋体"/>
          <w:spacing w:val="-4"/>
          <w:sz w:val="24"/>
          <w:szCs w:val="24"/>
          <w:highlight w:val="none"/>
        </w:rPr>
        <w:t>其他违约情形。</w:t>
      </w:r>
    </w:p>
    <w:p w14:paraId="6714E40A">
      <w:pPr>
        <w:keepNext w:val="0"/>
        <w:keepLines w:val="0"/>
        <w:pageBreakBefore w:val="0"/>
        <w:widowControl w:val="0"/>
        <w:numPr>
          <w:ilvl w:val="0"/>
          <w:numId w:val="0"/>
        </w:numPr>
        <w:tabs>
          <w:tab w:val="left" w:pos="13400"/>
        </w:tabs>
        <w:kinsoku/>
        <w:wordWrap/>
        <w:overflowPunct/>
        <w:topLinePunct w:val="0"/>
        <w:autoSpaceDE/>
        <w:autoSpaceDN/>
        <w:bidi w:val="0"/>
        <w:snapToGrid/>
        <w:spacing w:line="540" w:lineRule="exact"/>
        <w:ind w:firstLine="464"/>
        <w:jc w:val="left"/>
        <w:textAlignment w:val="auto"/>
        <w:rPr>
          <w:rFonts w:hint="eastAsia" w:hAnsi="宋体" w:cs="宋体"/>
          <w:spacing w:val="-4"/>
          <w:highlight w:val="none"/>
          <w:lang w:val="en-US" w:eastAsia="zh-CN"/>
        </w:rPr>
      </w:pPr>
      <w:r>
        <w:rPr>
          <w:rFonts w:hint="eastAsia" w:ascii="宋体" w:hAnsi="宋体" w:eastAsia="宋体" w:cs="宋体"/>
          <w:spacing w:val="-4"/>
          <w:sz w:val="24"/>
          <w:szCs w:val="24"/>
          <w:highlight w:val="none"/>
        </w:rPr>
        <w:t>（</w:t>
      </w:r>
      <w:r>
        <w:rPr>
          <w:rFonts w:hint="eastAsia" w:ascii="宋体" w:hAnsi="宋体" w:eastAsia="宋体" w:cs="宋体"/>
          <w:spacing w:val="-4"/>
          <w:sz w:val="24"/>
          <w:szCs w:val="24"/>
          <w:highlight w:val="none"/>
          <w:lang w:val="en-US" w:eastAsia="zh-CN"/>
        </w:rPr>
        <w:t>五</w:t>
      </w:r>
      <w:r>
        <w:rPr>
          <w:rFonts w:hint="eastAsia" w:ascii="宋体" w:hAnsi="宋体" w:eastAsia="宋体" w:cs="宋体"/>
          <w:spacing w:val="-4"/>
          <w:sz w:val="24"/>
          <w:szCs w:val="24"/>
          <w:highlight w:val="none"/>
        </w:rPr>
        <w:t>）</w:t>
      </w:r>
      <w:r>
        <w:rPr>
          <w:rFonts w:hint="eastAsia" w:hAnsi="宋体" w:cs="宋体"/>
          <w:spacing w:val="-4"/>
          <w:highlight w:val="none"/>
          <w:lang w:val="en-US" w:eastAsia="zh-CN"/>
        </w:rPr>
        <w:t>乙方应按双方约定时间完成车辆的维修保养或年检办理，如有逾期，每逾期一天，甲方有权扣减当月结算费用的1%，逾期超过15天，甲方有权解除合同。</w:t>
      </w:r>
    </w:p>
    <w:p w14:paraId="6317CCA4">
      <w:pPr>
        <w:numPr>
          <w:ilvl w:val="0"/>
          <w:numId w:val="0"/>
        </w:numPr>
        <w:tabs>
          <w:tab w:val="left" w:pos="13400"/>
        </w:tabs>
        <w:autoSpaceDE/>
        <w:autoSpaceDN/>
        <w:spacing w:line="540" w:lineRule="exact"/>
        <w:ind w:firstLine="464"/>
        <w:jc w:val="left"/>
        <w:rPr>
          <w:rFonts w:hint="eastAsia" w:ascii="宋体" w:hAnsi="宋体" w:eastAsia="宋体" w:cs="宋体"/>
          <w:spacing w:val="-4"/>
          <w:highlight w:val="none"/>
          <w:lang w:val="en-US" w:eastAsia="zh-CN"/>
        </w:rPr>
      </w:pPr>
      <w:r>
        <w:rPr>
          <w:rFonts w:hint="eastAsia" w:ascii="宋体" w:hAnsi="宋体" w:eastAsia="宋体" w:cs="宋体"/>
          <w:spacing w:val="-4"/>
          <w:highlight w:val="none"/>
          <w:lang w:val="en-US" w:eastAsia="zh-CN"/>
        </w:rPr>
        <w:t>（六）本合同约定</w:t>
      </w:r>
      <w:r>
        <w:rPr>
          <w:rFonts w:hint="eastAsia" w:ascii="宋体" w:hAnsi="宋体" w:eastAsia="宋体" w:cs="宋体"/>
          <w:spacing w:val="-4"/>
          <w:sz w:val="24"/>
          <w:szCs w:val="24"/>
          <w:highlight w:val="none"/>
        </w:rPr>
        <w:t>乙方须支付的违约金、赔偿金及相关费用甲方均可在</w:t>
      </w:r>
      <w:r>
        <w:rPr>
          <w:rFonts w:hint="eastAsia" w:hAnsi="宋体"/>
          <w:color w:val="000000"/>
          <w:sz w:val="24"/>
          <w:szCs w:val="24"/>
          <w:highlight w:val="none"/>
        </w:rPr>
        <w:t>本合同及与乙方所涉的其他合作项目未付款中直接扣除，乙方对此不持异议</w:t>
      </w:r>
      <w:r>
        <w:rPr>
          <w:rFonts w:hint="eastAsia" w:ascii="宋体" w:hAnsi="宋体" w:eastAsia="宋体" w:cs="宋体"/>
          <w:spacing w:val="-4"/>
          <w:sz w:val="24"/>
          <w:szCs w:val="24"/>
          <w:highlight w:val="none"/>
        </w:rPr>
        <w:t>。</w:t>
      </w:r>
      <w:r>
        <w:rPr>
          <w:rFonts w:hint="eastAsia" w:ascii="宋体" w:hAnsi="宋体" w:eastAsia="宋体" w:cs="宋体"/>
          <w:spacing w:val="-4"/>
          <w:sz w:val="24"/>
          <w:szCs w:val="24"/>
          <w:highlight w:val="none"/>
          <w:lang w:eastAsia="zh-CN"/>
        </w:rPr>
        <w:t>违约金、赔偿金不足以弥补甲方损失的，甲方有权要求乙方补足。</w:t>
      </w:r>
    </w:p>
    <w:p w14:paraId="4C899550">
      <w:pPr>
        <w:keepNext w:val="0"/>
        <w:keepLines w:val="0"/>
        <w:pageBreakBefore w:val="0"/>
        <w:widowControl w:val="0"/>
        <w:numPr>
          <w:ilvl w:val="0"/>
          <w:numId w:val="0"/>
        </w:numPr>
        <w:kinsoku/>
        <w:wordWrap/>
        <w:overflowPunct/>
        <w:topLinePunct w:val="0"/>
        <w:autoSpaceDE/>
        <w:autoSpaceDN/>
        <w:bidi w:val="0"/>
        <w:snapToGrid/>
        <w:spacing w:before="0" w:line="540" w:lineRule="exact"/>
        <w:ind w:firstLine="556" w:firstLineChars="200"/>
        <w:jc w:val="left"/>
        <w:textAlignment w:val="auto"/>
        <w:rPr>
          <w:rFonts w:hint="eastAsia" w:ascii="黑体" w:hAnsi="黑体" w:eastAsia="黑体" w:cs="黑体"/>
          <w:spacing w:val="-1"/>
          <w:sz w:val="28"/>
          <w:szCs w:val="28"/>
          <w:highlight w:val="none"/>
          <w:lang w:val="en-US" w:eastAsia="zh-CN"/>
        </w:rPr>
      </w:pPr>
      <w:r>
        <w:rPr>
          <w:rFonts w:hint="eastAsia" w:ascii="黑体" w:hAnsi="黑体" w:eastAsia="黑体" w:cs="黑体"/>
          <w:spacing w:val="-1"/>
          <w:sz w:val="28"/>
          <w:szCs w:val="28"/>
          <w:highlight w:val="none"/>
          <w:lang w:val="en-US" w:eastAsia="zh-CN"/>
        </w:rPr>
        <w:t>十、不可抗力</w:t>
      </w:r>
    </w:p>
    <w:p w14:paraId="66F7D360">
      <w:pPr>
        <w:keepNext w:val="0"/>
        <w:keepLines w:val="0"/>
        <w:pageBreakBefore w:val="0"/>
        <w:widowControl w:val="0"/>
        <w:numPr>
          <w:ilvl w:val="0"/>
          <w:numId w:val="0"/>
        </w:numPr>
        <w:tabs>
          <w:tab w:val="left" w:pos="13400"/>
        </w:tabs>
        <w:kinsoku/>
        <w:wordWrap/>
        <w:overflowPunct/>
        <w:topLinePunct w:val="0"/>
        <w:autoSpaceDE/>
        <w:autoSpaceDN/>
        <w:bidi w:val="0"/>
        <w:snapToGrid/>
        <w:spacing w:before="0" w:after="0" w:line="540" w:lineRule="exact"/>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（一）由于不可预见、不可避免、不可克服等或其他双方认定的不可抗力原因，一方不能履行合同义务的，应当在不可抗力发生之日起2个工作日内以书面形式通知对方，证明不可抗力事件的存在。</w:t>
      </w:r>
    </w:p>
    <w:p w14:paraId="6F34F2B9">
      <w:pPr>
        <w:keepNext w:val="0"/>
        <w:keepLines w:val="0"/>
        <w:pageBreakBefore w:val="0"/>
        <w:widowControl w:val="0"/>
        <w:numPr>
          <w:ilvl w:val="0"/>
          <w:numId w:val="0"/>
        </w:numPr>
        <w:tabs>
          <w:tab w:val="left" w:pos="13400"/>
        </w:tabs>
        <w:kinsoku/>
        <w:wordWrap/>
        <w:overflowPunct/>
        <w:topLinePunct w:val="0"/>
        <w:autoSpaceDE/>
        <w:autoSpaceDN/>
        <w:bidi w:val="0"/>
        <w:snapToGrid/>
        <w:spacing w:before="0" w:after="0" w:line="540" w:lineRule="exact"/>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二）不可抗力事件发生后，甲方和乙方应当积极寻求以合理的方式履行本合同。如不可抗力无法消除，按照事件对履行合同的影响程度，由双方协商决定是否延期履行合同，或部分免除履行合同义务，或解除合同。</w:t>
      </w:r>
    </w:p>
    <w:p w14:paraId="3AABC002">
      <w:pPr>
        <w:keepNext w:val="0"/>
        <w:keepLines w:val="0"/>
        <w:pageBreakBefore w:val="0"/>
        <w:widowControl w:val="0"/>
        <w:numPr>
          <w:ilvl w:val="0"/>
          <w:numId w:val="0"/>
        </w:numPr>
        <w:kinsoku/>
        <w:wordWrap/>
        <w:overflowPunct/>
        <w:topLinePunct w:val="0"/>
        <w:autoSpaceDE/>
        <w:autoSpaceDN/>
        <w:bidi w:val="0"/>
        <w:snapToGrid/>
        <w:spacing w:before="0" w:line="540" w:lineRule="exact"/>
        <w:ind w:firstLine="556" w:firstLineChars="200"/>
        <w:jc w:val="left"/>
        <w:textAlignment w:val="auto"/>
        <w:rPr>
          <w:rFonts w:hint="eastAsia" w:ascii="黑体" w:hAnsi="黑体" w:eastAsia="黑体" w:cs="黑体"/>
          <w:spacing w:val="-1"/>
          <w:sz w:val="28"/>
          <w:szCs w:val="28"/>
          <w:highlight w:val="none"/>
          <w:lang w:val="en-US" w:eastAsia="zh-CN"/>
        </w:rPr>
      </w:pPr>
      <w:r>
        <w:rPr>
          <w:rFonts w:hint="eastAsia" w:ascii="黑体" w:hAnsi="黑体" w:eastAsia="黑体" w:cs="黑体"/>
          <w:spacing w:val="-1"/>
          <w:sz w:val="28"/>
          <w:szCs w:val="28"/>
          <w:highlight w:val="none"/>
          <w:lang w:val="en-US" w:eastAsia="zh-CN"/>
        </w:rPr>
        <w:t>十一、合同生效</w:t>
      </w:r>
    </w:p>
    <w:p w14:paraId="52602CD4">
      <w:pPr>
        <w:keepNext w:val="0"/>
        <w:keepLines w:val="0"/>
        <w:pageBreakBefore w:val="0"/>
        <w:widowControl w:val="0"/>
        <w:numPr>
          <w:ilvl w:val="0"/>
          <w:numId w:val="0"/>
        </w:numPr>
        <w:tabs>
          <w:tab w:val="left" w:pos="13400"/>
        </w:tabs>
        <w:kinsoku/>
        <w:wordWrap/>
        <w:overflowPunct/>
        <w:topLinePunct w:val="0"/>
        <w:autoSpaceDE/>
        <w:autoSpaceDN/>
        <w:bidi w:val="0"/>
        <w:snapToGrid/>
        <w:spacing w:before="0" w:after="0" w:line="540" w:lineRule="exact"/>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本合同经双方法定代表人或负责人签字并盖章之日起生效。</w:t>
      </w:r>
    </w:p>
    <w:p w14:paraId="3EF28954">
      <w:pPr>
        <w:keepNext w:val="0"/>
        <w:keepLines w:val="0"/>
        <w:pageBreakBefore w:val="0"/>
        <w:widowControl w:val="0"/>
        <w:numPr>
          <w:ilvl w:val="0"/>
          <w:numId w:val="0"/>
        </w:numPr>
        <w:kinsoku/>
        <w:wordWrap/>
        <w:overflowPunct/>
        <w:topLinePunct w:val="0"/>
        <w:autoSpaceDE/>
        <w:autoSpaceDN/>
        <w:bidi w:val="0"/>
        <w:snapToGrid/>
        <w:spacing w:before="0" w:line="540" w:lineRule="exact"/>
        <w:ind w:firstLine="556" w:firstLineChars="200"/>
        <w:jc w:val="left"/>
        <w:textAlignment w:val="auto"/>
        <w:rPr>
          <w:rFonts w:hint="eastAsia" w:ascii="黑体" w:hAnsi="黑体" w:eastAsia="黑体" w:cs="黑体"/>
          <w:spacing w:val="-1"/>
          <w:sz w:val="28"/>
          <w:szCs w:val="28"/>
          <w:highlight w:val="none"/>
          <w:lang w:val="en-US" w:eastAsia="zh-CN"/>
        </w:rPr>
      </w:pPr>
      <w:r>
        <w:rPr>
          <w:rFonts w:hint="eastAsia" w:ascii="黑体" w:hAnsi="黑体" w:eastAsia="黑体" w:cs="黑体"/>
          <w:spacing w:val="-1"/>
          <w:sz w:val="28"/>
          <w:szCs w:val="28"/>
          <w:highlight w:val="none"/>
          <w:lang w:val="en-US" w:eastAsia="zh-CN"/>
        </w:rPr>
        <w:t>十二、其它</w:t>
      </w:r>
    </w:p>
    <w:p w14:paraId="7537F882">
      <w:pPr>
        <w:keepNext w:val="0"/>
        <w:keepLines w:val="0"/>
        <w:pageBreakBefore w:val="0"/>
        <w:widowControl w:val="0"/>
        <w:numPr>
          <w:ilvl w:val="0"/>
          <w:numId w:val="0"/>
        </w:numPr>
        <w:tabs>
          <w:tab w:val="left" w:pos="13400"/>
        </w:tabs>
        <w:kinsoku/>
        <w:wordWrap/>
        <w:overflowPunct/>
        <w:topLinePunct w:val="0"/>
        <w:autoSpaceDE/>
        <w:autoSpaceDN/>
        <w:bidi w:val="0"/>
        <w:snapToGrid/>
        <w:spacing w:before="0" w:after="0" w:line="540" w:lineRule="exact"/>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（一）如果国家有关部门有政策规定或省、市对采购方式或目录限额标准等作出新的调整，双方无条件从其规定。</w:t>
      </w:r>
    </w:p>
    <w:p w14:paraId="2F22B2C8">
      <w:pPr>
        <w:keepNext w:val="0"/>
        <w:keepLines w:val="0"/>
        <w:pageBreakBefore w:val="0"/>
        <w:widowControl w:val="0"/>
        <w:numPr>
          <w:ilvl w:val="0"/>
          <w:numId w:val="0"/>
        </w:numPr>
        <w:tabs>
          <w:tab w:val="left" w:pos="13400"/>
        </w:tabs>
        <w:kinsoku/>
        <w:wordWrap/>
        <w:overflowPunct/>
        <w:topLinePunct w:val="0"/>
        <w:autoSpaceDE/>
        <w:autoSpaceDN/>
        <w:bidi w:val="0"/>
        <w:snapToGrid/>
        <w:spacing w:before="0" w:after="0" w:line="540" w:lineRule="exact"/>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（二）本合同之所有附件和采购文件均为合同的有效组成部分，与本合同同具法律效力。</w:t>
      </w:r>
    </w:p>
    <w:p w14:paraId="337E1CE3">
      <w:pPr>
        <w:keepNext w:val="0"/>
        <w:keepLines w:val="0"/>
        <w:pageBreakBefore w:val="0"/>
        <w:widowControl w:val="0"/>
        <w:numPr>
          <w:ilvl w:val="0"/>
          <w:numId w:val="0"/>
        </w:numPr>
        <w:tabs>
          <w:tab w:val="left" w:pos="13400"/>
        </w:tabs>
        <w:kinsoku/>
        <w:wordWrap/>
        <w:overflowPunct/>
        <w:topLinePunct w:val="0"/>
        <w:autoSpaceDE/>
        <w:autoSpaceDN/>
        <w:bidi w:val="0"/>
        <w:snapToGrid/>
        <w:spacing w:before="0" w:after="0" w:line="540" w:lineRule="exact"/>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（三）在执行本合同的过程中，所有经甲乙双方签署确认的文件（包括会议纪要、补充协议、往来信函）即成为本合同的有效组成部分，其生效日期为双方签字盖章或确认之日期。</w:t>
      </w:r>
    </w:p>
    <w:p w14:paraId="21C4F8C3">
      <w:pPr>
        <w:keepNext w:val="0"/>
        <w:keepLines w:val="0"/>
        <w:pageBreakBefore w:val="0"/>
        <w:widowControl w:val="0"/>
        <w:numPr>
          <w:ilvl w:val="0"/>
          <w:numId w:val="0"/>
        </w:numPr>
        <w:tabs>
          <w:tab w:val="left" w:pos="13400"/>
        </w:tabs>
        <w:kinsoku/>
        <w:wordWrap/>
        <w:overflowPunct/>
        <w:topLinePunct w:val="0"/>
        <w:autoSpaceDE/>
        <w:autoSpaceDN/>
        <w:bidi w:val="0"/>
        <w:snapToGrid/>
        <w:spacing w:before="0" w:after="0" w:line="540" w:lineRule="exact"/>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（四）乙方不得部分或全部转让其应履行的合同项下的义务。</w:t>
      </w:r>
    </w:p>
    <w:p w14:paraId="74CD0587">
      <w:pPr>
        <w:keepNext w:val="0"/>
        <w:keepLines w:val="0"/>
        <w:pageBreakBefore w:val="0"/>
        <w:widowControl w:val="0"/>
        <w:numPr>
          <w:ilvl w:val="0"/>
          <w:numId w:val="0"/>
        </w:numPr>
        <w:tabs>
          <w:tab w:val="left" w:pos="13400"/>
        </w:tabs>
        <w:kinsoku/>
        <w:wordWrap/>
        <w:overflowPunct/>
        <w:topLinePunct w:val="0"/>
        <w:autoSpaceDE/>
        <w:autoSpaceDN/>
        <w:bidi w:val="0"/>
        <w:snapToGrid/>
        <w:spacing w:before="0" w:after="0" w:line="540" w:lineRule="exact"/>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五）在本合同履行过程中发生争议的，甲乙双方应友好协商解决，协商不成的，任何一方可向甲方住所地有管辖权的人民法院提起诉讼。因乙方违约，除应承担合同约定的违约、损失赔偿责任外，乙方还应承担甲方为解决纠纷而产生的所有费用，包括但不限于律师费、诉讼费及处理费、诉讼担保费、保全费、执行费、公证费、鉴定费、差旅费等。</w:t>
      </w:r>
    </w:p>
    <w:p w14:paraId="449E6EE9">
      <w:pPr>
        <w:keepNext w:val="0"/>
        <w:keepLines w:val="0"/>
        <w:pageBreakBefore w:val="0"/>
        <w:widowControl w:val="0"/>
        <w:numPr>
          <w:ilvl w:val="0"/>
          <w:numId w:val="0"/>
        </w:numPr>
        <w:tabs>
          <w:tab w:val="left" w:pos="13400"/>
        </w:tabs>
        <w:kinsoku/>
        <w:wordWrap/>
        <w:overflowPunct/>
        <w:topLinePunct w:val="0"/>
        <w:autoSpaceDE/>
        <w:autoSpaceDN/>
        <w:bidi w:val="0"/>
        <w:snapToGrid/>
        <w:spacing w:before="0" w:after="0" w:line="540" w:lineRule="exact"/>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六）合同双方按本合同列明的地址为送达地址，其适用范围包括双方非诉时各类通知、合同等文件以及就合同发生纠纷时相关文件和法律文书的送达，同时包括在争议进入仲裁、民事诉讼程序后的一审、二审、再审和执行程序。 一方向对方发出的通知、文件及诉讼资料等，可以通过直接送达，或寄邮件、电话通知、传真、电子邮件等方式送达，信函寄出三日后视为送达，其他方式发出之日即视为送达，实际收到的时间更早，以实际收到时间为送达时间。一方在本合同所留联系方式发生变更的，应当提前书面通知对方，否则视为未变更，由变更方承担不利后果。</w:t>
      </w:r>
    </w:p>
    <w:p w14:paraId="167E5D5D">
      <w:pPr>
        <w:keepNext w:val="0"/>
        <w:keepLines w:val="0"/>
        <w:pageBreakBefore w:val="0"/>
        <w:widowControl w:val="0"/>
        <w:numPr>
          <w:ilvl w:val="0"/>
          <w:numId w:val="0"/>
        </w:numPr>
        <w:tabs>
          <w:tab w:val="left" w:pos="13400"/>
        </w:tabs>
        <w:kinsoku/>
        <w:wordWrap/>
        <w:overflowPunct/>
        <w:topLinePunct w:val="0"/>
        <w:autoSpaceDE/>
        <w:autoSpaceDN/>
        <w:bidi w:val="0"/>
        <w:snapToGrid/>
        <w:spacing w:before="0" w:after="0" w:line="540" w:lineRule="exact"/>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（七）本合同一式 </w:t>
      </w:r>
      <w:r>
        <w:rPr>
          <w:rFonts w:hint="eastAsia" w:hAnsi="宋体" w:cs="宋体"/>
          <w:b w:val="0"/>
          <w:bCs/>
          <w:color w:val="auto"/>
          <w:sz w:val="24"/>
          <w:szCs w:val="24"/>
          <w:highlight w:val="none"/>
          <w:u w:val="single"/>
          <w:lang w:val="en-US" w:eastAsia="zh-CN"/>
        </w:rPr>
        <w:t>肆</w:t>
      </w:r>
      <w:r>
        <w:rPr>
          <w:rFonts w:hint="eastAsia" w:ascii="宋体" w:hAnsi="宋体" w:eastAsia="宋体" w:cs="宋体"/>
          <w:b w:val="0"/>
          <w:bCs/>
          <w:color w:val="auto"/>
          <w:sz w:val="24"/>
          <w:szCs w:val="24"/>
          <w:highlight w:val="none"/>
          <w:lang w:val="en-US" w:eastAsia="zh-CN"/>
        </w:rPr>
        <w:t>份，甲</w:t>
      </w:r>
      <w:r>
        <w:rPr>
          <w:rFonts w:hint="eastAsia" w:hAnsi="宋体" w:cs="宋体"/>
          <w:b w:val="0"/>
          <w:bCs/>
          <w:color w:val="auto"/>
          <w:sz w:val="24"/>
          <w:szCs w:val="24"/>
          <w:highlight w:val="none"/>
          <w:lang w:val="en-US" w:eastAsia="zh-CN"/>
        </w:rPr>
        <w:t>乙双</w:t>
      </w:r>
      <w:r>
        <w:rPr>
          <w:rFonts w:hint="eastAsia" w:ascii="宋体" w:hAnsi="宋体" w:eastAsia="宋体" w:cs="宋体"/>
          <w:b w:val="0"/>
          <w:bCs/>
          <w:color w:val="auto"/>
          <w:sz w:val="24"/>
          <w:szCs w:val="24"/>
          <w:highlight w:val="none"/>
          <w:lang w:val="en-US" w:eastAsia="zh-CN"/>
        </w:rPr>
        <w:t>方</w:t>
      </w:r>
      <w:r>
        <w:rPr>
          <w:rFonts w:hint="eastAsia" w:hAnsi="宋体" w:cs="宋体"/>
          <w:b w:val="0"/>
          <w:bCs/>
          <w:color w:val="auto"/>
          <w:sz w:val="24"/>
          <w:szCs w:val="24"/>
          <w:highlight w:val="none"/>
          <w:lang w:val="en-US" w:eastAsia="zh-CN"/>
        </w:rPr>
        <w:t>各执</w:t>
      </w:r>
      <w:r>
        <w:rPr>
          <w:rFonts w:hint="eastAsia" w:hAnsi="宋体" w:cs="宋体"/>
          <w:b w:val="0"/>
          <w:bCs/>
          <w:color w:val="auto"/>
          <w:sz w:val="24"/>
          <w:szCs w:val="24"/>
          <w:highlight w:val="none"/>
          <w:u w:val="single"/>
          <w:lang w:val="en-US" w:eastAsia="zh-CN"/>
        </w:rPr>
        <w:t>贰</w:t>
      </w:r>
      <w:r>
        <w:rPr>
          <w:rFonts w:hint="eastAsia" w:ascii="宋体" w:hAnsi="宋体" w:eastAsia="宋体" w:cs="宋体"/>
          <w:b w:val="0"/>
          <w:bCs/>
          <w:color w:val="auto"/>
          <w:sz w:val="24"/>
          <w:szCs w:val="24"/>
          <w:highlight w:val="none"/>
          <w:lang w:val="en-US" w:eastAsia="zh-CN"/>
        </w:rPr>
        <w:t xml:space="preserve"> 份。合同未尽事宜，可</w:t>
      </w:r>
      <w:r>
        <w:rPr>
          <w:rFonts w:hint="eastAsia" w:hAnsi="宋体" w:cs="宋体"/>
          <w:b w:val="0"/>
          <w:bCs/>
          <w:color w:val="auto"/>
          <w:sz w:val="24"/>
          <w:szCs w:val="24"/>
          <w:highlight w:val="none"/>
          <w:lang w:val="en-US" w:eastAsia="zh-CN"/>
        </w:rPr>
        <w:t>另行签订补充协议，</w:t>
      </w:r>
      <w:r>
        <w:rPr>
          <w:rFonts w:hint="eastAsia" w:ascii="宋体" w:hAnsi="宋体" w:eastAsia="宋体" w:cs="宋体"/>
          <w:b w:val="0"/>
          <w:bCs/>
          <w:color w:val="auto"/>
          <w:sz w:val="24"/>
          <w:szCs w:val="24"/>
          <w:highlight w:val="none"/>
          <w:lang w:val="en-US" w:eastAsia="zh-CN"/>
        </w:rPr>
        <w:t>补充协议与本合同同具法律效力。</w:t>
      </w:r>
    </w:p>
    <w:p w14:paraId="5F3D62CA">
      <w:pPr>
        <w:keepNext w:val="0"/>
        <w:keepLines w:val="0"/>
        <w:pageBreakBefore w:val="0"/>
        <w:widowControl w:val="0"/>
        <w:numPr>
          <w:ilvl w:val="0"/>
          <w:numId w:val="0"/>
        </w:numPr>
        <w:tabs>
          <w:tab w:val="left" w:pos="13400"/>
        </w:tabs>
        <w:kinsoku/>
        <w:wordWrap/>
        <w:overflowPunct/>
        <w:topLinePunct w:val="0"/>
        <w:autoSpaceDE/>
        <w:autoSpaceDN/>
        <w:bidi w:val="0"/>
        <w:snapToGrid/>
        <w:spacing w:before="0" w:after="0" w:line="540" w:lineRule="exact"/>
        <w:ind w:firstLine="480" w:firstLineChars="200"/>
        <w:jc w:val="left"/>
        <w:textAlignment w:val="auto"/>
        <w:rPr>
          <w:rFonts w:hint="eastAsia" w:ascii="宋体" w:hAnsi="宋体" w:eastAsia="宋体" w:cs="宋体"/>
          <w:b w:val="0"/>
          <w:bCs/>
          <w:color w:val="auto"/>
          <w:sz w:val="24"/>
          <w:szCs w:val="24"/>
          <w:highlight w:val="none"/>
          <w:lang w:val="en-US" w:eastAsia="zh-CN"/>
        </w:rPr>
      </w:pPr>
    </w:p>
    <w:p w14:paraId="769BCEB5">
      <w:pPr>
        <w:keepNext w:val="0"/>
        <w:keepLines w:val="0"/>
        <w:pageBreakBefore w:val="0"/>
        <w:widowControl w:val="0"/>
        <w:numPr>
          <w:ilvl w:val="0"/>
          <w:numId w:val="0"/>
        </w:numPr>
        <w:tabs>
          <w:tab w:val="left" w:pos="13400"/>
        </w:tabs>
        <w:kinsoku/>
        <w:wordWrap/>
        <w:overflowPunct/>
        <w:topLinePunct w:val="0"/>
        <w:autoSpaceDE/>
        <w:autoSpaceDN/>
        <w:bidi w:val="0"/>
        <w:snapToGrid/>
        <w:spacing w:before="0" w:line="540" w:lineRule="exact"/>
        <w:ind w:left="0" w:leftChars="0" w:right="0" w:firstLine="476" w:firstLineChars="200"/>
        <w:jc w:val="left"/>
        <w:textAlignment w:val="auto"/>
        <w:rPr>
          <w:rFonts w:hint="eastAsia" w:ascii="宋体" w:hAnsi="宋体" w:eastAsia="宋体" w:cs="宋体"/>
          <w:bCs/>
          <w:color w:val="auto"/>
          <w:spacing w:val="0"/>
          <w:sz w:val="24"/>
          <w:szCs w:val="24"/>
          <w:highlight w:val="none"/>
          <w:lang w:val="en-US" w:eastAsia="zh-CN"/>
        </w:rPr>
      </w:pPr>
      <w:r>
        <w:rPr>
          <w:rFonts w:hint="eastAsia" w:ascii="宋体" w:hAnsi="宋体" w:eastAsia="宋体" w:cs="宋体"/>
          <w:spacing w:val="-1"/>
          <w:sz w:val="24"/>
          <w:szCs w:val="24"/>
          <w:highlight w:val="none"/>
          <w:lang w:val="en-US" w:eastAsia="zh-CN"/>
        </w:rPr>
        <w:t>附件：</w:t>
      </w:r>
      <w:r>
        <w:rPr>
          <w:rFonts w:hint="eastAsia" w:hAnsi="宋体" w:cs="宋体"/>
          <w:spacing w:val="-1"/>
          <w:sz w:val="24"/>
          <w:szCs w:val="24"/>
          <w:highlight w:val="none"/>
          <w:lang w:val="en-US" w:eastAsia="zh-CN"/>
        </w:rPr>
        <w:t>1</w:t>
      </w:r>
      <w:r>
        <w:rPr>
          <w:rFonts w:hint="eastAsia" w:ascii="宋体" w:hAnsi="宋体" w:eastAsia="宋体" w:cs="宋体"/>
          <w:bCs/>
          <w:color w:val="auto"/>
          <w:spacing w:val="0"/>
          <w:sz w:val="24"/>
          <w:szCs w:val="24"/>
          <w:highlight w:val="none"/>
          <w:lang w:val="en-US" w:eastAsia="zh-CN"/>
        </w:rPr>
        <w:t>.</w:t>
      </w:r>
      <w:r>
        <w:rPr>
          <w:rFonts w:hint="eastAsia" w:hAnsi="宋体" w:cs="宋体"/>
          <w:spacing w:val="-1"/>
          <w:sz w:val="24"/>
          <w:szCs w:val="24"/>
          <w:highlight w:val="none"/>
          <w:lang w:val="en-US" w:eastAsia="zh-CN"/>
        </w:rPr>
        <w:t>用户需求书</w:t>
      </w:r>
    </w:p>
    <w:p w14:paraId="7C22723F">
      <w:pPr>
        <w:keepNext w:val="0"/>
        <w:keepLines w:val="0"/>
        <w:pageBreakBefore w:val="0"/>
        <w:widowControl w:val="0"/>
        <w:numPr>
          <w:ilvl w:val="0"/>
          <w:numId w:val="0"/>
        </w:numPr>
        <w:tabs>
          <w:tab w:val="left" w:pos="13400"/>
        </w:tabs>
        <w:kinsoku/>
        <w:wordWrap/>
        <w:overflowPunct/>
        <w:topLinePunct w:val="0"/>
        <w:autoSpaceDE/>
        <w:autoSpaceDN/>
        <w:bidi w:val="0"/>
        <w:adjustRightInd/>
        <w:snapToGrid/>
        <w:spacing w:line="540" w:lineRule="exact"/>
        <w:ind w:firstLine="1200" w:firstLineChars="500"/>
        <w:jc w:val="left"/>
        <w:textAlignment w:val="auto"/>
        <w:outlineLvl w:val="9"/>
        <w:rPr>
          <w:rFonts w:hint="eastAsia" w:ascii="宋体" w:hAnsi="宋体" w:eastAsia="宋体" w:cs="宋体"/>
          <w:bCs/>
          <w:color w:val="auto"/>
          <w:spacing w:val="0"/>
          <w:sz w:val="24"/>
          <w:szCs w:val="24"/>
          <w:highlight w:val="none"/>
          <w:lang w:val="en-US" w:eastAsia="zh-CN"/>
        </w:rPr>
      </w:pPr>
      <w:r>
        <w:rPr>
          <w:rFonts w:hint="eastAsia" w:hAnsi="宋体" w:cs="宋体"/>
          <w:bCs/>
          <w:color w:val="auto"/>
          <w:spacing w:val="0"/>
          <w:sz w:val="24"/>
          <w:szCs w:val="24"/>
          <w:highlight w:val="none"/>
          <w:lang w:val="en-US" w:eastAsia="zh-CN"/>
        </w:rPr>
        <w:t>2</w:t>
      </w:r>
      <w:r>
        <w:rPr>
          <w:rFonts w:hint="eastAsia" w:ascii="宋体" w:hAnsi="宋体" w:eastAsia="宋体" w:cs="宋体"/>
          <w:bCs/>
          <w:color w:val="auto"/>
          <w:spacing w:val="0"/>
          <w:sz w:val="24"/>
          <w:szCs w:val="24"/>
          <w:highlight w:val="none"/>
          <w:lang w:val="en-US" w:eastAsia="zh-CN"/>
        </w:rPr>
        <w:t>.</w:t>
      </w:r>
      <w:r>
        <w:rPr>
          <w:rFonts w:hint="eastAsia" w:hAnsi="宋体" w:cs="宋体"/>
          <w:bCs/>
          <w:color w:val="auto"/>
          <w:spacing w:val="0"/>
          <w:sz w:val="24"/>
          <w:szCs w:val="24"/>
          <w:highlight w:val="none"/>
          <w:lang w:val="en-US" w:eastAsia="zh-CN"/>
        </w:rPr>
        <w:t>报价文件</w:t>
      </w:r>
    </w:p>
    <w:p w14:paraId="27C880B4">
      <w:pPr>
        <w:pStyle w:val="23"/>
        <w:keepNext w:val="0"/>
        <w:keepLines w:val="0"/>
        <w:pageBreakBefore w:val="0"/>
        <w:widowControl w:val="0"/>
        <w:kinsoku/>
        <w:wordWrap/>
        <w:overflowPunct/>
        <w:topLinePunct w:val="0"/>
        <w:bidi w:val="0"/>
        <w:snapToGrid/>
        <w:spacing w:line="540" w:lineRule="exact"/>
        <w:ind w:firstLine="1200" w:firstLineChars="500"/>
        <w:textAlignment w:val="auto"/>
        <w:rPr>
          <w:rFonts w:hint="eastAsia" w:ascii="宋体" w:hAnsi="宋体" w:eastAsia="宋体" w:cs="宋体"/>
          <w:spacing w:val="0"/>
          <w:sz w:val="24"/>
          <w:szCs w:val="24"/>
          <w:highlight w:val="none"/>
          <w:lang w:val="zh-CN" w:eastAsia="zh-CN"/>
        </w:rPr>
      </w:pPr>
      <w:r>
        <w:rPr>
          <w:rFonts w:hint="eastAsia" w:ascii="宋体" w:hAnsi="宋体" w:cs="宋体"/>
          <w:bCs/>
          <w:color w:val="auto"/>
          <w:spacing w:val="0"/>
          <w:sz w:val="24"/>
          <w:szCs w:val="24"/>
          <w:highlight w:val="none"/>
          <w:lang w:val="en-US" w:eastAsia="zh-CN"/>
        </w:rPr>
        <w:t>3.</w:t>
      </w:r>
      <w:r>
        <w:rPr>
          <w:rFonts w:hint="eastAsia" w:ascii="宋体" w:hAnsi="宋体" w:eastAsia="宋体" w:cs="宋体"/>
          <w:spacing w:val="0"/>
          <w:sz w:val="24"/>
          <w:szCs w:val="24"/>
          <w:highlight w:val="none"/>
          <w:lang w:val="en-US" w:eastAsia="zh-CN"/>
        </w:rPr>
        <w:t>车辆定点</w:t>
      </w:r>
      <w:r>
        <w:rPr>
          <w:rFonts w:hint="eastAsia" w:ascii="宋体" w:hAnsi="宋体" w:eastAsia="宋体" w:cs="宋体"/>
          <w:spacing w:val="0"/>
          <w:sz w:val="24"/>
          <w:szCs w:val="24"/>
          <w:highlight w:val="none"/>
          <w:lang w:val="zh-CN" w:eastAsia="zh-CN"/>
        </w:rPr>
        <w:t>维修</w:t>
      </w:r>
      <w:r>
        <w:rPr>
          <w:rFonts w:hint="eastAsia" w:ascii="宋体" w:hAnsi="宋体" w:eastAsia="宋体" w:cs="宋体"/>
          <w:spacing w:val="0"/>
          <w:sz w:val="24"/>
          <w:szCs w:val="24"/>
          <w:highlight w:val="none"/>
          <w:lang w:val="en-US" w:eastAsia="zh-CN"/>
        </w:rPr>
        <w:t>保养</w:t>
      </w:r>
      <w:r>
        <w:rPr>
          <w:rFonts w:hint="eastAsia" w:hAnsi="宋体" w:cs="宋体"/>
          <w:spacing w:val="0"/>
          <w:sz w:val="24"/>
          <w:szCs w:val="24"/>
          <w:highlight w:val="none"/>
          <w:lang w:val="en-US" w:eastAsia="zh-CN"/>
        </w:rPr>
        <w:t>、年检委托办理</w:t>
      </w:r>
      <w:r>
        <w:rPr>
          <w:rFonts w:hint="eastAsia" w:ascii="宋体" w:hAnsi="宋体" w:eastAsia="宋体" w:cs="宋体"/>
          <w:spacing w:val="0"/>
          <w:sz w:val="24"/>
          <w:szCs w:val="24"/>
          <w:highlight w:val="none"/>
          <w:lang w:val="en-US" w:eastAsia="zh-CN"/>
        </w:rPr>
        <w:t>服务供应商</w:t>
      </w:r>
      <w:r>
        <w:rPr>
          <w:rFonts w:hint="eastAsia" w:ascii="宋体" w:hAnsi="宋体" w:eastAsia="宋体" w:cs="宋体"/>
          <w:spacing w:val="0"/>
          <w:sz w:val="24"/>
          <w:szCs w:val="24"/>
          <w:highlight w:val="none"/>
          <w:lang w:val="zh-CN" w:eastAsia="zh-CN"/>
        </w:rPr>
        <w:t>月度考核评分表</w:t>
      </w:r>
    </w:p>
    <w:p w14:paraId="2EA70311">
      <w:pPr>
        <w:pStyle w:val="23"/>
        <w:keepNext w:val="0"/>
        <w:keepLines w:val="0"/>
        <w:pageBreakBefore w:val="0"/>
        <w:widowControl w:val="0"/>
        <w:kinsoku/>
        <w:wordWrap/>
        <w:overflowPunct/>
        <w:topLinePunct w:val="0"/>
        <w:bidi w:val="0"/>
        <w:snapToGrid/>
        <w:spacing w:line="540" w:lineRule="exact"/>
        <w:ind w:firstLine="1200" w:firstLineChars="500"/>
        <w:textAlignment w:val="auto"/>
        <w:rPr>
          <w:rFonts w:hint="default"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4.乙方对外公布价</w:t>
      </w:r>
    </w:p>
    <w:p w14:paraId="7A4EB388">
      <w:pPr>
        <w:keepNext w:val="0"/>
        <w:keepLines w:val="0"/>
        <w:pageBreakBefore w:val="0"/>
        <w:widowControl w:val="0"/>
        <w:numPr>
          <w:ilvl w:val="0"/>
          <w:numId w:val="0"/>
        </w:numPr>
        <w:tabs>
          <w:tab w:val="left" w:pos="13400"/>
        </w:tabs>
        <w:kinsoku/>
        <w:wordWrap/>
        <w:overflowPunct/>
        <w:topLinePunct w:val="0"/>
        <w:autoSpaceDE/>
        <w:autoSpaceDN/>
        <w:bidi w:val="0"/>
        <w:snapToGrid/>
        <w:spacing w:before="0" w:line="540" w:lineRule="exact"/>
        <w:ind w:right="0" w:firstLine="1190" w:firstLineChars="500"/>
        <w:jc w:val="left"/>
        <w:textAlignment w:val="auto"/>
        <w:rPr>
          <w:rFonts w:hint="default" w:ascii="宋体" w:hAnsi="宋体" w:eastAsia="宋体" w:cs="宋体"/>
          <w:spacing w:val="-1"/>
          <w:sz w:val="24"/>
          <w:szCs w:val="24"/>
          <w:highlight w:val="none"/>
          <w:lang w:val="en-US" w:eastAsia="zh-CN"/>
        </w:rPr>
      </w:pPr>
      <w:r>
        <w:rPr>
          <w:rFonts w:hint="eastAsia" w:hAnsi="宋体" w:cs="宋体"/>
          <w:spacing w:val="-1"/>
          <w:sz w:val="24"/>
          <w:szCs w:val="24"/>
          <w:highlight w:val="none"/>
          <w:lang w:val="en-US" w:eastAsia="zh-CN"/>
        </w:rPr>
        <w:t>5.</w:t>
      </w:r>
      <w:r>
        <w:rPr>
          <w:rFonts w:hint="eastAsia" w:hAnsi="宋体" w:cs="宋体"/>
          <w:bCs/>
          <w:color w:val="auto"/>
          <w:spacing w:val="0"/>
          <w:sz w:val="24"/>
          <w:szCs w:val="24"/>
          <w:highlight w:val="none"/>
          <w:lang w:val="en-US" w:eastAsia="zh-CN"/>
        </w:rPr>
        <w:t>阳光合作告知函及回执</w:t>
      </w:r>
    </w:p>
    <w:tbl>
      <w:tblPr>
        <w:tblStyle w:val="18"/>
        <w:tblpPr w:leftFromText="180" w:rightFromText="180" w:vertAnchor="text" w:horzAnchor="page" w:tblpX="1399" w:tblpY="315"/>
        <w:tblOverlap w:val="never"/>
        <w:tblW w:w="84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4177"/>
      </w:tblGrid>
      <w:tr w14:paraId="05714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noWrap w:val="0"/>
            <w:vAlign w:val="top"/>
          </w:tcPr>
          <w:p w14:paraId="04F6EDBA">
            <w:pPr>
              <w:pStyle w:val="42"/>
              <w:keepNext w:val="0"/>
              <w:keepLines w:val="0"/>
              <w:pageBreakBefore w:val="0"/>
              <w:widowControl w:val="0"/>
              <w:kinsoku/>
              <w:wordWrap/>
              <w:overflowPunct/>
              <w:topLinePunct w:val="0"/>
              <w:bidi w:val="0"/>
              <w:snapToGrid/>
              <w:spacing w:before="156" w:beforeLines="50" w:after="156" w:afterLines="50"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甲方：</w:t>
            </w:r>
            <w:r>
              <w:rPr>
                <w:rFonts w:hint="eastAsia" w:ascii="Times New Roman" w:cs="Times New Roman"/>
                <w:color w:val="000000"/>
                <w:kern w:val="0"/>
                <w:sz w:val="24"/>
                <w:szCs w:val="24"/>
                <w:highlight w:val="none"/>
                <w:lang w:val="en-US" w:eastAsia="zh-CN" w:bidi="ar-SA"/>
              </w:rPr>
              <w:t>东莞市碧水信息科技有限公司</w:t>
            </w:r>
          </w:p>
        </w:tc>
        <w:tc>
          <w:tcPr>
            <w:tcW w:w="4177" w:type="dxa"/>
            <w:noWrap w:val="0"/>
            <w:vAlign w:val="top"/>
          </w:tcPr>
          <w:p w14:paraId="7682CF77">
            <w:pPr>
              <w:pStyle w:val="42"/>
              <w:keepNext w:val="0"/>
              <w:keepLines w:val="0"/>
              <w:pageBreakBefore w:val="0"/>
              <w:widowControl w:val="0"/>
              <w:kinsoku/>
              <w:wordWrap/>
              <w:overflowPunct/>
              <w:topLinePunct w:val="0"/>
              <w:bidi w:val="0"/>
              <w:snapToGrid/>
              <w:spacing w:before="156" w:beforeLines="50" w:after="156" w:afterLines="50"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 xml:space="preserve">乙方：  </w:t>
            </w:r>
          </w:p>
        </w:tc>
      </w:tr>
      <w:tr w14:paraId="7DF5C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noWrap w:val="0"/>
            <w:vAlign w:val="top"/>
          </w:tcPr>
          <w:p w14:paraId="438E7A68">
            <w:pPr>
              <w:pStyle w:val="42"/>
              <w:keepNext w:val="0"/>
              <w:keepLines w:val="0"/>
              <w:pageBreakBefore w:val="0"/>
              <w:widowControl w:val="0"/>
              <w:kinsoku/>
              <w:wordWrap/>
              <w:overflowPunct/>
              <w:topLinePunct w:val="0"/>
              <w:bidi w:val="0"/>
              <w:snapToGrid/>
              <w:spacing w:before="156" w:beforeLines="50" w:after="156" w:afterLines="50"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p>
          <w:p w14:paraId="6FFE7064">
            <w:pPr>
              <w:pStyle w:val="42"/>
              <w:keepNext w:val="0"/>
              <w:keepLines w:val="0"/>
              <w:pageBreakBefore w:val="0"/>
              <w:widowControl w:val="0"/>
              <w:kinsoku/>
              <w:wordWrap/>
              <w:overflowPunct/>
              <w:topLinePunct w:val="0"/>
              <w:bidi w:val="0"/>
              <w:snapToGrid/>
              <w:spacing w:before="156" w:beforeLines="50" w:after="156" w:afterLines="50"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法定代表（或负责）人：</w:t>
            </w:r>
          </w:p>
          <w:p w14:paraId="2210EDDA">
            <w:pPr>
              <w:pStyle w:val="42"/>
              <w:keepNext w:val="0"/>
              <w:keepLines w:val="0"/>
              <w:pageBreakBefore w:val="0"/>
              <w:widowControl w:val="0"/>
              <w:kinsoku/>
              <w:wordWrap/>
              <w:overflowPunct/>
              <w:topLinePunct w:val="0"/>
              <w:bidi w:val="0"/>
              <w:snapToGrid/>
              <w:spacing w:before="156" w:beforeLines="50" w:after="156" w:afterLines="50"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p>
          <w:p w14:paraId="4FB62131">
            <w:pPr>
              <w:pStyle w:val="42"/>
              <w:keepNext w:val="0"/>
              <w:keepLines w:val="0"/>
              <w:pageBreakBefore w:val="0"/>
              <w:widowControl w:val="0"/>
              <w:kinsoku/>
              <w:wordWrap/>
              <w:overflowPunct/>
              <w:topLinePunct w:val="0"/>
              <w:bidi w:val="0"/>
              <w:snapToGrid/>
              <w:spacing w:before="156" w:beforeLines="50" w:after="156" w:afterLines="50" w:line="240" w:lineRule="auto"/>
              <w:ind w:firstLine="0" w:firstLineChars="0"/>
              <w:textAlignment w:val="auto"/>
              <w:rPr>
                <w:rFonts w:hint="default" w:ascii="Times New Roman" w:hAnsi="Times New Roman" w:eastAsia="宋体" w:cs="Times New Roman"/>
                <w:color w:val="000000"/>
                <w:kern w:val="0"/>
                <w:sz w:val="24"/>
                <w:szCs w:val="24"/>
                <w:highlight w:val="none"/>
                <w:lang w:val="en-US" w:eastAsia="zh-CN" w:bidi="ar-SA"/>
              </w:rPr>
            </w:pPr>
            <w:r>
              <w:rPr>
                <w:rFonts w:hint="eastAsia" w:ascii="Times New Roman" w:cs="Times New Roman"/>
                <w:color w:val="000000"/>
                <w:kern w:val="0"/>
                <w:sz w:val="24"/>
                <w:szCs w:val="24"/>
                <w:highlight w:val="none"/>
                <w:lang w:val="en-US" w:eastAsia="zh-CN" w:bidi="ar-SA"/>
              </w:rPr>
              <w:t xml:space="preserve">地址：                                 </w:t>
            </w:r>
          </w:p>
          <w:p w14:paraId="5C9F6730">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b w:val="0"/>
                <w:bCs w:val="0"/>
                <w:spacing w:val="-4"/>
                <w:sz w:val="24"/>
                <w:szCs w:val="24"/>
                <w:highlight w:val="none"/>
                <w:lang w:val="en-US" w:eastAsia="zh-CN"/>
              </w:rPr>
            </w:pPr>
            <w:r>
              <w:rPr>
                <w:rFonts w:hint="default" w:ascii="Times New Roman"/>
                <w:color w:val="000000"/>
                <w:sz w:val="24"/>
                <w:szCs w:val="24"/>
                <w:highlight w:val="none"/>
                <w:u w:val="none"/>
                <w:lang w:val="en-US" w:eastAsia="zh-CN"/>
              </w:rPr>
              <w:t>签订日期：</w:t>
            </w:r>
          </w:p>
          <w:p w14:paraId="2E1B3B57">
            <w:pPr>
              <w:pStyle w:val="42"/>
              <w:keepNext w:val="0"/>
              <w:keepLines w:val="0"/>
              <w:pageBreakBefore w:val="0"/>
              <w:widowControl w:val="0"/>
              <w:kinsoku/>
              <w:wordWrap/>
              <w:overflowPunct/>
              <w:topLinePunct w:val="0"/>
              <w:bidi w:val="0"/>
              <w:snapToGrid/>
              <w:spacing w:before="156" w:beforeLines="50" w:after="156" w:afterLines="50"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p>
        </w:tc>
        <w:tc>
          <w:tcPr>
            <w:tcW w:w="4177" w:type="dxa"/>
            <w:noWrap w:val="0"/>
            <w:vAlign w:val="top"/>
          </w:tcPr>
          <w:p w14:paraId="59CD3BE2">
            <w:pPr>
              <w:pStyle w:val="42"/>
              <w:keepNext w:val="0"/>
              <w:keepLines w:val="0"/>
              <w:pageBreakBefore w:val="0"/>
              <w:widowControl w:val="0"/>
              <w:kinsoku/>
              <w:wordWrap/>
              <w:overflowPunct/>
              <w:topLinePunct w:val="0"/>
              <w:bidi w:val="0"/>
              <w:snapToGrid/>
              <w:spacing w:before="156" w:beforeLines="50" w:after="156" w:afterLines="50"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p>
          <w:p w14:paraId="62EDFBAB">
            <w:pPr>
              <w:pStyle w:val="42"/>
              <w:keepNext w:val="0"/>
              <w:keepLines w:val="0"/>
              <w:pageBreakBefore w:val="0"/>
              <w:widowControl w:val="0"/>
              <w:kinsoku/>
              <w:wordWrap/>
              <w:overflowPunct/>
              <w:topLinePunct w:val="0"/>
              <w:bidi w:val="0"/>
              <w:snapToGrid/>
              <w:spacing w:before="156" w:beforeLines="50" w:after="156" w:afterLines="50"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法定代表（或负责）人：</w:t>
            </w:r>
          </w:p>
          <w:p w14:paraId="0C528748">
            <w:pPr>
              <w:pStyle w:val="42"/>
              <w:keepNext w:val="0"/>
              <w:keepLines w:val="0"/>
              <w:pageBreakBefore w:val="0"/>
              <w:widowControl w:val="0"/>
              <w:kinsoku/>
              <w:wordWrap/>
              <w:overflowPunct/>
              <w:topLinePunct w:val="0"/>
              <w:bidi w:val="0"/>
              <w:snapToGrid/>
              <w:spacing w:before="156" w:beforeLines="50" w:after="156" w:afterLines="50"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p>
          <w:p w14:paraId="782E9373">
            <w:pPr>
              <w:pStyle w:val="42"/>
              <w:keepNext w:val="0"/>
              <w:keepLines w:val="0"/>
              <w:pageBreakBefore w:val="0"/>
              <w:widowControl w:val="0"/>
              <w:kinsoku/>
              <w:wordWrap/>
              <w:overflowPunct/>
              <w:topLinePunct w:val="0"/>
              <w:bidi w:val="0"/>
              <w:snapToGrid/>
              <w:spacing w:before="156" w:beforeLines="50" w:after="156" w:afterLines="50" w:line="240" w:lineRule="auto"/>
              <w:ind w:firstLine="0" w:firstLineChars="0"/>
              <w:textAlignment w:val="auto"/>
              <w:rPr>
                <w:rFonts w:hint="eastAsia" w:ascii="Times New Roman" w:cs="Times New Roman"/>
                <w:color w:val="000000"/>
                <w:kern w:val="0"/>
                <w:sz w:val="24"/>
                <w:szCs w:val="24"/>
                <w:highlight w:val="none"/>
                <w:lang w:val="en-US" w:eastAsia="zh-CN" w:bidi="ar-SA"/>
              </w:rPr>
            </w:pPr>
            <w:r>
              <w:rPr>
                <w:rFonts w:hint="eastAsia" w:ascii="Times New Roman" w:cs="Times New Roman"/>
                <w:color w:val="000000"/>
                <w:kern w:val="0"/>
                <w:sz w:val="24"/>
                <w:szCs w:val="24"/>
                <w:highlight w:val="none"/>
                <w:lang w:val="en-US" w:eastAsia="zh-CN" w:bidi="ar-SA"/>
              </w:rPr>
              <w:t>地址：</w:t>
            </w:r>
          </w:p>
          <w:p w14:paraId="124B600D">
            <w:pPr>
              <w:keepNext w:val="0"/>
              <w:keepLines w:val="0"/>
              <w:pageBreakBefore w:val="0"/>
              <w:widowControl w:val="0"/>
              <w:kinsoku/>
              <w:wordWrap/>
              <w:overflowPunct/>
              <w:topLinePunct w:val="0"/>
              <w:bidi w:val="0"/>
              <w:snapToGrid/>
              <w:spacing w:before="156" w:beforeLines="50" w:after="156" w:afterLines="50"/>
              <w:ind w:firstLineChars="0"/>
              <w:textAlignment w:val="auto"/>
              <w:rPr>
                <w:rFonts w:hint="default"/>
                <w:highlight w:val="none"/>
                <w:lang w:val="en-US" w:eastAsia="zh-CN"/>
              </w:rPr>
            </w:pPr>
          </w:p>
          <w:p w14:paraId="72CB5233">
            <w:pPr>
              <w:keepNext w:val="0"/>
              <w:keepLines w:val="0"/>
              <w:pageBreakBefore w:val="0"/>
              <w:widowControl w:val="0"/>
              <w:kinsoku/>
              <w:wordWrap/>
              <w:overflowPunct/>
              <w:topLinePunct w:val="0"/>
              <w:bidi w:val="0"/>
              <w:snapToGrid/>
              <w:spacing w:before="156" w:beforeLines="50" w:after="156" w:afterLines="50"/>
              <w:ind w:firstLineChars="0"/>
              <w:textAlignment w:val="auto"/>
              <w:rPr>
                <w:rFonts w:hint="default"/>
                <w:highlight w:val="none"/>
                <w:lang w:val="en-US" w:eastAsia="zh-CN"/>
              </w:rPr>
            </w:pPr>
          </w:p>
          <w:p w14:paraId="02D36D8C">
            <w:pPr>
              <w:pStyle w:val="42"/>
              <w:keepNext w:val="0"/>
              <w:keepLines w:val="0"/>
              <w:pageBreakBefore w:val="0"/>
              <w:widowControl w:val="0"/>
              <w:kinsoku/>
              <w:wordWrap/>
              <w:overflowPunct/>
              <w:topLinePunct w:val="0"/>
              <w:bidi w:val="0"/>
              <w:snapToGrid/>
              <w:spacing w:before="156" w:beforeLines="50" w:after="156" w:afterLines="50" w:line="240" w:lineRule="auto"/>
              <w:ind w:firstLine="0" w:firstLineChars="0"/>
              <w:textAlignment w:val="auto"/>
              <w:rPr>
                <w:rFonts w:hint="default"/>
                <w:highlight w:val="none"/>
                <w:lang w:val="en-US" w:eastAsia="zh-CN"/>
              </w:rPr>
            </w:pPr>
          </w:p>
        </w:tc>
      </w:tr>
    </w:tbl>
    <w:p w14:paraId="014D603C">
      <w:pPr>
        <w:pStyle w:val="2"/>
        <w:rPr>
          <w:rFonts w:hint="eastAsia"/>
          <w:sz w:val="21"/>
          <w:szCs w:val="21"/>
          <w:highlight w:val="none"/>
          <w:lang w:val="en-US" w:eastAsia="zh-CN"/>
        </w:rPr>
      </w:pPr>
    </w:p>
    <w:p w14:paraId="5A0069EC">
      <w:pPr>
        <w:pStyle w:val="3"/>
        <w:rPr>
          <w:rFonts w:hint="eastAsia"/>
          <w:sz w:val="21"/>
          <w:szCs w:val="21"/>
          <w:highlight w:val="none"/>
          <w:lang w:val="en-US" w:eastAsia="zh-CN"/>
        </w:rPr>
      </w:pPr>
    </w:p>
    <w:p w14:paraId="18D50143">
      <w:pPr>
        <w:pStyle w:val="3"/>
        <w:rPr>
          <w:rFonts w:hint="eastAsia"/>
          <w:sz w:val="21"/>
          <w:szCs w:val="21"/>
          <w:highlight w:val="none"/>
          <w:lang w:val="en-US" w:eastAsia="zh-CN"/>
        </w:rPr>
      </w:pPr>
    </w:p>
    <w:p w14:paraId="0915C9E2">
      <w:pPr>
        <w:pStyle w:val="3"/>
        <w:rPr>
          <w:rFonts w:hint="eastAsia"/>
          <w:sz w:val="21"/>
          <w:szCs w:val="21"/>
          <w:highlight w:val="none"/>
          <w:lang w:val="en-US" w:eastAsia="zh-CN"/>
        </w:rPr>
      </w:pPr>
    </w:p>
    <w:p w14:paraId="45398BAC">
      <w:pPr>
        <w:pStyle w:val="3"/>
        <w:rPr>
          <w:rFonts w:hint="eastAsia"/>
          <w:sz w:val="21"/>
          <w:szCs w:val="21"/>
          <w:highlight w:val="none"/>
          <w:lang w:val="en-US" w:eastAsia="zh-CN"/>
        </w:rPr>
      </w:pPr>
    </w:p>
    <w:p w14:paraId="30553FA2">
      <w:pPr>
        <w:pStyle w:val="3"/>
        <w:rPr>
          <w:rFonts w:hint="eastAsia"/>
          <w:sz w:val="21"/>
          <w:szCs w:val="21"/>
          <w:highlight w:val="none"/>
          <w:lang w:val="en-US" w:eastAsia="zh-CN"/>
        </w:rPr>
      </w:pPr>
    </w:p>
    <w:p w14:paraId="67722828">
      <w:pPr>
        <w:pStyle w:val="3"/>
        <w:rPr>
          <w:rFonts w:hint="eastAsia"/>
          <w:sz w:val="21"/>
          <w:szCs w:val="21"/>
          <w:highlight w:val="none"/>
          <w:lang w:val="en-US" w:eastAsia="zh-CN"/>
        </w:rPr>
      </w:pPr>
    </w:p>
    <w:p w14:paraId="7CA7B499">
      <w:pPr>
        <w:pStyle w:val="3"/>
        <w:rPr>
          <w:rFonts w:hint="eastAsia"/>
          <w:sz w:val="21"/>
          <w:szCs w:val="21"/>
          <w:highlight w:val="none"/>
          <w:lang w:val="en-US" w:eastAsia="zh-CN"/>
        </w:rPr>
      </w:pPr>
    </w:p>
    <w:p w14:paraId="74057C54">
      <w:pPr>
        <w:pStyle w:val="3"/>
        <w:rPr>
          <w:rFonts w:hint="eastAsia"/>
          <w:sz w:val="21"/>
          <w:szCs w:val="21"/>
          <w:highlight w:val="none"/>
          <w:lang w:val="en-US" w:eastAsia="zh-CN"/>
        </w:rPr>
      </w:pPr>
    </w:p>
    <w:p w14:paraId="4C5DC333">
      <w:pPr>
        <w:pStyle w:val="3"/>
        <w:rPr>
          <w:rFonts w:hint="eastAsia"/>
          <w:sz w:val="21"/>
          <w:szCs w:val="21"/>
          <w:highlight w:val="none"/>
          <w:lang w:val="en-US" w:eastAsia="zh-CN"/>
        </w:rPr>
      </w:pPr>
    </w:p>
    <w:p w14:paraId="6D8F615A">
      <w:pPr>
        <w:pStyle w:val="3"/>
        <w:rPr>
          <w:rFonts w:hint="eastAsia"/>
          <w:sz w:val="21"/>
          <w:szCs w:val="21"/>
          <w:highlight w:val="none"/>
          <w:lang w:val="en-US" w:eastAsia="zh-CN"/>
        </w:rPr>
      </w:pPr>
    </w:p>
    <w:p w14:paraId="0DF957D3">
      <w:pPr>
        <w:pStyle w:val="3"/>
        <w:rPr>
          <w:rFonts w:hint="eastAsia"/>
          <w:sz w:val="21"/>
          <w:szCs w:val="21"/>
          <w:highlight w:val="none"/>
          <w:lang w:val="en-US" w:eastAsia="zh-CN"/>
        </w:rPr>
      </w:pPr>
    </w:p>
    <w:p w14:paraId="4A78AAB6">
      <w:pPr>
        <w:pStyle w:val="3"/>
        <w:rPr>
          <w:rFonts w:hint="eastAsia"/>
          <w:sz w:val="21"/>
          <w:szCs w:val="21"/>
          <w:highlight w:val="none"/>
          <w:lang w:val="en-US" w:eastAsia="zh-CN"/>
        </w:rPr>
      </w:pPr>
    </w:p>
    <w:p w14:paraId="07BBBDBE">
      <w:pPr>
        <w:pStyle w:val="3"/>
        <w:rPr>
          <w:rFonts w:hint="eastAsia"/>
          <w:sz w:val="21"/>
          <w:szCs w:val="21"/>
          <w:highlight w:val="none"/>
          <w:lang w:val="en-US" w:eastAsia="zh-CN"/>
        </w:rPr>
      </w:pPr>
    </w:p>
    <w:p w14:paraId="16399B21">
      <w:pPr>
        <w:pStyle w:val="3"/>
        <w:rPr>
          <w:rFonts w:hint="eastAsia"/>
          <w:sz w:val="21"/>
          <w:szCs w:val="21"/>
          <w:highlight w:val="none"/>
          <w:lang w:val="en-US" w:eastAsia="zh-CN"/>
        </w:rPr>
      </w:pPr>
    </w:p>
    <w:p w14:paraId="5B8C11E1">
      <w:pPr>
        <w:pStyle w:val="3"/>
        <w:rPr>
          <w:rFonts w:hint="eastAsia"/>
          <w:sz w:val="21"/>
          <w:szCs w:val="21"/>
          <w:highlight w:val="none"/>
          <w:lang w:val="en-US" w:eastAsia="zh-CN"/>
        </w:rPr>
      </w:pPr>
    </w:p>
    <w:p w14:paraId="363CEFA9">
      <w:pPr>
        <w:pStyle w:val="3"/>
        <w:rPr>
          <w:rFonts w:hint="eastAsia"/>
          <w:sz w:val="21"/>
          <w:szCs w:val="21"/>
          <w:highlight w:val="none"/>
          <w:lang w:val="en-US" w:eastAsia="zh-CN"/>
        </w:rPr>
      </w:pPr>
    </w:p>
    <w:p w14:paraId="1CE4408B">
      <w:pPr>
        <w:pStyle w:val="3"/>
        <w:rPr>
          <w:rFonts w:hint="eastAsia"/>
          <w:sz w:val="21"/>
          <w:szCs w:val="21"/>
          <w:highlight w:val="none"/>
          <w:lang w:val="en-US" w:eastAsia="zh-CN"/>
        </w:rPr>
      </w:pPr>
    </w:p>
    <w:p w14:paraId="5D5FBA94">
      <w:pPr>
        <w:pStyle w:val="3"/>
        <w:rPr>
          <w:rFonts w:hint="eastAsia"/>
          <w:sz w:val="21"/>
          <w:szCs w:val="21"/>
          <w:highlight w:val="none"/>
          <w:lang w:val="en-US" w:eastAsia="zh-CN"/>
        </w:rPr>
      </w:pPr>
    </w:p>
    <w:p w14:paraId="3C16BF80">
      <w:pPr>
        <w:pStyle w:val="3"/>
        <w:rPr>
          <w:rFonts w:hint="eastAsia"/>
          <w:sz w:val="21"/>
          <w:szCs w:val="21"/>
          <w:highlight w:val="none"/>
          <w:lang w:val="en-US" w:eastAsia="zh-CN"/>
        </w:rPr>
      </w:pPr>
    </w:p>
    <w:p w14:paraId="0561A1B1">
      <w:pPr>
        <w:pStyle w:val="3"/>
        <w:rPr>
          <w:rFonts w:hint="eastAsia"/>
          <w:sz w:val="21"/>
          <w:szCs w:val="21"/>
          <w:highlight w:val="none"/>
          <w:lang w:val="en-US" w:eastAsia="zh-CN"/>
        </w:rPr>
      </w:pPr>
    </w:p>
    <w:p w14:paraId="51C14445">
      <w:pPr>
        <w:pStyle w:val="3"/>
        <w:rPr>
          <w:rFonts w:hint="eastAsia"/>
          <w:sz w:val="21"/>
          <w:szCs w:val="21"/>
          <w:highlight w:val="none"/>
          <w:lang w:val="en-US" w:eastAsia="zh-CN"/>
        </w:rPr>
      </w:pPr>
    </w:p>
    <w:p w14:paraId="38D79A54">
      <w:pPr>
        <w:pStyle w:val="3"/>
        <w:rPr>
          <w:rFonts w:hint="eastAsia"/>
          <w:sz w:val="21"/>
          <w:szCs w:val="21"/>
          <w:highlight w:val="none"/>
          <w:lang w:val="en-US" w:eastAsia="zh-CN"/>
        </w:rPr>
      </w:pPr>
    </w:p>
    <w:p w14:paraId="43D979FC">
      <w:pPr>
        <w:pStyle w:val="3"/>
        <w:rPr>
          <w:rFonts w:hint="eastAsia"/>
          <w:sz w:val="21"/>
          <w:szCs w:val="21"/>
          <w:highlight w:val="none"/>
          <w:lang w:val="en-US" w:eastAsia="zh-CN"/>
        </w:rPr>
      </w:pPr>
    </w:p>
    <w:p w14:paraId="1B9F6172">
      <w:pPr>
        <w:pStyle w:val="2"/>
        <w:jc w:val="left"/>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br w:type="page"/>
      </w:r>
    </w:p>
    <w:p w14:paraId="53EEC9E7">
      <w:pPr>
        <w:keepNext w:val="0"/>
        <w:keepLines w:val="0"/>
        <w:pageBreakBefore w:val="0"/>
        <w:widowControl w:val="0"/>
        <w:tabs>
          <w:tab w:val="left" w:pos="5431"/>
        </w:tabs>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车辆定点维修保养、年检委托办理服务供应商</w:t>
      </w:r>
    </w:p>
    <w:p w14:paraId="0BA30715">
      <w:pPr>
        <w:keepNext w:val="0"/>
        <w:keepLines w:val="0"/>
        <w:pageBreakBefore w:val="0"/>
        <w:widowControl w:val="0"/>
        <w:tabs>
          <w:tab w:val="left" w:pos="5431"/>
        </w:tabs>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月度考核评分表</w:t>
      </w:r>
    </w:p>
    <w:p w14:paraId="73FFE5E6">
      <w:pPr>
        <w:keepNext w:val="0"/>
        <w:keepLines w:val="0"/>
        <w:pageBreakBefore w:val="0"/>
        <w:widowControl w:val="0"/>
        <w:tabs>
          <w:tab w:val="left" w:pos="5431"/>
        </w:tabs>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受</w:t>
      </w:r>
      <w:r>
        <w:rPr>
          <w:rFonts w:hint="default" w:ascii="Times New Roman" w:hAnsi="Times New Roman" w:eastAsia="仿宋_GB2312" w:cs="Times New Roman"/>
          <w:sz w:val="32"/>
          <w:szCs w:val="32"/>
          <w:highlight w:val="none"/>
        </w:rPr>
        <w:t>考评单位：</w:t>
      </w:r>
    </w:p>
    <w:p w14:paraId="00446E7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考评日期：年</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日</w:t>
      </w:r>
      <w:r>
        <w:rPr>
          <w:rFonts w:hint="eastAsia" w:ascii="Times New Roman" w:hAnsi="Times New Roman" w:eastAsia="仿宋_GB2312" w:cs="Times New Roman"/>
          <w:sz w:val="32"/>
          <w:szCs w:val="32"/>
          <w:highlight w:val="none"/>
          <w:lang w:val="en-US" w:eastAsia="zh-CN"/>
        </w:rPr>
        <w:t xml:space="preserve">    考评月度：    年  月</w:t>
      </w:r>
    </w:p>
    <w:tbl>
      <w:tblPr>
        <w:tblStyle w:val="50"/>
        <w:tblW w:w="8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5"/>
        <w:gridCol w:w="6078"/>
        <w:gridCol w:w="822"/>
        <w:gridCol w:w="1273"/>
      </w:tblGrid>
      <w:tr w14:paraId="686D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555" w:type="dxa"/>
            <w:noWrap w:val="0"/>
            <w:vAlign w:val="top"/>
          </w:tcPr>
          <w:p w14:paraId="7BE7ECEB">
            <w:pPr>
              <w:spacing w:before="108" w:line="600" w:lineRule="auto"/>
              <w:ind w:firstLine="0"/>
              <w:jc w:val="center"/>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序号</w:t>
            </w:r>
          </w:p>
        </w:tc>
        <w:tc>
          <w:tcPr>
            <w:tcW w:w="6078" w:type="dxa"/>
            <w:noWrap w:val="0"/>
            <w:vAlign w:val="center"/>
          </w:tcPr>
          <w:p w14:paraId="0E43C8F5">
            <w:pPr>
              <w:spacing w:before="108" w:line="204"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评分标准</w:t>
            </w:r>
          </w:p>
        </w:tc>
        <w:tc>
          <w:tcPr>
            <w:tcW w:w="822" w:type="dxa"/>
            <w:noWrap w:val="0"/>
            <w:vAlign w:val="center"/>
          </w:tcPr>
          <w:p w14:paraId="60754AC4">
            <w:pPr>
              <w:spacing w:before="117" w:line="204" w:lineRule="auto"/>
              <w:ind w:firstLine="221"/>
              <w:jc w:val="left"/>
              <w:rPr>
                <w:rFonts w:hint="default" w:ascii="Times New Roman" w:hAnsi="Times New Roman" w:eastAsia="仿宋_GB2312" w:cs="Times New Roman"/>
                <w:spacing w:val="-3"/>
                <w:sz w:val="24"/>
              </w:rPr>
            </w:pPr>
            <w:r>
              <w:rPr>
                <w:rFonts w:hint="default" w:ascii="Times New Roman" w:hAnsi="Times New Roman" w:eastAsia="仿宋_GB2312" w:cs="Times New Roman"/>
                <w:spacing w:val="-3"/>
                <w:sz w:val="24"/>
              </w:rPr>
              <w:t>考核</w:t>
            </w:r>
          </w:p>
          <w:p w14:paraId="294E25A8">
            <w:pPr>
              <w:spacing w:before="117" w:line="204" w:lineRule="auto"/>
              <w:ind w:firstLine="221"/>
              <w:jc w:val="left"/>
              <w:rPr>
                <w:rFonts w:hint="default" w:ascii="Times New Roman" w:hAnsi="Times New Roman" w:eastAsia="仿宋_GB2312" w:cs="Times New Roman"/>
                <w:sz w:val="24"/>
              </w:rPr>
            </w:pPr>
            <w:r>
              <w:rPr>
                <w:rFonts w:hint="eastAsia" w:ascii="Times New Roman" w:eastAsia="仿宋_GB2312" w:cs="Times New Roman"/>
                <w:spacing w:val="-3"/>
                <w:sz w:val="24"/>
                <w:lang w:val="en-US" w:eastAsia="zh-CN"/>
              </w:rPr>
              <w:t>得</w:t>
            </w:r>
            <w:r>
              <w:rPr>
                <w:rFonts w:hint="default" w:ascii="Times New Roman" w:hAnsi="Times New Roman" w:eastAsia="仿宋_GB2312" w:cs="Times New Roman"/>
                <w:sz w:val="24"/>
              </w:rPr>
              <w:t>分</w:t>
            </w:r>
          </w:p>
        </w:tc>
        <w:tc>
          <w:tcPr>
            <w:tcW w:w="1273" w:type="dxa"/>
            <w:noWrap w:val="0"/>
            <w:vAlign w:val="center"/>
          </w:tcPr>
          <w:p w14:paraId="7138DB90">
            <w:pPr>
              <w:spacing w:before="117" w:line="204" w:lineRule="auto"/>
              <w:ind w:firstLine="134"/>
              <w:jc w:val="center"/>
              <w:rPr>
                <w:rFonts w:hint="default" w:ascii="Times New Roman" w:hAnsi="Times New Roman" w:eastAsia="仿宋_GB2312" w:cs="Times New Roman"/>
                <w:spacing w:val="-4"/>
                <w:sz w:val="24"/>
              </w:rPr>
            </w:pPr>
            <w:r>
              <w:rPr>
                <w:rFonts w:hint="default" w:ascii="Times New Roman" w:hAnsi="Times New Roman" w:eastAsia="仿宋_GB2312" w:cs="Times New Roman"/>
                <w:spacing w:val="-4"/>
                <w:sz w:val="24"/>
              </w:rPr>
              <w:t>扣分</w:t>
            </w:r>
          </w:p>
          <w:p w14:paraId="419A968A">
            <w:pPr>
              <w:spacing w:before="117" w:line="204" w:lineRule="auto"/>
              <w:ind w:firstLine="134"/>
              <w:jc w:val="center"/>
              <w:rPr>
                <w:rFonts w:hint="default" w:ascii="Times New Roman" w:hAnsi="Times New Roman" w:eastAsia="仿宋_GB2312" w:cs="Times New Roman"/>
                <w:sz w:val="24"/>
              </w:rPr>
            </w:pPr>
            <w:r>
              <w:rPr>
                <w:rFonts w:hint="default" w:ascii="Times New Roman" w:hAnsi="Times New Roman" w:eastAsia="仿宋_GB2312" w:cs="Times New Roman"/>
                <w:spacing w:val="-4"/>
                <w:sz w:val="24"/>
              </w:rPr>
              <w:t>说</w:t>
            </w:r>
            <w:r>
              <w:rPr>
                <w:rFonts w:hint="default" w:ascii="Times New Roman" w:hAnsi="Times New Roman" w:eastAsia="仿宋_GB2312" w:cs="Times New Roman"/>
                <w:sz w:val="24"/>
              </w:rPr>
              <w:t>明</w:t>
            </w:r>
          </w:p>
        </w:tc>
      </w:tr>
      <w:tr w14:paraId="3A65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8" w:hRule="atLeast"/>
          <w:jc w:val="center"/>
        </w:trPr>
        <w:tc>
          <w:tcPr>
            <w:tcW w:w="555" w:type="dxa"/>
            <w:noWrap w:val="0"/>
            <w:vAlign w:val="center"/>
          </w:tcPr>
          <w:p w14:paraId="0EB29CA8">
            <w:pPr>
              <w:spacing w:before="144" w:line="204"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6078" w:type="dxa"/>
            <w:noWrap w:val="0"/>
            <w:vAlign w:val="center"/>
          </w:tcPr>
          <w:p w14:paraId="5DC22C7B">
            <w:pPr>
              <w:spacing w:before="114" w:line="272" w:lineRule="auto"/>
              <w:ind w:left="117" w:right="124" w:firstLine="18"/>
              <w:jc w:val="lef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b w:val="0"/>
                <w:bCs w:val="0"/>
                <w:color w:val="auto"/>
                <w:spacing w:val="-7"/>
                <w:kern w:val="2"/>
                <w:sz w:val="24"/>
                <w:szCs w:val="24"/>
                <w:highlight w:val="none"/>
                <w:lang w:val="en-US" w:eastAsia="zh-CN" w:bidi="ar-SA"/>
              </w:rPr>
              <w:t>服务商未能按甲方规定，根据实际发生的维修</w:t>
            </w:r>
            <w:r>
              <w:rPr>
                <w:rFonts w:hint="eastAsia" w:ascii="Times New Roman" w:eastAsia="仿宋_GB2312" w:cs="Times New Roman"/>
                <w:b w:val="0"/>
                <w:bCs w:val="0"/>
                <w:color w:val="auto"/>
                <w:spacing w:val="-7"/>
                <w:kern w:val="2"/>
                <w:sz w:val="24"/>
                <w:szCs w:val="24"/>
                <w:highlight w:val="none"/>
                <w:lang w:val="en-US" w:eastAsia="zh-CN" w:bidi="ar-SA"/>
              </w:rPr>
              <w:t>保养、年检等情况</w:t>
            </w:r>
            <w:r>
              <w:rPr>
                <w:rFonts w:hint="eastAsia" w:ascii="Times New Roman" w:hAnsi="Times New Roman" w:eastAsia="仿宋_GB2312" w:cs="Times New Roman"/>
                <w:b w:val="0"/>
                <w:bCs w:val="0"/>
                <w:color w:val="auto"/>
                <w:spacing w:val="-7"/>
                <w:kern w:val="2"/>
                <w:sz w:val="24"/>
                <w:szCs w:val="24"/>
                <w:highlight w:val="none"/>
                <w:lang w:val="en-US" w:eastAsia="zh-CN" w:bidi="ar-SA"/>
              </w:rPr>
              <w:t>，每月建立车辆维修</w:t>
            </w:r>
            <w:r>
              <w:rPr>
                <w:rFonts w:hint="eastAsia" w:ascii="Times New Roman" w:eastAsia="仿宋_GB2312" w:cs="Times New Roman"/>
                <w:b w:val="0"/>
                <w:bCs w:val="0"/>
                <w:color w:val="auto"/>
                <w:spacing w:val="-7"/>
                <w:kern w:val="2"/>
                <w:sz w:val="24"/>
                <w:szCs w:val="24"/>
                <w:highlight w:val="none"/>
                <w:lang w:val="en-US" w:eastAsia="zh-CN" w:bidi="ar-SA"/>
              </w:rPr>
              <w:t>、年检</w:t>
            </w:r>
            <w:r>
              <w:rPr>
                <w:rFonts w:hint="eastAsia" w:ascii="Times New Roman" w:hAnsi="Times New Roman" w:eastAsia="仿宋_GB2312" w:cs="Times New Roman"/>
                <w:b w:val="0"/>
                <w:bCs w:val="0"/>
                <w:color w:val="auto"/>
                <w:spacing w:val="-7"/>
                <w:kern w:val="2"/>
                <w:sz w:val="24"/>
                <w:szCs w:val="24"/>
                <w:highlight w:val="none"/>
                <w:lang w:val="en-US" w:eastAsia="zh-CN" w:bidi="ar-SA"/>
              </w:rPr>
              <w:t>档案（包括以每辆车为单位的</w:t>
            </w:r>
            <w:r>
              <w:rPr>
                <w:rFonts w:hint="eastAsia" w:ascii="Times New Roman" w:hAnsi="Times New Roman" w:eastAsia="仿宋_GB2312" w:cs="Times New Roman"/>
                <w:color w:val="auto"/>
                <w:spacing w:val="-7"/>
                <w:sz w:val="24"/>
                <w:szCs w:val="24"/>
                <w:highlight w:val="none"/>
              </w:rPr>
              <w:t>接车单、结算单</w:t>
            </w:r>
            <w:r>
              <w:rPr>
                <w:rFonts w:hint="eastAsia" w:ascii="Times New Roman" w:hAnsi="Times New Roman" w:eastAsia="仿宋_GB2312" w:cs="Times New Roman"/>
                <w:color w:val="auto"/>
                <w:spacing w:val="-7"/>
                <w:sz w:val="24"/>
                <w:szCs w:val="24"/>
                <w:highlight w:val="none"/>
                <w:lang w:val="en-US" w:eastAsia="zh-CN"/>
              </w:rPr>
              <w:t>和以甲方本部或分公司为单位的每月车辆维修台账</w:t>
            </w:r>
            <w:r>
              <w:rPr>
                <w:rFonts w:hint="eastAsia" w:ascii="Times New Roman" w:hAnsi="Times New Roman" w:eastAsia="仿宋_GB2312" w:cs="Times New Roman"/>
                <w:b w:val="0"/>
                <w:bCs w:val="0"/>
                <w:color w:val="auto"/>
                <w:spacing w:val="-7"/>
                <w:kern w:val="2"/>
                <w:sz w:val="24"/>
                <w:szCs w:val="24"/>
                <w:highlight w:val="none"/>
                <w:lang w:val="en-US" w:eastAsia="zh-CN" w:bidi="ar-SA"/>
              </w:rPr>
              <w:t>）的</w:t>
            </w:r>
            <w:r>
              <w:rPr>
                <w:rFonts w:hint="default" w:ascii="Times New Roman" w:hAnsi="Times New Roman" w:eastAsia="仿宋_GB2312" w:cs="Times New Roman"/>
                <w:spacing w:val="-7"/>
                <w:sz w:val="24"/>
              </w:rPr>
              <w:t>。每</w:t>
            </w:r>
            <w:r>
              <w:rPr>
                <w:rFonts w:hint="default" w:ascii="Times New Roman" w:hAnsi="Times New Roman" w:eastAsia="仿宋_GB2312" w:cs="Times New Roman"/>
                <w:spacing w:val="-4"/>
                <w:sz w:val="24"/>
              </w:rPr>
              <w:t>发现一宗扣2分。</w:t>
            </w:r>
            <w:r>
              <w:rPr>
                <w:rFonts w:hint="eastAsia" w:ascii="Times New Roman" w:eastAsia="仿宋_GB2312" w:cs="Times New Roman"/>
                <w:spacing w:val="-4"/>
                <w:sz w:val="24"/>
                <w:lang w:eastAsia="zh-CN"/>
              </w:rPr>
              <w:t>【</w:t>
            </w:r>
            <w:r>
              <w:rPr>
                <w:rFonts w:hint="eastAsia" w:ascii="Times New Roman" w:eastAsia="仿宋_GB2312" w:cs="Times New Roman"/>
                <w:spacing w:val="-4"/>
                <w:sz w:val="24"/>
                <w:lang w:val="en-US" w:eastAsia="zh-CN"/>
              </w:rPr>
              <w:t>单项总分：10】</w:t>
            </w:r>
          </w:p>
        </w:tc>
        <w:tc>
          <w:tcPr>
            <w:tcW w:w="822" w:type="dxa"/>
            <w:noWrap w:val="0"/>
            <w:vAlign w:val="center"/>
          </w:tcPr>
          <w:p w14:paraId="0249A82E">
            <w:pPr>
              <w:jc w:val="center"/>
              <w:rPr>
                <w:rFonts w:hint="eastAsia" w:ascii="Times New Roman" w:hAnsi="Times New Roman" w:eastAsia="仿宋_GB2312" w:cs="Times New Roman"/>
                <w:sz w:val="24"/>
                <w:szCs w:val="24"/>
                <w:lang w:val="en-US" w:eastAsia="zh-CN"/>
              </w:rPr>
            </w:pPr>
          </w:p>
        </w:tc>
        <w:tc>
          <w:tcPr>
            <w:tcW w:w="1273" w:type="dxa"/>
            <w:noWrap w:val="0"/>
            <w:vAlign w:val="center"/>
          </w:tcPr>
          <w:p w14:paraId="70B3535D">
            <w:pPr>
              <w:jc w:val="left"/>
              <w:rPr>
                <w:rFonts w:hint="default" w:ascii="Times New Roman" w:hAnsi="Times New Roman" w:eastAsia="仿宋_GB2312" w:cs="Times New Roman"/>
                <w:szCs w:val="21"/>
                <w:lang w:val="en-US" w:eastAsia="zh-CN"/>
              </w:rPr>
            </w:pPr>
          </w:p>
        </w:tc>
      </w:tr>
      <w:tr w14:paraId="0CCB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3" w:hRule="atLeast"/>
          <w:jc w:val="center"/>
        </w:trPr>
        <w:tc>
          <w:tcPr>
            <w:tcW w:w="555" w:type="dxa"/>
            <w:noWrap w:val="0"/>
            <w:vAlign w:val="center"/>
          </w:tcPr>
          <w:p w14:paraId="08D1CA8B">
            <w:pPr>
              <w:spacing w:before="144" w:line="204"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6078" w:type="dxa"/>
            <w:noWrap w:val="0"/>
            <w:vAlign w:val="center"/>
          </w:tcPr>
          <w:p w14:paraId="6A22C933">
            <w:pPr>
              <w:spacing w:before="113" w:line="272" w:lineRule="auto"/>
              <w:ind w:left="114" w:right="122" w:firstLine="21"/>
              <w:jc w:val="left"/>
              <w:rPr>
                <w:rFonts w:hint="default" w:ascii="Times New Roman" w:hAnsi="Times New Roman" w:eastAsia="仿宋_GB2312" w:cs="Times New Roman"/>
                <w:sz w:val="24"/>
              </w:rPr>
            </w:pPr>
            <w:r>
              <w:rPr>
                <w:rFonts w:hint="default" w:ascii="Times New Roman" w:hAnsi="Times New Roman" w:eastAsia="仿宋_GB2312" w:cs="Times New Roman"/>
                <w:spacing w:val="-7"/>
                <w:sz w:val="24"/>
                <w:lang w:val="en-US" w:eastAsia="zh-CN"/>
              </w:rPr>
              <w:t>服务商</w:t>
            </w:r>
            <w:r>
              <w:rPr>
                <w:rFonts w:hint="default" w:ascii="Times New Roman" w:hAnsi="Times New Roman" w:eastAsia="仿宋_GB2312" w:cs="Times New Roman"/>
                <w:spacing w:val="-7"/>
                <w:sz w:val="24"/>
              </w:rPr>
              <w:t>未落实车辆完工后的使用情况回访制度（车辆</w:t>
            </w:r>
            <w:r>
              <w:rPr>
                <w:rFonts w:hint="default" w:ascii="Times New Roman" w:hAnsi="Times New Roman" w:eastAsia="仿宋_GB2312" w:cs="Times New Roman"/>
                <w:sz w:val="24"/>
              </w:rPr>
              <w:t>使用单位）。每发现一宗扣2分。</w:t>
            </w:r>
            <w:r>
              <w:rPr>
                <w:rFonts w:hint="eastAsia" w:ascii="Times New Roman" w:eastAsia="仿宋_GB2312" w:cs="Times New Roman"/>
                <w:spacing w:val="-4"/>
                <w:sz w:val="24"/>
                <w:lang w:eastAsia="zh-CN"/>
              </w:rPr>
              <w:t>【</w:t>
            </w:r>
            <w:r>
              <w:rPr>
                <w:rFonts w:hint="eastAsia" w:ascii="Times New Roman" w:eastAsia="仿宋_GB2312" w:cs="Times New Roman"/>
                <w:spacing w:val="-4"/>
                <w:sz w:val="24"/>
                <w:lang w:val="en-US" w:eastAsia="zh-CN"/>
              </w:rPr>
              <w:t>单项总分：10】</w:t>
            </w:r>
          </w:p>
        </w:tc>
        <w:tc>
          <w:tcPr>
            <w:tcW w:w="822" w:type="dxa"/>
            <w:noWrap w:val="0"/>
            <w:vAlign w:val="center"/>
          </w:tcPr>
          <w:p w14:paraId="462AF998">
            <w:pPr>
              <w:jc w:val="center"/>
              <w:rPr>
                <w:rFonts w:hint="eastAsia" w:ascii="Times New Roman" w:hAnsi="Times New Roman" w:eastAsia="仿宋_GB2312" w:cs="Times New Roman"/>
                <w:sz w:val="24"/>
                <w:szCs w:val="24"/>
                <w:lang w:val="en-US" w:eastAsia="zh-CN"/>
              </w:rPr>
            </w:pPr>
          </w:p>
        </w:tc>
        <w:tc>
          <w:tcPr>
            <w:tcW w:w="1273" w:type="dxa"/>
            <w:noWrap w:val="0"/>
            <w:vAlign w:val="center"/>
          </w:tcPr>
          <w:p w14:paraId="6B23D110">
            <w:pPr>
              <w:jc w:val="left"/>
              <w:rPr>
                <w:rFonts w:hint="default" w:ascii="Times New Roman" w:hAnsi="Times New Roman" w:eastAsia="仿宋_GB2312" w:cs="Times New Roman"/>
                <w:szCs w:val="21"/>
              </w:rPr>
            </w:pPr>
          </w:p>
        </w:tc>
      </w:tr>
      <w:tr w14:paraId="3C33C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7" w:hRule="atLeast"/>
          <w:jc w:val="center"/>
        </w:trPr>
        <w:tc>
          <w:tcPr>
            <w:tcW w:w="555" w:type="dxa"/>
            <w:noWrap w:val="0"/>
            <w:vAlign w:val="center"/>
          </w:tcPr>
          <w:p w14:paraId="03407700">
            <w:pPr>
              <w:spacing w:before="147" w:line="204"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6078" w:type="dxa"/>
            <w:noWrap w:val="0"/>
            <w:vAlign w:val="center"/>
          </w:tcPr>
          <w:p w14:paraId="7ED83ED2">
            <w:pPr>
              <w:spacing w:before="114" w:line="272" w:lineRule="auto"/>
              <w:ind w:left="112" w:right="122" w:firstLine="23"/>
              <w:jc w:val="left"/>
              <w:rPr>
                <w:rFonts w:hint="default" w:ascii="Times New Roman" w:hAnsi="Times New Roman" w:eastAsia="仿宋_GB2312" w:cs="Times New Roman"/>
                <w:sz w:val="24"/>
              </w:rPr>
            </w:pPr>
            <w:r>
              <w:rPr>
                <w:rFonts w:hint="default" w:ascii="Times New Roman" w:hAnsi="Times New Roman" w:eastAsia="仿宋_GB2312" w:cs="Times New Roman"/>
                <w:spacing w:val="-7"/>
                <w:sz w:val="24"/>
                <w:lang w:val="en-US" w:eastAsia="zh-CN"/>
              </w:rPr>
              <w:t>服务商</w:t>
            </w:r>
            <w:r>
              <w:rPr>
                <w:rFonts w:hint="default" w:ascii="Times New Roman" w:hAnsi="Times New Roman" w:eastAsia="仿宋_GB2312" w:cs="Times New Roman"/>
                <w:spacing w:val="-7"/>
                <w:sz w:val="24"/>
              </w:rPr>
              <w:t>未落实车辆送修、出厂接车验收签名登记和车</w:t>
            </w:r>
            <w:r>
              <w:rPr>
                <w:rFonts w:hint="default" w:ascii="Times New Roman" w:hAnsi="Times New Roman" w:eastAsia="仿宋_GB2312" w:cs="Times New Roman"/>
                <w:spacing w:val="-2"/>
                <w:sz w:val="24"/>
              </w:rPr>
              <w:t>辆完工后车辆清洗制度。每发现一宗扣2分。</w:t>
            </w:r>
            <w:r>
              <w:rPr>
                <w:rFonts w:hint="eastAsia" w:ascii="Times New Roman" w:eastAsia="仿宋_GB2312" w:cs="Times New Roman"/>
                <w:spacing w:val="-4"/>
                <w:sz w:val="24"/>
                <w:lang w:eastAsia="zh-CN"/>
              </w:rPr>
              <w:t>【</w:t>
            </w:r>
            <w:r>
              <w:rPr>
                <w:rFonts w:hint="eastAsia" w:ascii="Times New Roman" w:eastAsia="仿宋_GB2312" w:cs="Times New Roman"/>
                <w:spacing w:val="-4"/>
                <w:sz w:val="24"/>
                <w:lang w:val="en-US" w:eastAsia="zh-CN"/>
              </w:rPr>
              <w:t>单项总分：10】</w:t>
            </w:r>
          </w:p>
        </w:tc>
        <w:tc>
          <w:tcPr>
            <w:tcW w:w="822" w:type="dxa"/>
            <w:noWrap w:val="0"/>
            <w:vAlign w:val="center"/>
          </w:tcPr>
          <w:p w14:paraId="22E26B55">
            <w:pPr>
              <w:jc w:val="center"/>
              <w:rPr>
                <w:rFonts w:hint="eastAsia" w:ascii="Times New Roman" w:hAnsi="Times New Roman" w:eastAsia="仿宋_GB2312" w:cs="Times New Roman"/>
                <w:sz w:val="24"/>
                <w:szCs w:val="24"/>
                <w:lang w:val="en-US" w:eastAsia="zh-CN"/>
              </w:rPr>
            </w:pPr>
          </w:p>
        </w:tc>
        <w:tc>
          <w:tcPr>
            <w:tcW w:w="1273" w:type="dxa"/>
            <w:noWrap w:val="0"/>
            <w:vAlign w:val="center"/>
          </w:tcPr>
          <w:p w14:paraId="3B10C3F9">
            <w:pPr>
              <w:jc w:val="left"/>
              <w:rPr>
                <w:rFonts w:hint="default" w:ascii="Times New Roman" w:hAnsi="Times New Roman" w:eastAsia="仿宋_GB2312" w:cs="Times New Roman"/>
                <w:szCs w:val="21"/>
              </w:rPr>
            </w:pPr>
          </w:p>
        </w:tc>
      </w:tr>
      <w:tr w14:paraId="69CED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6" w:hRule="atLeast"/>
          <w:jc w:val="center"/>
        </w:trPr>
        <w:tc>
          <w:tcPr>
            <w:tcW w:w="555" w:type="dxa"/>
            <w:noWrap w:val="0"/>
            <w:vAlign w:val="center"/>
          </w:tcPr>
          <w:p w14:paraId="56C10F63">
            <w:pPr>
              <w:spacing w:before="146" w:line="204"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6078" w:type="dxa"/>
            <w:noWrap w:val="0"/>
            <w:vAlign w:val="center"/>
          </w:tcPr>
          <w:p w14:paraId="4FDAA54E">
            <w:pPr>
              <w:spacing w:before="114" w:line="272" w:lineRule="auto"/>
              <w:ind w:left="112" w:right="244" w:firstLine="23"/>
              <w:jc w:val="left"/>
              <w:rPr>
                <w:rFonts w:hint="default" w:ascii="Times New Roman" w:hAnsi="Times New Roman" w:eastAsia="仿宋_GB2312" w:cs="Times New Roman"/>
                <w:sz w:val="24"/>
              </w:rPr>
            </w:pPr>
            <w:r>
              <w:rPr>
                <w:rFonts w:hint="default" w:ascii="Times New Roman" w:hAnsi="Times New Roman" w:eastAsia="仿宋_GB2312" w:cs="Times New Roman"/>
                <w:spacing w:val="-7"/>
                <w:sz w:val="24"/>
                <w:lang w:val="en-US" w:eastAsia="zh-CN"/>
              </w:rPr>
              <w:t>服务商</w:t>
            </w:r>
            <w:r>
              <w:rPr>
                <w:rFonts w:hint="default" w:ascii="Times New Roman" w:hAnsi="Times New Roman" w:eastAsia="仿宋_GB2312" w:cs="Times New Roman"/>
                <w:spacing w:val="-2"/>
                <w:sz w:val="24"/>
              </w:rPr>
              <w:t>未按规定落实先审批，后</w:t>
            </w:r>
            <w:r>
              <w:rPr>
                <w:rFonts w:hint="eastAsia" w:ascii="Times New Roman" w:eastAsia="仿宋_GB2312" w:cs="Times New Roman"/>
                <w:spacing w:val="-2"/>
                <w:sz w:val="24"/>
                <w:lang w:val="en-US" w:eastAsia="zh-CN"/>
              </w:rPr>
              <w:t>执行</w:t>
            </w:r>
            <w:r>
              <w:rPr>
                <w:rFonts w:hint="default" w:ascii="Times New Roman" w:hAnsi="Times New Roman" w:eastAsia="仿宋_GB2312" w:cs="Times New Roman"/>
                <w:spacing w:val="-2"/>
                <w:sz w:val="24"/>
              </w:rPr>
              <w:t>的</w:t>
            </w:r>
            <w:r>
              <w:rPr>
                <w:rFonts w:hint="eastAsia" w:ascii="Times New Roman" w:eastAsia="仿宋_GB2312" w:cs="Times New Roman"/>
                <w:spacing w:val="-2"/>
                <w:sz w:val="24"/>
                <w:lang w:val="en-US" w:eastAsia="zh-CN"/>
              </w:rPr>
              <w:t>流程</w:t>
            </w:r>
            <w:r>
              <w:rPr>
                <w:rFonts w:hint="default" w:ascii="Times New Roman" w:hAnsi="Times New Roman" w:eastAsia="仿宋_GB2312" w:cs="Times New Roman"/>
                <w:spacing w:val="-2"/>
                <w:sz w:val="24"/>
              </w:rPr>
              <w:t>。每发现一宗扣2分。</w:t>
            </w:r>
            <w:r>
              <w:rPr>
                <w:rFonts w:hint="eastAsia" w:ascii="Times New Roman" w:eastAsia="仿宋_GB2312" w:cs="Times New Roman"/>
                <w:spacing w:val="-4"/>
                <w:sz w:val="24"/>
                <w:lang w:eastAsia="zh-CN"/>
              </w:rPr>
              <w:t>【</w:t>
            </w:r>
            <w:r>
              <w:rPr>
                <w:rFonts w:hint="eastAsia" w:ascii="Times New Roman" w:eastAsia="仿宋_GB2312" w:cs="Times New Roman"/>
                <w:spacing w:val="-4"/>
                <w:sz w:val="24"/>
                <w:lang w:val="en-US" w:eastAsia="zh-CN"/>
              </w:rPr>
              <w:t>单项总分：10】</w:t>
            </w:r>
          </w:p>
        </w:tc>
        <w:tc>
          <w:tcPr>
            <w:tcW w:w="822" w:type="dxa"/>
            <w:noWrap w:val="0"/>
            <w:vAlign w:val="center"/>
          </w:tcPr>
          <w:p w14:paraId="0DD45A18">
            <w:pPr>
              <w:jc w:val="center"/>
              <w:rPr>
                <w:rFonts w:hint="eastAsia" w:ascii="Times New Roman" w:hAnsi="Times New Roman" w:eastAsia="仿宋_GB2312" w:cs="Times New Roman"/>
                <w:sz w:val="24"/>
                <w:szCs w:val="24"/>
                <w:lang w:val="en-US" w:eastAsia="zh-CN"/>
              </w:rPr>
            </w:pPr>
          </w:p>
        </w:tc>
        <w:tc>
          <w:tcPr>
            <w:tcW w:w="1273" w:type="dxa"/>
            <w:noWrap w:val="0"/>
            <w:vAlign w:val="center"/>
          </w:tcPr>
          <w:p w14:paraId="4199280D">
            <w:pPr>
              <w:jc w:val="left"/>
              <w:rPr>
                <w:rFonts w:hint="default" w:ascii="Times New Roman" w:hAnsi="Times New Roman" w:eastAsia="仿宋_GB2312" w:cs="Times New Roman"/>
                <w:szCs w:val="21"/>
              </w:rPr>
            </w:pPr>
          </w:p>
        </w:tc>
      </w:tr>
      <w:tr w14:paraId="24957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5" w:hRule="atLeast"/>
          <w:jc w:val="center"/>
        </w:trPr>
        <w:tc>
          <w:tcPr>
            <w:tcW w:w="555" w:type="dxa"/>
            <w:noWrap w:val="0"/>
            <w:vAlign w:val="center"/>
          </w:tcPr>
          <w:p w14:paraId="27120547">
            <w:pPr>
              <w:spacing w:before="126" w:line="204"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6078" w:type="dxa"/>
            <w:noWrap w:val="0"/>
            <w:vAlign w:val="center"/>
          </w:tcPr>
          <w:p w14:paraId="712DF4BF">
            <w:pPr>
              <w:spacing w:before="114" w:line="325" w:lineRule="auto"/>
              <w:ind w:left="115" w:right="124" w:firstLine="20"/>
              <w:jc w:val="left"/>
              <w:rPr>
                <w:rFonts w:hint="default" w:ascii="Times New Roman" w:hAnsi="Times New Roman" w:eastAsia="仿宋_GB2312" w:cs="Times New Roman"/>
                <w:sz w:val="24"/>
              </w:rPr>
            </w:pPr>
            <w:r>
              <w:rPr>
                <w:rFonts w:hint="default" w:ascii="Times New Roman" w:hAnsi="Times New Roman" w:eastAsia="仿宋_GB2312" w:cs="Times New Roman"/>
                <w:spacing w:val="-7"/>
                <w:sz w:val="24"/>
                <w:lang w:val="en-US" w:eastAsia="zh-CN"/>
              </w:rPr>
              <w:t>服务商</w:t>
            </w:r>
            <w:r>
              <w:rPr>
                <w:rFonts w:hint="default" w:ascii="Times New Roman" w:hAnsi="Times New Roman" w:eastAsia="仿宋_GB2312" w:cs="Times New Roman"/>
                <w:spacing w:val="-2"/>
                <w:sz w:val="24"/>
              </w:rPr>
              <w:t>有如下情形：1、提供虚假信息，误导或欺骗</w:t>
            </w:r>
            <w:r>
              <w:rPr>
                <w:rFonts w:hint="eastAsia" w:ascii="Times New Roman" w:hAnsi="Times New Roman" w:eastAsia="仿宋_GB2312" w:cs="Times New Roman"/>
                <w:spacing w:val="-1"/>
                <w:sz w:val="24"/>
                <w:lang w:val="en-US" w:eastAsia="zh-CN"/>
              </w:rPr>
              <w:t>甲方相关人员</w:t>
            </w:r>
            <w:r>
              <w:rPr>
                <w:rFonts w:hint="default" w:ascii="Times New Roman" w:hAnsi="Times New Roman" w:eastAsia="仿宋_GB2312" w:cs="Times New Roman"/>
                <w:spacing w:val="-1"/>
                <w:sz w:val="24"/>
              </w:rPr>
              <w:t>；2、对</w:t>
            </w:r>
            <w:r>
              <w:rPr>
                <w:rFonts w:hint="eastAsia" w:ascii="Times New Roman" w:hAnsi="Times New Roman" w:eastAsia="仿宋_GB2312" w:cs="Times New Roman"/>
                <w:spacing w:val="-1"/>
                <w:sz w:val="24"/>
                <w:lang w:val="en-US" w:eastAsia="zh-CN"/>
              </w:rPr>
              <w:t>维修保养的</w:t>
            </w:r>
            <w:r>
              <w:rPr>
                <w:rFonts w:hint="default" w:ascii="Times New Roman" w:hAnsi="Times New Roman" w:eastAsia="仿宋_GB2312" w:cs="Times New Roman"/>
                <w:spacing w:val="-1"/>
                <w:sz w:val="24"/>
              </w:rPr>
              <w:t>配件、备件、耗材不能提供有效的进货发票、凭证；3、用非原厂配件或旧件代替正厂配件以谋取非法利益。每发现一宗</w:t>
            </w:r>
            <w:r>
              <w:rPr>
                <w:rFonts w:hint="default" w:ascii="Times New Roman" w:hAnsi="Times New Roman" w:eastAsia="仿宋_GB2312" w:cs="Times New Roman"/>
                <w:spacing w:val="-9"/>
                <w:sz w:val="24"/>
              </w:rPr>
              <w:t>扣</w:t>
            </w:r>
            <w:r>
              <w:rPr>
                <w:rFonts w:hint="eastAsia" w:ascii="Times New Roman" w:hAnsi="Times New Roman" w:eastAsia="仿宋_GB2312" w:cs="Times New Roman"/>
                <w:spacing w:val="-9"/>
                <w:sz w:val="24"/>
                <w:lang w:val="en-US" w:eastAsia="zh-CN"/>
              </w:rPr>
              <w:t>5</w:t>
            </w:r>
            <w:r>
              <w:rPr>
                <w:rFonts w:hint="default" w:ascii="Times New Roman" w:hAnsi="Times New Roman" w:eastAsia="仿宋_GB2312" w:cs="Times New Roman"/>
                <w:spacing w:val="-9"/>
                <w:sz w:val="24"/>
              </w:rPr>
              <w:t>分。</w:t>
            </w:r>
            <w:r>
              <w:rPr>
                <w:rFonts w:hint="eastAsia" w:ascii="Times New Roman" w:eastAsia="仿宋_GB2312" w:cs="Times New Roman"/>
                <w:spacing w:val="-4"/>
                <w:sz w:val="24"/>
                <w:lang w:eastAsia="zh-CN"/>
              </w:rPr>
              <w:t>【</w:t>
            </w:r>
            <w:r>
              <w:rPr>
                <w:rFonts w:hint="eastAsia" w:ascii="Times New Roman" w:eastAsia="仿宋_GB2312" w:cs="Times New Roman"/>
                <w:spacing w:val="-4"/>
                <w:sz w:val="24"/>
                <w:lang w:val="en-US" w:eastAsia="zh-CN"/>
              </w:rPr>
              <w:t>单项总分：10】</w:t>
            </w:r>
          </w:p>
        </w:tc>
        <w:tc>
          <w:tcPr>
            <w:tcW w:w="822" w:type="dxa"/>
            <w:noWrap w:val="0"/>
            <w:vAlign w:val="center"/>
          </w:tcPr>
          <w:p w14:paraId="7119A4B4">
            <w:pPr>
              <w:jc w:val="center"/>
              <w:rPr>
                <w:rFonts w:hint="default" w:ascii="Times New Roman" w:hAnsi="Times New Roman" w:eastAsia="仿宋_GB2312" w:cs="Times New Roman"/>
                <w:sz w:val="24"/>
                <w:szCs w:val="24"/>
                <w:lang w:val="en-US" w:eastAsia="zh-CN"/>
              </w:rPr>
            </w:pPr>
          </w:p>
        </w:tc>
        <w:tc>
          <w:tcPr>
            <w:tcW w:w="1273" w:type="dxa"/>
            <w:noWrap w:val="0"/>
            <w:vAlign w:val="center"/>
          </w:tcPr>
          <w:p w14:paraId="725FE50B">
            <w:pPr>
              <w:jc w:val="left"/>
              <w:rPr>
                <w:rFonts w:hint="default" w:ascii="Times New Roman" w:hAnsi="Times New Roman" w:eastAsia="仿宋_GB2312" w:cs="Times New Roman"/>
                <w:szCs w:val="21"/>
              </w:rPr>
            </w:pPr>
          </w:p>
        </w:tc>
      </w:tr>
      <w:tr w14:paraId="7D47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4" w:hRule="atLeast"/>
          <w:jc w:val="center"/>
        </w:trPr>
        <w:tc>
          <w:tcPr>
            <w:tcW w:w="555" w:type="dxa"/>
            <w:noWrap w:val="0"/>
            <w:vAlign w:val="center"/>
          </w:tcPr>
          <w:p w14:paraId="6A439742">
            <w:pPr>
              <w:spacing w:before="141" w:line="204"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6078" w:type="dxa"/>
            <w:noWrap w:val="0"/>
            <w:vAlign w:val="center"/>
          </w:tcPr>
          <w:p w14:paraId="1A807360">
            <w:pPr>
              <w:spacing w:before="114" w:line="302" w:lineRule="auto"/>
              <w:ind w:left="117" w:right="122" w:firstLine="18"/>
              <w:jc w:val="left"/>
              <w:rPr>
                <w:rFonts w:hint="default" w:ascii="Times New Roman" w:hAnsi="Times New Roman" w:eastAsia="仿宋_GB2312" w:cs="Times New Roman"/>
                <w:sz w:val="24"/>
              </w:rPr>
            </w:pPr>
            <w:r>
              <w:rPr>
                <w:rFonts w:hint="default" w:ascii="Times New Roman" w:hAnsi="Times New Roman" w:eastAsia="仿宋_GB2312" w:cs="Times New Roman"/>
                <w:spacing w:val="-7"/>
                <w:sz w:val="24"/>
                <w:lang w:val="en-US" w:eastAsia="zh-CN"/>
              </w:rPr>
              <w:t>服务商</w:t>
            </w:r>
            <w:r>
              <w:rPr>
                <w:rFonts w:hint="default" w:ascii="Times New Roman" w:hAnsi="Times New Roman" w:eastAsia="仿宋_GB2312" w:cs="Times New Roman"/>
                <w:spacing w:val="-7"/>
                <w:sz w:val="24"/>
              </w:rPr>
              <w:t>为提高车</w:t>
            </w:r>
            <w:r>
              <w:rPr>
                <w:rFonts w:hint="eastAsia" w:ascii="Times New Roman" w:eastAsia="仿宋_GB2312" w:cs="Times New Roman"/>
                <w:spacing w:val="-7"/>
                <w:sz w:val="24"/>
                <w:lang w:val="en-US" w:eastAsia="zh-CN"/>
              </w:rPr>
              <w:t>辆</w:t>
            </w:r>
            <w:r>
              <w:rPr>
                <w:rFonts w:hint="default" w:ascii="Times New Roman" w:hAnsi="Times New Roman" w:eastAsia="仿宋_GB2312" w:cs="Times New Roman"/>
                <w:spacing w:val="-7"/>
                <w:sz w:val="24"/>
              </w:rPr>
              <w:t>维修</w:t>
            </w:r>
            <w:r>
              <w:rPr>
                <w:rFonts w:hint="eastAsia" w:ascii="Times New Roman" w:eastAsia="仿宋_GB2312" w:cs="Times New Roman"/>
                <w:spacing w:val="-7"/>
                <w:sz w:val="24"/>
                <w:lang w:val="en-US" w:eastAsia="zh-CN"/>
              </w:rPr>
              <w:t>保养、年检</w:t>
            </w:r>
            <w:r>
              <w:rPr>
                <w:rFonts w:hint="default" w:ascii="Times New Roman" w:hAnsi="Times New Roman" w:eastAsia="仿宋_GB2312" w:cs="Times New Roman"/>
                <w:spacing w:val="-7"/>
                <w:sz w:val="24"/>
              </w:rPr>
              <w:t>费用，向</w:t>
            </w:r>
            <w:r>
              <w:rPr>
                <w:rFonts w:hint="eastAsia" w:ascii="Times New Roman" w:hAnsi="Times New Roman" w:eastAsia="仿宋_GB2312" w:cs="Times New Roman"/>
                <w:spacing w:val="-7"/>
                <w:sz w:val="24"/>
                <w:lang w:val="en-US" w:eastAsia="zh-CN"/>
              </w:rPr>
              <w:t>相关</w:t>
            </w:r>
            <w:r>
              <w:rPr>
                <w:rFonts w:hint="default" w:ascii="Times New Roman" w:hAnsi="Times New Roman" w:eastAsia="仿宋_GB2312" w:cs="Times New Roman"/>
                <w:spacing w:val="-7"/>
                <w:sz w:val="24"/>
              </w:rPr>
              <w:t>人</w:t>
            </w:r>
            <w:r>
              <w:rPr>
                <w:rFonts w:hint="default" w:ascii="Times New Roman" w:hAnsi="Times New Roman" w:eastAsia="仿宋_GB2312" w:cs="Times New Roman"/>
                <w:spacing w:val="-1"/>
                <w:sz w:val="24"/>
              </w:rPr>
              <w:t>员提供“好处”,相互串通重复报修或虚假报修。每</w:t>
            </w:r>
            <w:r>
              <w:rPr>
                <w:rFonts w:hint="default" w:ascii="Times New Roman" w:hAnsi="Times New Roman" w:eastAsia="仿宋_GB2312" w:cs="Times New Roman"/>
                <w:spacing w:val="-5"/>
                <w:sz w:val="24"/>
              </w:rPr>
              <w:t>发现一宗扣1</w:t>
            </w:r>
            <w:r>
              <w:rPr>
                <w:rFonts w:hint="eastAsia" w:ascii="Times New Roman" w:hAnsi="Times New Roman" w:eastAsia="仿宋_GB2312" w:cs="Times New Roman"/>
                <w:spacing w:val="-5"/>
                <w:sz w:val="24"/>
                <w:lang w:val="en-US" w:eastAsia="zh-CN"/>
              </w:rPr>
              <w:t>0</w:t>
            </w:r>
            <w:r>
              <w:rPr>
                <w:rFonts w:hint="default" w:ascii="Times New Roman" w:hAnsi="Times New Roman" w:eastAsia="仿宋_GB2312" w:cs="Times New Roman"/>
                <w:spacing w:val="-5"/>
                <w:sz w:val="24"/>
              </w:rPr>
              <w:t>分。</w:t>
            </w:r>
            <w:r>
              <w:rPr>
                <w:rFonts w:hint="eastAsia" w:ascii="Times New Roman" w:eastAsia="仿宋_GB2312" w:cs="Times New Roman"/>
                <w:spacing w:val="-4"/>
                <w:sz w:val="24"/>
                <w:lang w:eastAsia="zh-CN"/>
              </w:rPr>
              <w:t>【</w:t>
            </w:r>
            <w:r>
              <w:rPr>
                <w:rFonts w:hint="eastAsia" w:ascii="Times New Roman" w:eastAsia="仿宋_GB2312" w:cs="Times New Roman"/>
                <w:spacing w:val="-4"/>
                <w:sz w:val="24"/>
                <w:lang w:val="en-US" w:eastAsia="zh-CN"/>
              </w:rPr>
              <w:t>单项总分：10】</w:t>
            </w:r>
          </w:p>
        </w:tc>
        <w:tc>
          <w:tcPr>
            <w:tcW w:w="822" w:type="dxa"/>
            <w:noWrap w:val="0"/>
            <w:vAlign w:val="center"/>
          </w:tcPr>
          <w:p w14:paraId="19DE155E">
            <w:pPr>
              <w:jc w:val="center"/>
              <w:rPr>
                <w:rFonts w:hint="default" w:ascii="Times New Roman" w:hAnsi="Times New Roman" w:eastAsia="仿宋_GB2312" w:cs="Times New Roman"/>
                <w:sz w:val="24"/>
                <w:szCs w:val="24"/>
                <w:lang w:val="en-US" w:eastAsia="zh-CN"/>
              </w:rPr>
            </w:pPr>
          </w:p>
        </w:tc>
        <w:tc>
          <w:tcPr>
            <w:tcW w:w="1273" w:type="dxa"/>
            <w:noWrap w:val="0"/>
            <w:vAlign w:val="center"/>
          </w:tcPr>
          <w:p w14:paraId="7C1E8AED">
            <w:pPr>
              <w:jc w:val="left"/>
              <w:rPr>
                <w:rFonts w:hint="default" w:ascii="Times New Roman" w:hAnsi="Times New Roman" w:eastAsia="仿宋_GB2312" w:cs="Times New Roman"/>
                <w:szCs w:val="21"/>
              </w:rPr>
            </w:pPr>
          </w:p>
        </w:tc>
      </w:tr>
      <w:tr w14:paraId="61D5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7" w:hRule="atLeast"/>
          <w:jc w:val="center"/>
        </w:trPr>
        <w:tc>
          <w:tcPr>
            <w:tcW w:w="555" w:type="dxa"/>
            <w:noWrap w:val="0"/>
            <w:vAlign w:val="center"/>
          </w:tcPr>
          <w:p w14:paraId="1A202A98">
            <w:pPr>
              <w:spacing w:before="148" w:line="204"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7</w:t>
            </w:r>
          </w:p>
        </w:tc>
        <w:tc>
          <w:tcPr>
            <w:tcW w:w="6078" w:type="dxa"/>
            <w:noWrap w:val="0"/>
            <w:vAlign w:val="center"/>
          </w:tcPr>
          <w:p w14:paraId="40E73970">
            <w:pPr>
              <w:spacing w:before="115" w:line="272" w:lineRule="auto"/>
              <w:ind w:left="116" w:right="122" w:firstLine="19"/>
              <w:jc w:val="left"/>
              <w:rPr>
                <w:rFonts w:hint="default" w:ascii="Times New Roman" w:hAnsi="Times New Roman" w:eastAsia="仿宋_GB2312" w:cs="Times New Roman"/>
                <w:sz w:val="24"/>
              </w:rPr>
            </w:pPr>
            <w:r>
              <w:rPr>
                <w:rFonts w:hint="default" w:ascii="Times New Roman" w:hAnsi="Times New Roman" w:eastAsia="仿宋_GB2312" w:cs="Times New Roman"/>
                <w:spacing w:val="-7"/>
                <w:sz w:val="24"/>
                <w:lang w:val="en-US" w:eastAsia="zh-CN"/>
              </w:rPr>
              <w:t>服务商</w:t>
            </w:r>
            <w:r>
              <w:rPr>
                <w:rFonts w:hint="default" w:ascii="Times New Roman" w:hAnsi="Times New Roman" w:eastAsia="仿宋_GB2312" w:cs="Times New Roman"/>
                <w:spacing w:val="-7"/>
                <w:sz w:val="24"/>
              </w:rPr>
              <w:t>未经</w:t>
            </w:r>
            <w:r>
              <w:rPr>
                <w:rFonts w:hint="eastAsia" w:ascii="Times New Roman" w:hAnsi="Times New Roman" w:eastAsia="仿宋_GB2312" w:cs="Times New Roman"/>
                <w:spacing w:val="-7"/>
                <w:sz w:val="24"/>
                <w:lang w:val="en-US" w:eastAsia="zh-CN"/>
              </w:rPr>
              <w:t>甲方</w:t>
            </w:r>
            <w:r>
              <w:rPr>
                <w:rFonts w:hint="default" w:ascii="Times New Roman" w:hAnsi="Times New Roman" w:eastAsia="仿宋_GB2312" w:cs="Times New Roman"/>
                <w:spacing w:val="-7"/>
                <w:sz w:val="24"/>
              </w:rPr>
              <w:t>同意擅自将车辆转</w:t>
            </w:r>
            <w:r>
              <w:rPr>
                <w:rFonts w:hint="eastAsia" w:ascii="Times New Roman" w:hAnsi="Times New Roman" w:eastAsia="仿宋_GB2312" w:cs="Times New Roman"/>
                <w:spacing w:val="-7"/>
                <w:sz w:val="24"/>
                <w:lang w:val="en-US" w:eastAsia="zh-CN"/>
              </w:rPr>
              <w:t>给第三方单位</w:t>
            </w:r>
            <w:r>
              <w:rPr>
                <w:rFonts w:hint="default" w:ascii="Times New Roman" w:hAnsi="Times New Roman" w:eastAsia="仿宋_GB2312" w:cs="Times New Roman"/>
                <w:spacing w:val="-3"/>
                <w:sz w:val="24"/>
              </w:rPr>
              <w:t>维修</w:t>
            </w:r>
            <w:r>
              <w:rPr>
                <w:rFonts w:hint="eastAsia" w:ascii="Times New Roman" w:eastAsia="仿宋_GB2312" w:cs="Times New Roman"/>
                <w:spacing w:val="-3"/>
                <w:sz w:val="24"/>
                <w:lang w:val="en-US" w:eastAsia="zh-CN"/>
              </w:rPr>
              <w:t>保养</w:t>
            </w:r>
            <w:r>
              <w:rPr>
                <w:rFonts w:hint="eastAsia" w:ascii="Times New Roman" w:hAnsi="Times New Roman" w:eastAsia="仿宋_GB2312" w:cs="Times New Roman"/>
                <w:spacing w:val="-3"/>
                <w:sz w:val="24"/>
                <w:lang w:eastAsia="zh-CN"/>
              </w:rPr>
              <w:t>的</w:t>
            </w:r>
            <w:r>
              <w:rPr>
                <w:rFonts w:hint="default" w:ascii="Times New Roman" w:hAnsi="Times New Roman" w:eastAsia="仿宋_GB2312" w:cs="Times New Roman"/>
                <w:spacing w:val="-3"/>
                <w:sz w:val="24"/>
              </w:rPr>
              <w:t>。每发现一宗扣1</w:t>
            </w:r>
            <w:r>
              <w:rPr>
                <w:rFonts w:hint="eastAsia" w:ascii="Times New Roman" w:hAnsi="Times New Roman" w:eastAsia="仿宋_GB2312" w:cs="Times New Roman"/>
                <w:spacing w:val="-3"/>
                <w:sz w:val="24"/>
                <w:lang w:val="en-US" w:eastAsia="zh-CN"/>
              </w:rPr>
              <w:t>0</w:t>
            </w:r>
            <w:r>
              <w:rPr>
                <w:rFonts w:hint="default" w:ascii="Times New Roman" w:hAnsi="Times New Roman" w:eastAsia="仿宋_GB2312" w:cs="Times New Roman"/>
                <w:spacing w:val="-3"/>
                <w:sz w:val="24"/>
              </w:rPr>
              <w:t>分。</w:t>
            </w:r>
            <w:r>
              <w:rPr>
                <w:rFonts w:hint="eastAsia" w:ascii="Times New Roman" w:eastAsia="仿宋_GB2312" w:cs="Times New Roman"/>
                <w:spacing w:val="-4"/>
                <w:sz w:val="24"/>
                <w:lang w:eastAsia="zh-CN"/>
              </w:rPr>
              <w:t>【</w:t>
            </w:r>
            <w:r>
              <w:rPr>
                <w:rFonts w:hint="eastAsia" w:ascii="Times New Roman" w:eastAsia="仿宋_GB2312" w:cs="Times New Roman"/>
                <w:spacing w:val="-4"/>
                <w:sz w:val="24"/>
                <w:lang w:val="en-US" w:eastAsia="zh-CN"/>
              </w:rPr>
              <w:t>单项总分：10】</w:t>
            </w:r>
          </w:p>
        </w:tc>
        <w:tc>
          <w:tcPr>
            <w:tcW w:w="822" w:type="dxa"/>
            <w:noWrap w:val="0"/>
            <w:vAlign w:val="center"/>
          </w:tcPr>
          <w:p w14:paraId="4907FF6D">
            <w:pPr>
              <w:jc w:val="center"/>
              <w:rPr>
                <w:rFonts w:hint="default" w:ascii="Times New Roman" w:hAnsi="Times New Roman" w:eastAsia="仿宋_GB2312" w:cs="Times New Roman"/>
                <w:sz w:val="24"/>
                <w:szCs w:val="24"/>
                <w:lang w:val="en-US" w:eastAsia="zh-CN"/>
              </w:rPr>
            </w:pPr>
          </w:p>
        </w:tc>
        <w:tc>
          <w:tcPr>
            <w:tcW w:w="1273" w:type="dxa"/>
            <w:noWrap w:val="0"/>
            <w:vAlign w:val="center"/>
          </w:tcPr>
          <w:p w14:paraId="33813E56">
            <w:pPr>
              <w:jc w:val="left"/>
              <w:rPr>
                <w:rFonts w:hint="default" w:ascii="Times New Roman" w:hAnsi="Times New Roman" w:eastAsia="仿宋_GB2312" w:cs="Times New Roman"/>
                <w:szCs w:val="21"/>
              </w:rPr>
            </w:pPr>
          </w:p>
        </w:tc>
      </w:tr>
      <w:tr w14:paraId="44ED9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7" w:hRule="atLeast"/>
          <w:jc w:val="center"/>
        </w:trPr>
        <w:tc>
          <w:tcPr>
            <w:tcW w:w="555" w:type="dxa"/>
            <w:noWrap w:val="0"/>
            <w:vAlign w:val="center"/>
          </w:tcPr>
          <w:p w14:paraId="10C5AB3C">
            <w:pPr>
              <w:spacing w:before="138" w:line="204"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8</w:t>
            </w:r>
          </w:p>
        </w:tc>
        <w:tc>
          <w:tcPr>
            <w:tcW w:w="6078" w:type="dxa"/>
            <w:noWrap w:val="0"/>
            <w:vAlign w:val="center"/>
          </w:tcPr>
          <w:p w14:paraId="7739A51E">
            <w:pPr>
              <w:spacing w:before="112" w:line="302" w:lineRule="auto"/>
              <w:ind w:left="113" w:right="122" w:firstLine="22"/>
              <w:jc w:val="left"/>
              <w:rPr>
                <w:rFonts w:hint="default" w:ascii="Times New Roman" w:hAnsi="Times New Roman" w:eastAsia="仿宋_GB2312" w:cs="Times New Roman"/>
                <w:sz w:val="24"/>
              </w:rPr>
            </w:pPr>
            <w:r>
              <w:rPr>
                <w:rFonts w:hint="default" w:ascii="Times New Roman" w:hAnsi="Times New Roman" w:eastAsia="仿宋_GB2312" w:cs="Times New Roman"/>
                <w:spacing w:val="-7"/>
                <w:sz w:val="24"/>
                <w:lang w:val="en-US" w:eastAsia="zh-CN"/>
              </w:rPr>
              <w:t>服务商</w:t>
            </w:r>
            <w:r>
              <w:rPr>
                <w:rFonts w:hint="default" w:ascii="Times New Roman" w:hAnsi="Times New Roman" w:eastAsia="仿宋_GB2312" w:cs="Times New Roman"/>
                <w:spacing w:val="-7"/>
                <w:sz w:val="24"/>
              </w:rPr>
              <w:t>未按规定执行机动车维修质量的保证制度，维</w:t>
            </w:r>
            <w:r>
              <w:rPr>
                <w:rFonts w:hint="default" w:ascii="Times New Roman" w:hAnsi="Times New Roman" w:eastAsia="仿宋_GB2312" w:cs="Times New Roman"/>
                <w:spacing w:val="-6"/>
                <w:sz w:val="24"/>
              </w:rPr>
              <w:t>修技术达不到要求，完工后的车辆存在返工现象</w:t>
            </w:r>
            <w:r>
              <w:rPr>
                <w:rFonts w:hint="eastAsia" w:ascii="Times New Roman" w:hAnsi="Times New Roman" w:eastAsia="仿宋_GB2312" w:cs="Times New Roman"/>
                <w:spacing w:val="-6"/>
                <w:sz w:val="24"/>
                <w:lang w:eastAsia="zh-CN"/>
              </w:rPr>
              <w:t>，</w:t>
            </w:r>
            <w:r>
              <w:rPr>
                <w:rFonts w:hint="eastAsia" w:ascii="Times New Roman" w:hAnsi="Times New Roman" w:eastAsia="仿宋_GB2312" w:cs="Times New Roman"/>
                <w:spacing w:val="-6"/>
                <w:sz w:val="24"/>
                <w:lang w:val="en-US" w:eastAsia="zh-CN"/>
              </w:rPr>
              <w:t>且返工维修超过2天或以上的</w:t>
            </w:r>
            <w:r>
              <w:rPr>
                <w:rFonts w:hint="default" w:ascii="Times New Roman" w:hAnsi="Times New Roman" w:eastAsia="仿宋_GB2312" w:cs="Times New Roman"/>
                <w:spacing w:val="-6"/>
                <w:sz w:val="24"/>
              </w:rPr>
              <w:t>。每</w:t>
            </w:r>
            <w:r>
              <w:rPr>
                <w:rFonts w:hint="default" w:ascii="Times New Roman" w:hAnsi="Times New Roman" w:eastAsia="仿宋_GB2312" w:cs="Times New Roman"/>
                <w:spacing w:val="-4"/>
                <w:sz w:val="24"/>
              </w:rPr>
              <w:t>发现一宗扣</w:t>
            </w:r>
            <w:r>
              <w:rPr>
                <w:rFonts w:hint="eastAsia" w:ascii="Times New Roman" w:hAnsi="Times New Roman" w:eastAsia="仿宋_GB2312" w:cs="Times New Roman"/>
                <w:spacing w:val="-4"/>
                <w:sz w:val="24"/>
                <w:lang w:val="en-US" w:eastAsia="zh-CN"/>
              </w:rPr>
              <w:t>5</w:t>
            </w:r>
            <w:r>
              <w:rPr>
                <w:rFonts w:hint="default" w:ascii="Times New Roman" w:hAnsi="Times New Roman" w:eastAsia="仿宋_GB2312" w:cs="Times New Roman"/>
                <w:spacing w:val="-4"/>
                <w:sz w:val="24"/>
              </w:rPr>
              <w:t>分。</w:t>
            </w:r>
            <w:r>
              <w:rPr>
                <w:rFonts w:hint="eastAsia" w:ascii="Times New Roman" w:eastAsia="仿宋_GB2312" w:cs="Times New Roman"/>
                <w:spacing w:val="-4"/>
                <w:sz w:val="24"/>
                <w:lang w:eastAsia="zh-CN"/>
              </w:rPr>
              <w:t>【</w:t>
            </w:r>
            <w:r>
              <w:rPr>
                <w:rFonts w:hint="eastAsia" w:ascii="Times New Roman" w:eastAsia="仿宋_GB2312" w:cs="Times New Roman"/>
                <w:spacing w:val="-4"/>
                <w:sz w:val="24"/>
                <w:lang w:val="en-US" w:eastAsia="zh-CN"/>
              </w:rPr>
              <w:t>单项总分：10】</w:t>
            </w:r>
          </w:p>
        </w:tc>
        <w:tc>
          <w:tcPr>
            <w:tcW w:w="822" w:type="dxa"/>
            <w:noWrap w:val="0"/>
            <w:vAlign w:val="center"/>
          </w:tcPr>
          <w:p w14:paraId="6ADDECD7">
            <w:pPr>
              <w:jc w:val="center"/>
              <w:rPr>
                <w:rFonts w:hint="default" w:ascii="Times New Roman" w:hAnsi="Times New Roman" w:eastAsia="仿宋_GB2312" w:cs="Times New Roman"/>
                <w:sz w:val="24"/>
                <w:szCs w:val="24"/>
                <w:lang w:val="en-US" w:eastAsia="zh-CN"/>
              </w:rPr>
            </w:pPr>
          </w:p>
        </w:tc>
        <w:tc>
          <w:tcPr>
            <w:tcW w:w="1273" w:type="dxa"/>
            <w:noWrap w:val="0"/>
            <w:vAlign w:val="center"/>
          </w:tcPr>
          <w:p w14:paraId="1B5D5C97">
            <w:pPr>
              <w:jc w:val="left"/>
              <w:rPr>
                <w:rFonts w:hint="default" w:ascii="Times New Roman" w:hAnsi="Times New Roman" w:eastAsia="仿宋_GB2312" w:cs="Times New Roman"/>
                <w:szCs w:val="21"/>
              </w:rPr>
            </w:pPr>
          </w:p>
        </w:tc>
      </w:tr>
      <w:tr w14:paraId="5B8F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8" w:hRule="atLeast"/>
          <w:jc w:val="center"/>
        </w:trPr>
        <w:tc>
          <w:tcPr>
            <w:tcW w:w="555" w:type="dxa"/>
            <w:noWrap w:val="0"/>
            <w:vAlign w:val="center"/>
          </w:tcPr>
          <w:p w14:paraId="46B78C9D">
            <w:pPr>
              <w:spacing w:before="148" w:line="204"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9</w:t>
            </w:r>
          </w:p>
        </w:tc>
        <w:tc>
          <w:tcPr>
            <w:tcW w:w="6078" w:type="dxa"/>
            <w:noWrap w:val="0"/>
            <w:vAlign w:val="center"/>
          </w:tcPr>
          <w:p w14:paraId="624A5C18">
            <w:pPr>
              <w:spacing w:before="115" w:line="272" w:lineRule="auto"/>
              <w:ind w:left="117" w:right="125" w:firstLine="18"/>
              <w:jc w:val="center"/>
              <w:rPr>
                <w:rFonts w:hint="default" w:ascii="Times New Roman" w:hAnsi="Times New Roman" w:eastAsia="仿宋_GB2312" w:cs="Times New Roman"/>
                <w:sz w:val="24"/>
              </w:rPr>
            </w:pPr>
            <w:r>
              <w:rPr>
                <w:rFonts w:hint="default" w:ascii="Times New Roman" w:hAnsi="Times New Roman" w:eastAsia="仿宋_GB2312" w:cs="Times New Roman"/>
                <w:spacing w:val="-7"/>
                <w:sz w:val="24"/>
                <w:lang w:val="en-US" w:eastAsia="zh-CN"/>
              </w:rPr>
              <w:t>服务商</w:t>
            </w:r>
            <w:r>
              <w:rPr>
                <w:rFonts w:hint="default" w:ascii="Times New Roman" w:hAnsi="Times New Roman" w:eastAsia="仿宋_GB2312" w:cs="Times New Roman"/>
                <w:spacing w:val="-7"/>
                <w:sz w:val="24"/>
              </w:rPr>
              <w:t>故意夸大车辆故障、增加维修项目，提高</w:t>
            </w:r>
            <w:r>
              <w:rPr>
                <w:rFonts w:hint="default" w:ascii="Times New Roman" w:hAnsi="Times New Roman" w:eastAsia="仿宋_GB2312" w:cs="Times New Roman"/>
                <w:spacing w:val="-3"/>
                <w:sz w:val="24"/>
              </w:rPr>
              <w:t>维修费用。每发现一宗扣10分。</w:t>
            </w:r>
            <w:r>
              <w:rPr>
                <w:rFonts w:hint="eastAsia" w:ascii="Times New Roman" w:eastAsia="仿宋_GB2312" w:cs="Times New Roman"/>
                <w:spacing w:val="-4"/>
                <w:sz w:val="24"/>
                <w:lang w:eastAsia="zh-CN"/>
              </w:rPr>
              <w:t>【</w:t>
            </w:r>
            <w:r>
              <w:rPr>
                <w:rFonts w:hint="eastAsia" w:ascii="Times New Roman" w:eastAsia="仿宋_GB2312" w:cs="Times New Roman"/>
                <w:spacing w:val="-4"/>
                <w:sz w:val="24"/>
                <w:lang w:val="en-US" w:eastAsia="zh-CN"/>
              </w:rPr>
              <w:t>单项总分：10】</w:t>
            </w:r>
          </w:p>
        </w:tc>
        <w:tc>
          <w:tcPr>
            <w:tcW w:w="822" w:type="dxa"/>
            <w:noWrap w:val="0"/>
            <w:vAlign w:val="center"/>
          </w:tcPr>
          <w:p w14:paraId="43B808EB">
            <w:pPr>
              <w:jc w:val="center"/>
              <w:rPr>
                <w:rFonts w:hint="default" w:ascii="Times New Roman" w:hAnsi="Times New Roman" w:eastAsia="仿宋_GB2312" w:cs="Times New Roman"/>
                <w:sz w:val="24"/>
                <w:szCs w:val="24"/>
                <w:lang w:val="en-US" w:eastAsia="zh-CN"/>
              </w:rPr>
            </w:pPr>
          </w:p>
        </w:tc>
        <w:tc>
          <w:tcPr>
            <w:tcW w:w="1273" w:type="dxa"/>
            <w:noWrap w:val="0"/>
            <w:vAlign w:val="center"/>
          </w:tcPr>
          <w:p w14:paraId="600D54AC">
            <w:pPr>
              <w:jc w:val="left"/>
              <w:rPr>
                <w:rFonts w:hint="default" w:ascii="Times New Roman" w:hAnsi="Times New Roman" w:eastAsia="仿宋_GB2312" w:cs="Times New Roman"/>
                <w:szCs w:val="21"/>
              </w:rPr>
            </w:pPr>
          </w:p>
        </w:tc>
      </w:tr>
      <w:tr w14:paraId="71E37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6" w:hRule="atLeast"/>
          <w:jc w:val="center"/>
        </w:trPr>
        <w:tc>
          <w:tcPr>
            <w:tcW w:w="555" w:type="dxa"/>
            <w:noWrap w:val="0"/>
            <w:vAlign w:val="center"/>
          </w:tcPr>
          <w:p w14:paraId="330082D8">
            <w:pPr>
              <w:spacing w:before="148" w:line="204" w:lineRule="auto"/>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10</w:t>
            </w:r>
          </w:p>
        </w:tc>
        <w:tc>
          <w:tcPr>
            <w:tcW w:w="6078" w:type="dxa"/>
            <w:noWrap w:val="0"/>
            <w:vAlign w:val="center"/>
          </w:tcPr>
          <w:p w14:paraId="3117BCD8">
            <w:pPr>
              <w:spacing w:before="148" w:line="204" w:lineRule="auto"/>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 xml:space="preserve"> 服务商维修保养、年检等项目未按合同约定的价格执行的</w:t>
            </w:r>
            <w:r>
              <w:rPr>
                <w:rFonts w:hint="default" w:ascii="Times New Roman" w:hAnsi="Times New Roman" w:eastAsia="仿宋_GB2312" w:cs="Times New Roman"/>
                <w:sz w:val="24"/>
                <w:lang w:val="en-US" w:eastAsia="zh-CN"/>
              </w:rPr>
              <w:t>。每发现一宗扣1</w:t>
            </w:r>
            <w:r>
              <w:rPr>
                <w:rFonts w:hint="eastAsia" w:ascii="Times New Roman" w:hAnsi="Times New Roman" w:eastAsia="仿宋_GB2312" w:cs="Times New Roman"/>
                <w:sz w:val="24"/>
                <w:lang w:val="en-US" w:eastAsia="zh-CN"/>
              </w:rPr>
              <w:t>0</w:t>
            </w:r>
            <w:r>
              <w:rPr>
                <w:rFonts w:hint="default" w:ascii="Times New Roman" w:hAnsi="Times New Roman" w:eastAsia="仿宋_GB2312" w:cs="Times New Roman"/>
                <w:sz w:val="24"/>
                <w:lang w:val="en-US" w:eastAsia="zh-CN"/>
              </w:rPr>
              <w:t>分。</w:t>
            </w:r>
            <w:r>
              <w:rPr>
                <w:rFonts w:hint="eastAsia" w:ascii="Times New Roman" w:hAnsi="Times New Roman" w:eastAsia="仿宋_GB2312" w:cs="Times New Roman"/>
                <w:sz w:val="24"/>
                <w:lang w:val="en-US" w:eastAsia="zh-CN"/>
              </w:rPr>
              <w:t>【单项总分：10】</w:t>
            </w:r>
          </w:p>
        </w:tc>
        <w:tc>
          <w:tcPr>
            <w:tcW w:w="822" w:type="dxa"/>
            <w:noWrap w:val="0"/>
            <w:vAlign w:val="center"/>
          </w:tcPr>
          <w:p w14:paraId="73C06422">
            <w:pPr>
              <w:jc w:val="both"/>
              <w:rPr>
                <w:rFonts w:hint="default" w:ascii="Times New Roman" w:hAnsi="Times New Roman" w:eastAsia="仿宋_GB2312" w:cs="Times New Roman"/>
                <w:sz w:val="24"/>
                <w:szCs w:val="24"/>
                <w:lang w:val="en-US" w:eastAsia="zh-CN"/>
              </w:rPr>
            </w:pPr>
          </w:p>
        </w:tc>
        <w:tc>
          <w:tcPr>
            <w:tcW w:w="1273" w:type="dxa"/>
            <w:noWrap w:val="0"/>
            <w:vAlign w:val="center"/>
          </w:tcPr>
          <w:p w14:paraId="5E0A683B">
            <w:pPr>
              <w:jc w:val="left"/>
              <w:rPr>
                <w:rFonts w:hint="default" w:ascii="Times New Roman" w:hAnsi="Times New Roman" w:eastAsia="仿宋_GB2312" w:cs="Times New Roman"/>
                <w:szCs w:val="21"/>
                <w:lang w:val="en-US" w:eastAsia="zh-CN"/>
              </w:rPr>
            </w:pPr>
          </w:p>
        </w:tc>
      </w:tr>
      <w:tr w14:paraId="59DAC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555" w:type="dxa"/>
            <w:noWrap w:val="0"/>
            <w:vAlign w:val="center"/>
          </w:tcPr>
          <w:p w14:paraId="741EE24A">
            <w:pPr>
              <w:spacing w:before="154" w:line="204" w:lineRule="auto"/>
              <w:ind w:firstLine="0"/>
              <w:jc w:val="center"/>
              <w:rPr>
                <w:rFonts w:hint="default" w:ascii="Times New Roman" w:hAnsi="Times New Roman" w:eastAsia="仿宋_GB2312" w:cs="Times New Roman"/>
                <w:sz w:val="24"/>
              </w:rPr>
            </w:pPr>
          </w:p>
        </w:tc>
        <w:tc>
          <w:tcPr>
            <w:tcW w:w="6078" w:type="dxa"/>
            <w:noWrap w:val="0"/>
            <w:vAlign w:val="center"/>
          </w:tcPr>
          <w:p w14:paraId="4CF3FB2F">
            <w:pPr>
              <w:spacing w:before="113" w:line="204" w:lineRule="auto"/>
              <w:ind w:firstLine="1638" w:firstLineChars="700"/>
              <w:jc w:val="left"/>
              <w:rPr>
                <w:rFonts w:hint="default" w:ascii="Times New Roman" w:hAnsi="Times New Roman" w:eastAsia="仿宋_GB2312" w:cs="Times New Roman"/>
                <w:spacing w:val="-3"/>
                <w:sz w:val="24"/>
              </w:rPr>
            </w:pPr>
            <w:r>
              <w:rPr>
                <w:rFonts w:hint="default" w:ascii="Times New Roman" w:hAnsi="Times New Roman" w:eastAsia="仿宋_GB2312" w:cs="Times New Roman"/>
                <w:spacing w:val="-3"/>
                <w:sz w:val="24"/>
              </w:rPr>
              <w:t>总计</w:t>
            </w:r>
            <w:r>
              <w:rPr>
                <w:rFonts w:hint="eastAsia" w:ascii="Times New Roman" w:hAnsi="Times New Roman" w:eastAsia="仿宋_GB2312" w:cs="Times New Roman"/>
                <w:spacing w:val="-3"/>
                <w:sz w:val="24"/>
                <w:lang w:eastAsia="zh-CN"/>
              </w:rPr>
              <w:t>（</w:t>
            </w:r>
            <w:r>
              <w:rPr>
                <w:rFonts w:hint="eastAsia" w:ascii="Times New Roman" w:hAnsi="Times New Roman" w:eastAsia="仿宋_GB2312" w:cs="Times New Roman"/>
                <w:spacing w:val="-3"/>
                <w:sz w:val="24"/>
                <w:lang w:val="en-US" w:eastAsia="zh-CN"/>
              </w:rPr>
              <w:t>总分：100分</w:t>
            </w:r>
            <w:r>
              <w:rPr>
                <w:rFonts w:hint="eastAsia" w:ascii="Times New Roman" w:hAnsi="Times New Roman" w:eastAsia="仿宋_GB2312" w:cs="Times New Roman"/>
                <w:spacing w:val="-3"/>
                <w:sz w:val="24"/>
                <w:lang w:eastAsia="zh-CN"/>
              </w:rPr>
              <w:t>）</w:t>
            </w:r>
          </w:p>
        </w:tc>
        <w:tc>
          <w:tcPr>
            <w:tcW w:w="822" w:type="dxa"/>
            <w:noWrap w:val="0"/>
            <w:vAlign w:val="center"/>
          </w:tcPr>
          <w:p w14:paraId="34907752">
            <w:pPr>
              <w:jc w:val="center"/>
              <w:rPr>
                <w:rFonts w:hint="default" w:ascii="Times New Roman" w:hAnsi="Times New Roman" w:eastAsia="仿宋_GB2312" w:cs="Times New Roman"/>
                <w:sz w:val="24"/>
                <w:szCs w:val="24"/>
                <w:lang w:val="en-US" w:eastAsia="zh-CN"/>
              </w:rPr>
            </w:pPr>
          </w:p>
        </w:tc>
        <w:tc>
          <w:tcPr>
            <w:tcW w:w="1273" w:type="dxa"/>
            <w:noWrap w:val="0"/>
            <w:vAlign w:val="center"/>
          </w:tcPr>
          <w:p w14:paraId="65C2C801">
            <w:pPr>
              <w:jc w:val="left"/>
              <w:rPr>
                <w:rFonts w:hint="default" w:ascii="Times New Roman" w:hAnsi="Times New Roman" w:eastAsia="仿宋_GB2312" w:cs="Times New Roman"/>
                <w:szCs w:val="21"/>
              </w:rPr>
            </w:pPr>
          </w:p>
        </w:tc>
      </w:tr>
    </w:tbl>
    <w:p w14:paraId="6D9E622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32"/>
          <w:szCs w:val="32"/>
          <w:highlight w:val="none"/>
          <w:lang w:val="en-US" w:eastAsia="zh-CN"/>
        </w:rPr>
      </w:pPr>
    </w:p>
    <w:p w14:paraId="07C998D1">
      <w:pPr>
        <w:pStyle w:val="51"/>
        <w:keepNext w:val="0"/>
        <w:keepLines w:val="0"/>
        <w:pageBreakBefore w:val="0"/>
        <w:widowControl w:val="0"/>
        <w:shd w:val="clear" w:color="auto" w:fill="auto"/>
        <w:kinsoku/>
        <w:wordWrap/>
        <w:overflowPunct/>
        <w:topLinePunct w:val="0"/>
        <w:autoSpaceDE/>
        <w:autoSpaceDN/>
        <w:bidi w:val="0"/>
        <w:adjustRightInd/>
        <w:snapToGrid/>
        <w:spacing w:before="0" w:line="600" w:lineRule="exact"/>
        <w:ind w:left="0" w:right="0" w:firstLine="0"/>
        <w:jc w:val="both"/>
        <w:textAlignment w:val="auto"/>
        <w:rPr>
          <w:rFonts w:hint="default" w:eastAsia="宋体"/>
          <w:sz w:val="28"/>
          <w:szCs w:val="28"/>
          <w:lang w:val="en-US" w:eastAsia="zh-CN"/>
        </w:rPr>
      </w:pPr>
      <w:r>
        <w:rPr>
          <w:rFonts w:hint="eastAsia"/>
          <w:sz w:val="28"/>
          <w:szCs w:val="28"/>
          <w:lang w:val="en-US" w:eastAsia="zh-CN"/>
        </w:rPr>
        <w:t>甲方车辆管理员：               甲方车辆管理部门负责人：</w:t>
      </w:r>
    </w:p>
    <w:p w14:paraId="5418FA1C"/>
    <w:p w14:paraId="44C04D78">
      <w:pPr>
        <w:pStyle w:val="2"/>
        <w:jc w:val="left"/>
        <w:rPr>
          <w:rFonts w:hint="eastAsia" w:ascii="黑体" w:hAnsi="黑体" w:eastAsia="黑体" w:cs="黑体"/>
          <w:b w:val="0"/>
          <w:bCs w:val="0"/>
          <w:sz w:val="32"/>
          <w:szCs w:val="32"/>
          <w:highlight w:val="none"/>
          <w:lang w:val="en-US" w:eastAsia="zh-CN"/>
        </w:rPr>
      </w:pPr>
    </w:p>
    <w:p w14:paraId="0A5BCE98">
      <w:pPr>
        <w:pStyle w:val="3"/>
        <w:rPr>
          <w:rFonts w:hint="eastAsia" w:ascii="黑体" w:hAnsi="黑体" w:eastAsia="黑体" w:cs="黑体"/>
          <w:b w:val="0"/>
          <w:bCs w:val="0"/>
          <w:sz w:val="32"/>
          <w:szCs w:val="32"/>
          <w:highlight w:val="none"/>
          <w:lang w:val="en-US" w:eastAsia="zh-CN"/>
        </w:rPr>
      </w:pPr>
    </w:p>
    <w:p w14:paraId="676E59C3">
      <w:pPr>
        <w:pStyle w:val="3"/>
        <w:rPr>
          <w:rFonts w:hint="eastAsia" w:ascii="黑体" w:hAnsi="黑体" w:eastAsia="黑体" w:cs="黑体"/>
          <w:b w:val="0"/>
          <w:bCs w:val="0"/>
          <w:sz w:val="32"/>
          <w:szCs w:val="32"/>
          <w:highlight w:val="none"/>
          <w:lang w:val="en-US" w:eastAsia="zh-CN"/>
        </w:rPr>
      </w:pPr>
    </w:p>
    <w:p w14:paraId="2E1E6F5D">
      <w:pPr>
        <w:pStyle w:val="3"/>
        <w:rPr>
          <w:rFonts w:hint="eastAsia" w:ascii="黑体" w:hAnsi="黑体" w:eastAsia="黑体" w:cs="黑体"/>
          <w:b w:val="0"/>
          <w:bCs w:val="0"/>
          <w:sz w:val="32"/>
          <w:szCs w:val="32"/>
          <w:highlight w:val="none"/>
          <w:lang w:val="en-US" w:eastAsia="zh-CN"/>
        </w:rPr>
      </w:pPr>
    </w:p>
    <w:p w14:paraId="744CD5C0">
      <w:pPr>
        <w:pStyle w:val="3"/>
        <w:rPr>
          <w:rFonts w:hint="eastAsia" w:ascii="黑体" w:hAnsi="黑体" w:eastAsia="黑体" w:cs="黑体"/>
          <w:b w:val="0"/>
          <w:bCs w:val="0"/>
          <w:sz w:val="32"/>
          <w:szCs w:val="32"/>
          <w:highlight w:val="none"/>
          <w:lang w:val="en-US" w:eastAsia="zh-CN"/>
        </w:rPr>
      </w:pPr>
    </w:p>
    <w:p w14:paraId="42849CD6">
      <w:pPr>
        <w:pStyle w:val="3"/>
        <w:rPr>
          <w:rFonts w:hint="eastAsia" w:ascii="黑体" w:hAnsi="黑体" w:eastAsia="黑体" w:cs="黑体"/>
          <w:b w:val="0"/>
          <w:bCs w:val="0"/>
          <w:sz w:val="32"/>
          <w:szCs w:val="32"/>
          <w:highlight w:val="none"/>
          <w:lang w:val="en-US" w:eastAsia="zh-CN"/>
        </w:rPr>
      </w:pPr>
    </w:p>
    <w:p w14:paraId="56E65723">
      <w:pPr>
        <w:pStyle w:val="3"/>
        <w:rPr>
          <w:rFonts w:hint="eastAsia" w:ascii="黑体" w:hAnsi="黑体" w:eastAsia="黑体" w:cs="黑体"/>
          <w:b w:val="0"/>
          <w:bCs w:val="0"/>
          <w:sz w:val="32"/>
          <w:szCs w:val="32"/>
          <w:highlight w:val="none"/>
          <w:lang w:val="en-US" w:eastAsia="zh-CN"/>
        </w:rPr>
      </w:pPr>
    </w:p>
    <w:p w14:paraId="67F4924E">
      <w:pPr>
        <w:pStyle w:val="3"/>
        <w:rPr>
          <w:rFonts w:hint="eastAsia" w:ascii="黑体" w:hAnsi="黑体" w:eastAsia="黑体" w:cs="黑体"/>
          <w:b w:val="0"/>
          <w:bCs w:val="0"/>
          <w:sz w:val="32"/>
          <w:szCs w:val="32"/>
          <w:highlight w:val="none"/>
          <w:lang w:val="en-US" w:eastAsia="zh-CN"/>
        </w:rPr>
      </w:pPr>
    </w:p>
    <w:p w14:paraId="4B6C1949">
      <w:pPr>
        <w:pStyle w:val="3"/>
        <w:rPr>
          <w:rFonts w:hint="eastAsia" w:ascii="黑体" w:hAnsi="黑体" w:eastAsia="黑体" w:cs="黑体"/>
          <w:b w:val="0"/>
          <w:bCs w:val="0"/>
          <w:sz w:val="32"/>
          <w:szCs w:val="32"/>
          <w:highlight w:val="none"/>
          <w:lang w:val="en-US" w:eastAsia="zh-CN"/>
        </w:rPr>
      </w:pPr>
    </w:p>
    <w:p w14:paraId="114426DE">
      <w:pPr>
        <w:pStyle w:val="3"/>
        <w:rPr>
          <w:rFonts w:hint="eastAsia" w:ascii="黑体" w:hAnsi="黑体" w:eastAsia="黑体" w:cs="黑体"/>
          <w:b w:val="0"/>
          <w:bCs w:val="0"/>
          <w:sz w:val="32"/>
          <w:szCs w:val="32"/>
          <w:highlight w:val="none"/>
          <w:lang w:val="en-US" w:eastAsia="zh-CN"/>
        </w:rPr>
      </w:pPr>
    </w:p>
    <w:p w14:paraId="5EF9F825">
      <w:pPr>
        <w:pStyle w:val="3"/>
        <w:rPr>
          <w:rFonts w:hint="eastAsia" w:ascii="黑体" w:hAnsi="黑体" w:eastAsia="黑体" w:cs="黑体"/>
          <w:b w:val="0"/>
          <w:bCs w:val="0"/>
          <w:sz w:val="32"/>
          <w:szCs w:val="32"/>
          <w:highlight w:val="none"/>
          <w:lang w:val="en-US" w:eastAsia="zh-CN"/>
        </w:rPr>
      </w:pPr>
    </w:p>
    <w:p w14:paraId="09EBD055">
      <w:pPr>
        <w:pStyle w:val="3"/>
        <w:rPr>
          <w:rFonts w:hint="eastAsia" w:ascii="黑体" w:hAnsi="黑体" w:eastAsia="黑体" w:cs="黑体"/>
          <w:b w:val="0"/>
          <w:bCs w:val="0"/>
          <w:sz w:val="32"/>
          <w:szCs w:val="32"/>
          <w:highlight w:val="none"/>
          <w:lang w:val="en-US" w:eastAsia="zh-CN"/>
        </w:rPr>
      </w:pPr>
    </w:p>
    <w:p w14:paraId="3EDDE3E9">
      <w:pPr>
        <w:pStyle w:val="3"/>
        <w:rPr>
          <w:rFonts w:hint="eastAsia" w:ascii="黑体" w:hAnsi="黑体" w:eastAsia="黑体" w:cs="黑体"/>
          <w:b w:val="0"/>
          <w:bCs w:val="0"/>
          <w:sz w:val="32"/>
          <w:szCs w:val="32"/>
          <w:highlight w:val="none"/>
          <w:lang w:val="en-US" w:eastAsia="zh-CN"/>
        </w:rPr>
      </w:pPr>
    </w:p>
    <w:p w14:paraId="3A860890">
      <w:pPr>
        <w:pStyle w:val="2"/>
        <w:jc w:val="left"/>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附件：</w:t>
      </w:r>
    </w:p>
    <w:p w14:paraId="6679FDCF">
      <w:pPr>
        <w:spacing w:line="580" w:lineRule="exact"/>
        <w:jc w:val="center"/>
        <w:rPr>
          <w:rFonts w:eastAsia="方正小标宋简体" w:cs="Times New Roman"/>
          <w:bCs/>
          <w:color w:val="000000"/>
          <w:sz w:val="44"/>
          <w:szCs w:val="44"/>
          <w:highlight w:val="none"/>
        </w:rPr>
      </w:pPr>
      <w:r>
        <w:rPr>
          <w:rFonts w:eastAsia="方正小标宋简体" w:cs="Times New Roman"/>
          <w:bCs/>
          <w:color w:val="000000"/>
          <w:sz w:val="44"/>
          <w:szCs w:val="44"/>
          <w:highlight w:val="none"/>
        </w:rPr>
        <w:t>阳光合作告知函</w:t>
      </w:r>
    </w:p>
    <w:p w14:paraId="0B21D2DA">
      <w:pPr>
        <w:spacing w:line="560" w:lineRule="exact"/>
        <w:rPr>
          <w:rFonts w:hint="default" w:ascii="Times New Roman" w:hAnsi="Times New Roman" w:eastAsia="仿宋_GB2312" w:cs="Times New Roman"/>
          <w:b/>
          <w:bCs/>
          <w:sz w:val="32"/>
          <w:szCs w:val="32"/>
          <w:highlight w:val="none"/>
        </w:rPr>
      </w:pPr>
    </w:p>
    <w:p w14:paraId="28FD370F">
      <w:pPr>
        <w:spacing w:line="560" w:lineRule="exact"/>
        <w:jc w:val="both"/>
        <w:rPr>
          <w:rFonts w:hint="default" w:ascii="Times New Roman" w:hAnsi="Times New Roman" w:eastAsia="仿宋_GB2312" w:cs="Times New Roman"/>
          <w:sz w:val="32"/>
          <w:szCs w:val="32"/>
          <w:highlight w:val="none"/>
          <w:u w:val="single"/>
          <w:lang w:val="en-US"/>
        </w:rPr>
      </w:pPr>
      <w:r>
        <w:rPr>
          <w:rFonts w:hint="default" w:ascii="Times New Roman" w:hAnsi="Times New Roman" w:eastAsia="仿宋_GB2312" w:cs="Times New Roman"/>
          <w:b/>
          <w:bCs/>
          <w:sz w:val="32"/>
          <w:szCs w:val="32"/>
          <w:highlight w:val="none"/>
        </w:rPr>
        <w:t>项目名称：</w:t>
      </w:r>
      <w:r>
        <w:rPr>
          <w:rFonts w:hint="eastAsia" w:ascii="Times New Roman" w:eastAsia="仿宋_GB2312" w:cs="Times New Roman"/>
          <w:b w:val="0"/>
          <w:bCs w:val="0"/>
          <w:sz w:val="32"/>
          <w:szCs w:val="32"/>
          <w:highlight w:val="none"/>
          <w:u w:val="single"/>
          <w:lang w:val="en-US" w:eastAsia="zh-CN"/>
        </w:rPr>
        <w:t xml:space="preserve">                                 （采购编号：            ）</w:t>
      </w:r>
    </w:p>
    <w:p w14:paraId="1D695C7A">
      <w:pPr>
        <w:pStyle w:val="47"/>
        <w:snapToGrid w:val="0"/>
        <w:spacing w:line="580" w:lineRule="exact"/>
        <w:ind w:firstLine="0"/>
        <w:jc w:val="both"/>
        <w:rPr>
          <w:rFonts w:ascii="仿宋_GB2312" w:hAnsi="Times New Roman" w:eastAsia="仿宋_GB2312"/>
          <w:color w:val="000000"/>
          <w:sz w:val="32"/>
          <w:szCs w:val="32"/>
          <w:highlight w:val="none"/>
          <w:u w:val="single"/>
        </w:rPr>
      </w:pPr>
      <w:r>
        <w:rPr>
          <w:rFonts w:hint="eastAsia" w:ascii="仿宋_GB2312" w:hAnsi="Times New Roman" w:eastAsia="仿宋_GB2312"/>
          <w:color w:val="000000"/>
          <w:sz w:val="32"/>
          <w:szCs w:val="32"/>
          <w:highlight w:val="none"/>
          <w:u w:val="single"/>
          <w:lang w:val="en-US" w:eastAsia="zh-CN"/>
        </w:rPr>
        <w:t xml:space="preserve">                         </w:t>
      </w:r>
      <w:r>
        <w:rPr>
          <w:rFonts w:hint="eastAsia" w:ascii="仿宋_GB2312" w:hAnsi="Times New Roman" w:eastAsia="仿宋_GB2312"/>
          <w:color w:val="000000"/>
          <w:sz w:val="32"/>
          <w:szCs w:val="32"/>
          <w:highlight w:val="none"/>
        </w:rPr>
        <w:t xml:space="preserve">：                          </w:t>
      </w:r>
    </w:p>
    <w:p w14:paraId="397A5C78">
      <w:pPr>
        <w:pStyle w:val="47"/>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为保证</w:t>
      </w:r>
      <w:r>
        <w:rPr>
          <w:rFonts w:hint="eastAsia" w:ascii="仿宋_GB2312" w:hAnsi="Times New Roman" w:eastAsia="仿宋_GB2312"/>
          <w:sz w:val="32"/>
          <w:szCs w:val="32"/>
          <w:highlight w:val="none"/>
          <w:lang w:val="en-US" w:eastAsia="zh-CN"/>
        </w:rPr>
        <w:t>我集团</w:t>
      </w:r>
      <w:r>
        <w:rPr>
          <w:rFonts w:hint="eastAsia" w:ascii="仿宋_GB2312" w:hAnsi="Times New Roman" w:eastAsia="仿宋_GB2312"/>
          <w:sz w:val="32"/>
          <w:szCs w:val="32"/>
          <w:highlight w:val="none"/>
        </w:rPr>
        <w:t>人员廉洁从业，规范和鼓励诚信交易行为，防止腐败和商业贿赂发生，推动双方建立阳光合作关系，现将我方推行阳光合作的相关管理规定函告如下：</w:t>
      </w:r>
    </w:p>
    <w:p w14:paraId="4BA04658">
      <w:pPr>
        <w:pStyle w:val="47"/>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一、我方负责对本单位有关人员进行阳光合作教育和管理。</w:t>
      </w:r>
    </w:p>
    <w:p w14:paraId="7A2389AB">
      <w:pPr>
        <w:pStyle w:val="47"/>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二、我方人员有责任向贵方介绍本单位有关阳光合作的相关规定。</w:t>
      </w:r>
    </w:p>
    <w:p w14:paraId="711FA801">
      <w:pPr>
        <w:pStyle w:val="47"/>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三、我方人员应本着诚实守信、公平公开、平等互利原则开展交易合作，遵守国家相关法律法规。</w:t>
      </w:r>
    </w:p>
    <w:p w14:paraId="70008FD1">
      <w:pPr>
        <w:pStyle w:val="47"/>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四、我方人员应廉洁从业，自觉抵制商业贿赂及不正当交易行为，在交易业务中涉及本人、亲属或其他相关人员时，应主动提请回避。</w:t>
      </w:r>
    </w:p>
    <w:p w14:paraId="40923E49">
      <w:pPr>
        <w:pStyle w:val="47"/>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五、在业务合作过程中，我方人员不得有以下违法违规行为：</w:t>
      </w:r>
    </w:p>
    <w:p w14:paraId="22AD239A">
      <w:pPr>
        <w:pStyle w:val="47"/>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 xml:space="preserve">（一）合作过程中通过各种方式向贵方索贿、行贿，或为亲属、其他相关人员索取其他协助或服务； </w:t>
      </w:r>
    </w:p>
    <w:p w14:paraId="795AF07C">
      <w:pPr>
        <w:pStyle w:val="47"/>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（二）合作过程中通过各种方式收受贵方财物、服务，或为他人谋取不正当利益，包括但不限于：实物、现金、有价证券、礼券等有价物品（以下统称</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rPr>
        <w:t>财物</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rPr>
        <w:t>），不得参加贵方提供的旅游或其他可能影响职务廉洁的活动；</w:t>
      </w:r>
    </w:p>
    <w:p w14:paraId="72AFD99F">
      <w:pPr>
        <w:pStyle w:val="47"/>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 xml:space="preserve">（三）擅自截留、挪用或侵占贵方财物； </w:t>
      </w:r>
    </w:p>
    <w:p w14:paraId="3153234C">
      <w:pPr>
        <w:pStyle w:val="47"/>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 xml:space="preserve">（四）以各种形式参与民间借贷，帮助贵方过桥借贷； </w:t>
      </w:r>
    </w:p>
    <w:p w14:paraId="4F5F9577">
      <w:pPr>
        <w:pStyle w:val="47"/>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（五）参与黄、赌、毒等违法犯罪活动；</w:t>
      </w:r>
    </w:p>
    <w:p w14:paraId="2D877BAC">
      <w:pPr>
        <w:pStyle w:val="47"/>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 xml:space="preserve">（六）其他违反国家法律法规和违反廉洁从业的行为。 </w:t>
      </w:r>
    </w:p>
    <w:p w14:paraId="3AD1C06A">
      <w:pPr>
        <w:pStyle w:val="47"/>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六、在业务合作期间，我方有权通过回访等方式监督阳光合作执行情况。贵方及贵方人员发现我方任何人员任何形式的行贿、索贿、受贿或其他违反阳光合作的行为，可及时向我方举报。</w:t>
      </w:r>
    </w:p>
    <w:p w14:paraId="054B85AC">
      <w:pPr>
        <w:pStyle w:val="47"/>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七、烦请贵方及贵方人员在投诉举报时，积极配合我方的相关调查工作，并提供联系方式等，便于我方纪检监察机构联系与调查核实。我方承诺对贵方的投诉举报人进行保密。</w:t>
      </w:r>
    </w:p>
    <w:p w14:paraId="34DF02E2">
      <w:pPr>
        <w:pStyle w:val="47"/>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八、贵方投诉举报的情况，经查证属实，我方将视情节轻重和影响恶劣程度对相关人员进行内部处理</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rPr>
        <w:t>构成犯罪的，依法移送司法机关处置，并将调查结果及时向贵方反馈。</w:t>
      </w:r>
    </w:p>
    <w:p w14:paraId="57FE784B">
      <w:pPr>
        <w:pStyle w:val="47"/>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九、如贵方经办人员或其他相关人员主动诱使我方人员作出本告知函第五点列明的违法违规行为的，我方有权终止双方的合作，由此造成的损失由贵方承担。</w:t>
      </w:r>
    </w:p>
    <w:p w14:paraId="55CA7DCA">
      <w:pPr>
        <w:pStyle w:val="47"/>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十、我方对如实举报和严格遵守阳光合作精神的合作方，在同等条件下给予后续合作的优先权。</w:t>
      </w:r>
    </w:p>
    <w:p w14:paraId="5592FC8A">
      <w:pPr>
        <w:pStyle w:val="47"/>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十一、其他</w:t>
      </w:r>
    </w:p>
    <w:p w14:paraId="74FB7414">
      <w:pPr>
        <w:pStyle w:val="47"/>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（一）本告知函所言“其他相关人员”是指经办人以外的与合作项目有直接或间接利益关系的人员，包括但不仅限于项目经办人的亲友。</w:t>
      </w:r>
    </w:p>
    <w:p w14:paraId="7F771C16">
      <w:pPr>
        <w:pStyle w:val="47"/>
        <w:snapToGrid w:val="0"/>
        <w:spacing w:line="58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 xml:space="preserve">（二）我方常设投诉举报受理部门及联系方式： </w:t>
      </w:r>
    </w:p>
    <w:p w14:paraId="4CAAE9D8">
      <w:pPr>
        <w:pStyle w:val="47"/>
        <w:snapToGrid w:val="0"/>
        <w:spacing w:line="580" w:lineRule="exact"/>
        <w:ind w:firstLine="643" w:firstLineChars="200"/>
        <w:rPr>
          <w:rFonts w:ascii="Times New Roman" w:hAnsi="Times New Roman" w:eastAsia="仿宋_GB2312"/>
          <w:sz w:val="32"/>
          <w:szCs w:val="32"/>
          <w:highlight w:val="none"/>
        </w:rPr>
      </w:pPr>
      <w:r>
        <w:rPr>
          <w:rFonts w:hint="default" w:ascii="Times New Roman" w:hAnsi="Times New Roman" w:eastAsia="仿宋_GB2312"/>
          <w:b/>
          <w:bCs/>
          <w:sz w:val="32"/>
          <w:szCs w:val="32"/>
          <w:highlight w:val="none"/>
        </w:rPr>
        <w:t>1</w:t>
      </w:r>
      <w:r>
        <w:rPr>
          <w:rFonts w:ascii="Times New Roman" w:hAnsi="Times New Roman" w:eastAsia="仿宋_GB2312"/>
          <w:b/>
          <w:bCs/>
          <w:sz w:val="32"/>
          <w:szCs w:val="32"/>
          <w:highlight w:val="none"/>
        </w:rPr>
        <w:t>.</w:t>
      </w:r>
      <w:r>
        <w:rPr>
          <w:rFonts w:hint="default" w:ascii="Times New Roman" w:hAnsi="Times New Roman" w:eastAsia="仿宋_GB2312"/>
          <w:b/>
          <w:bCs/>
          <w:sz w:val="32"/>
          <w:szCs w:val="32"/>
          <w:highlight w:val="none"/>
        </w:rPr>
        <w:t>投诉举报受理部门：</w:t>
      </w:r>
      <w:r>
        <w:rPr>
          <w:rFonts w:hint="default" w:ascii="Times New Roman" w:hAnsi="Times New Roman" w:eastAsia="仿宋_GB2312"/>
          <w:sz w:val="32"/>
          <w:szCs w:val="32"/>
          <w:highlight w:val="none"/>
          <w:lang w:val="en-US" w:eastAsia="zh-CN"/>
        </w:rPr>
        <w:t>东莞市水务集团有限公司</w:t>
      </w:r>
      <w:r>
        <w:rPr>
          <w:rFonts w:hint="default" w:ascii="Times New Roman" w:hAnsi="Times New Roman" w:eastAsia="仿宋_GB2312"/>
          <w:sz w:val="32"/>
          <w:szCs w:val="32"/>
          <w:highlight w:val="none"/>
        </w:rPr>
        <w:t>纪检监察部；</w:t>
      </w:r>
    </w:p>
    <w:p w14:paraId="1AB13528">
      <w:pPr>
        <w:pStyle w:val="47"/>
        <w:snapToGrid w:val="0"/>
        <w:spacing w:line="580" w:lineRule="exact"/>
        <w:ind w:firstLine="643" w:firstLineChars="200"/>
        <w:rPr>
          <w:rFonts w:ascii="Times New Roman" w:hAnsi="Times New Roman" w:eastAsia="仿宋_GB2312"/>
          <w:sz w:val="32"/>
          <w:szCs w:val="32"/>
          <w:highlight w:val="none"/>
        </w:rPr>
      </w:pPr>
      <w:r>
        <w:rPr>
          <w:rFonts w:hint="default" w:ascii="Times New Roman" w:hAnsi="Times New Roman" w:eastAsia="仿宋_GB2312"/>
          <w:b/>
          <w:bCs/>
          <w:sz w:val="32"/>
          <w:szCs w:val="32"/>
          <w:highlight w:val="none"/>
          <w:lang w:val="en-US" w:eastAsia="zh-CN"/>
        </w:rPr>
        <w:t>2</w:t>
      </w:r>
      <w:r>
        <w:rPr>
          <w:rFonts w:ascii="Times New Roman" w:hAnsi="Times New Roman" w:eastAsia="仿宋_GB2312"/>
          <w:b/>
          <w:bCs/>
          <w:sz w:val="32"/>
          <w:szCs w:val="32"/>
          <w:highlight w:val="none"/>
        </w:rPr>
        <w:t>.</w:t>
      </w:r>
      <w:r>
        <w:rPr>
          <w:rFonts w:hint="default" w:ascii="Times New Roman" w:hAnsi="Times New Roman" w:eastAsia="仿宋_GB2312"/>
          <w:b/>
          <w:bCs/>
          <w:sz w:val="32"/>
          <w:szCs w:val="32"/>
          <w:highlight w:val="none"/>
        </w:rPr>
        <w:t>投诉举报电话：</w:t>
      </w:r>
      <w:r>
        <w:rPr>
          <w:rFonts w:ascii="Times New Roman" w:hAnsi="Times New Roman" w:eastAsia="仿宋_GB2312"/>
          <w:sz w:val="32"/>
          <w:szCs w:val="32"/>
          <w:highlight w:val="none"/>
        </w:rPr>
        <w:t>0769</w:t>
      </w:r>
      <w:r>
        <w:rPr>
          <w:rFonts w:ascii="Times New Roman" w:hAnsi="Times New Roman" w:eastAsia="微软雅黑"/>
          <w:sz w:val="32"/>
          <w:szCs w:val="32"/>
          <w:highlight w:val="none"/>
        </w:rPr>
        <w:t>–</w:t>
      </w:r>
      <w:r>
        <w:rPr>
          <w:rFonts w:hint="eastAsia" w:ascii="Times New Roman" w:hAnsi="Times New Roman" w:eastAsia="仿宋_GB2312"/>
          <w:sz w:val="32"/>
          <w:szCs w:val="32"/>
          <w:highlight w:val="none"/>
        </w:rPr>
        <w:t>28823293</w:t>
      </w:r>
      <w:r>
        <w:rPr>
          <w:rFonts w:hint="default" w:ascii="Times New Roman" w:hAnsi="Times New Roman" w:eastAsia="仿宋_GB2312"/>
          <w:sz w:val="32"/>
          <w:szCs w:val="32"/>
          <w:highlight w:val="none"/>
        </w:rPr>
        <w:t>（</w:t>
      </w:r>
      <w:r>
        <w:rPr>
          <w:rFonts w:hint="default" w:ascii="Times New Roman" w:hAnsi="Times New Roman" w:eastAsia="仿宋_GB2312"/>
          <w:sz w:val="32"/>
          <w:szCs w:val="32"/>
          <w:highlight w:val="none"/>
          <w:lang w:val="en-US" w:eastAsia="zh-CN"/>
        </w:rPr>
        <w:t>星期</w:t>
      </w:r>
      <w:r>
        <w:rPr>
          <w:rFonts w:hint="default" w:ascii="Times New Roman" w:hAnsi="Times New Roman" w:eastAsia="仿宋_GB2312"/>
          <w:sz w:val="32"/>
          <w:szCs w:val="32"/>
          <w:highlight w:val="none"/>
        </w:rPr>
        <w:t>一至</w:t>
      </w:r>
      <w:r>
        <w:rPr>
          <w:rFonts w:hint="default" w:ascii="Times New Roman" w:hAnsi="Times New Roman" w:eastAsia="仿宋_GB2312"/>
          <w:sz w:val="32"/>
          <w:szCs w:val="32"/>
          <w:highlight w:val="none"/>
          <w:lang w:val="en-US" w:eastAsia="zh-CN"/>
        </w:rPr>
        <w:t>星期</w:t>
      </w:r>
      <w:r>
        <w:rPr>
          <w:rFonts w:hint="default" w:ascii="Times New Roman" w:hAnsi="Times New Roman" w:eastAsia="仿宋_GB2312"/>
          <w:sz w:val="32"/>
          <w:szCs w:val="32"/>
          <w:highlight w:val="none"/>
        </w:rPr>
        <w:t>五：</w:t>
      </w:r>
      <w:r>
        <w:rPr>
          <w:rFonts w:hint="eastAsia" w:ascii="Times New Roman" w:hAnsi="Times New Roman" w:eastAsia="仿宋_GB2312"/>
          <w:sz w:val="32"/>
          <w:szCs w:val="32"/>
          <w:highlight w:val="none"/>
          <w:lang w:val="en-US" w:eastAsia="zh-CN"/>
        </w:rPr>
        <w:t>8</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0</w:t>
      </w:r>
      <w:r>
        <w:rPr>
          <w:rFonts w:hint="eastAsia"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none"/>
        </w:rPr>
        <w:t>1</w:t>
      </w:r>
      <w:r>
        <w:rPr>
          <w:rFonts w:hint="eastAsia" w:ascii="Times New Roman" w:hAnsi="Times New Roman" w:eastAsia="仿宋_GB2312"/>
          <w:sz w:val="32"/>
          <w:szCs w:val="32"/>
          <w:highlight w:val="none"/>
          <w:lang w:val="en-US" w:eastAsia="zh-CN"/>
        </w:rPr>
        <w:t>7</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0</w:t>
      </w:r>
      <w:r>
        <w:rPr>
          <w:rFonts w:hint="default" w:ascii="Times New Roman" w:hAnsi="Times New Roman" w:eastAsia="仿宋_GB2312"/>
          <w:sz w:val="32"/>
          <w:szCs w:val="32"/>
          <w:highlight w:val="none"/>
        </w:rPr>
        <w:t>）；</w:t>
      </w:r>
    </w:p>
    <w:p w14:paraId="141C3B88">
      <w:pPr>
        <w:pStyle w:val="47"/>
        <w:snapToGrid w:val="0"/>
        <w:spacing w:line="580" w:lineRule="exact"/>
        <w:ind w:firstLine="643" w:firstLineChars="200"/>
        <w:rPr>
          <w:rFonts w:ascii="Times New Roman" w:hAnsi="Times New Roman" w:eastAsia="仿宋_GB2312"/>
          <w:sz w:val="32"/>
          <w:szCs w:val="32"/>
          <w:highlight w:val="none"/>
        </w:rPr>
      </w:pPr>
      <w:r>
        <w:rPr>
          <w:rFonts w:hint="default" w:ascii="Times New Roman" w:hAnsi="Times New Roman" w:eastAsia="仿宋_GB2312"/>
          <w:b/>
          <w:bCs/>
          <w:sz w:val="32"/>
          <w:szCs w:val="32"/>
          <w:highlight w:val="none"/>
          <w:lang w:val="en-US" w:eastAsia="zh-CN"/>
        </w:rPr>
        <w:t>3</w:t>
      </w:r>
      <w:r>
        <w:rPr>
          <w:rFonts w:ascii="Times New Roman" w:hAnsi="Times New Roman" w:eastAsia="仿宋_GB2312"/>
          <w:b/>
          <w:bCs/>
          <w:sz w:val="32"/>
          <w:szCs w:val="32"/>
          <w:highlight w:val="none"/>
        </w:rPr>
        <w:t>.</w:t>
      </w:r>
      <w:r>
        <w:rPr>
          <w:rFonts w:hint="default" w:ascii="Times New Roman" w:hAnsi="Times New Roman" w:eastAsia="仿宋_GB2312"/>
          <w:b/>
          <w:bCs/>
          <w:sz w:val="32"/>
          <w:szCs w:val="32"/>
          <w:highlight w:val="none"/>
        </w:rPr>
        <w:t>联系地址：</w:t>
      </w:r>
      <w:r>
        <w:rPr>
          <w:rFonts w:hint="default" w:ascii="Times New Roman" w:hAnsi="Times New Roman" w:eastAsia="仿宋_GB2312" w:cs="Times New Roman"/>
          <w:sz w:val="32"/>
          <w:szCs w:val="32"/>
          <w:highlight w:val="none"/>
        </w:rPr>
        <w:t>东莞市东城街道育华路1号</w:t>
      </w:r>
      <w:r>
        <w:rPr>
          <w:rFonts w:hint="eastAsia" w:ascii="Times New Roman" w:hAnsi="Times New Roman" w:eastAsia="仿宋_GB2312"/>
          <w:sz w:val="32"/>
          <w:szCs w:val="32"/>
          <w:highlight w:val="none"/>
        </w:rPr>
        <w:t>；</w:t>
      </w:r>
    </w:p>
    <w:p w14:paraId="5B85510F">
      <w:pPr>
        <w:pStyle w:val="47"/>
        <w:snapToGrid w:val="0"/>
        <w:spacing w:line="580" w:lineRule="exact"/>
        <w:ind w:firstLine="643" w:firstLineChars="200"/>
        <w:rPr>
          <w:rFonts w:ascii="Times New Roman" w:hAnsi="Times New Roman" w:eastAsia="仿宋_GB2312"/>
          <w:sz w:val="32"/>
          <w:szCs w:val="32"/>
          <w:highlight w:val="none"/>
        </w:rPr>
      </w:pPr>
      <w:r>
        <w:rPr>
          <w:rFonts w:hint="default" w:ascii="Times New Roman" w:hAnsi="Times New Roman" w:eastAsia="仿宋_GB2312"/>
          <w:b/>
          <w:bCs/>
          <w:sz w:val="32"/>
          <w:szCs w:val="32"/>
          <w:highlight w:val="none"/>
          <w:lang w:val="en-US" w:eastAsia="zh-CN"/>
        </w:rPr>
        <w:t>4</w:t>
      </w:r>
      <w:r>
        <w:rPr>
          <w:rFonts w:ascii="Times New Roman" w:hAnsi="Times New Roman" w:eastAsia="仿宋_GB2312"/>
          <w:b/>
          <w:bCs/>
          <w:sz w:val="32"/>
          <w:szCs w:val="32"/>
          <w:highlight w:val="none"/>
        </w:rPr>
        <w:t>.</w:t>
      </w:r>
      <w:r>
        <w:rPr>
          <w:rFonts w:hint="default" w:ascii="Times New Roman" w:hAnsi="Times New Roman" w:eastAsia="仿宋_GB2312"/>
          <w:b/>
          <w:bCs/>
          <w:sz w:val="32"/>
          <w:szCs w:val="32"/>
          <w:highlight w:val="none"/>
        </w:rPr>
        <w:t>邮编：</w:t>
      </w:r>
      <w:r>
        <w:rPr>
          <w:rFonts w:hint="eastAsia" w:ascii="Times New Roman" w:hAnsi="Times New Roman" w:eastAsia="仿宋_GB2312"/>
          <w:sz w:val="32"/>
          <w:szCs w:val="32"/>
          <w:highlight w:val="none"/>
        </w:rPr>
        <w:t>523000</w:t>
      </w:r>
      <w:r>
        <w:rPr>
          <w:rFonts w:hint="default" w:ascii="Times New Roman" w:hAnsi="Times New Roman" w:eastAsia="仿宋_GB2312"/>
          <w:sz w:val="32"/>
          <w:szCs w:val="32"/>
          <w:highlight w:val="none"/>
        </w:rPr>
        <w:t>。</w:t>
      </w:r>
    </w:p>
    <w:p w14:paraId="55700F97">
      <w:pPr>
        <w:pStyle w:val="47"/>
        <w:snapToGrid w:val="0"/>
        <w:spacing w:line="580" w:lineRule="exact"/>
        <w:ind w:firstLine="640" w:firstLineChars="200"/>
        <w:rPr>
          <w:rFonts w:hint="default" w:ascii="Times New Roman" w:hAnsi="Times New Roman" w:eastAsia="仿宋_GB2312"/>
          <w:sz w:val="32"/>
          <w:szCs w:val="32"/>
          <w:highlight w:val="none"/>
          <w:lang w:eastAsia="zh-CN"/>
        </w:rPr>
      </w:pPr>
      <w:r>
        <w:rPr>
          <w:rFonts w:hint="default" w:ascii="Times New Roman" w:hAnsi="Times New Roman" w:eastAsia="仿宋_GB2312"/>
          <w:sz w:val="32"/>
          <w:szCs w:val="32"/>
          <w:highlight w:val="none"/>
        </w:rPr>
        <w:t>让我们共同为建立健康、公平的商业秩序和实现双赢而努力</w:t>
      </w:r>
      <w:r>
        <w:rPr>
          <w:rFonts w:hint="default" w:ascii="Times New Roman" w:hAnsi="Times New Roman" w:eastAsia="仿宋_GB2312"/>
          <w:sz w:val="32"/>
          <w:szCs w:val="32"/>
          <w:highlight w:val="none"/>
          <w:lang w:val="en-US" w:eastAsia="zh-CN"/>
        </w:rPr>
        <w:t>。</w:t>
      </w:r>
    </w:p>
    <w:p w14:paraId="13EE2271">
      <w:pPr>
        <w:pStyle w:val="47"/>
        <w:snapToGrid w:val="0"/>
        <w:spacing w:line="580" w:lineRule="exact"/>
        <w:ind w:firstLine="640" w:firstLineChars="200"/>
        <w:rPr>
          <w:rFonts w:hint="default" w:ascii="Times New Roman" w:hAnsi="Times New Roman" w:eastAsia="仿宋_GB2312"/>
          <w:sz w:val="32"/>
          <w:szCs w:val="32"/>
          <w:highlight w:val="none"/>
          <w:lang w:eastAsia="zh-CN"/>
        </w:rPr>
      </w:pPr>
      <w:r>
        <w:rPr>
          <w:rFonts w:hint="default" w:ascii="Times New Roman" w:hAnsi="Times New Roman" w:eastAsia="仿宋_GB2312"/>
          <w:sz w:val="32"/>
          <w:szCs w:val="32"/>
          <w:highlight w:val="none"/>
        </w:rPr>
        <w:t>特此致函</w:t>
      </w:r>
      <w:r>
        <w:rPr>
          <w:rFonts w:hint="default" w:ascii="Times New Roman" w:hAnsi="Times New Roman" w:eastAsia="仿宋_GB2312"/>
          <w:sz w:val="32"/>
          <w:szCs w:val="32"/>
          <w:highlight w:val="none"/>
          <w:lang w:eastAsia="zh-CN"/>
        </w:rPr>
        <w:t>。</w:t>
      </w:r>
    </w:p>
    <w:p w14:paraId="74639A87">
      <w:pPr>
        <w:pStyle w:val="47"/>
        <w:snapToGrid w:val="0"/>
        <w:spacing w:line="580" w:lineRule="exact"/>
        <w:ind w:firstLine="640" w:firstLineChars="200"/>
        <w:rPr>
          <w:rFonts w:ascii="仿宋_GB2312" w:hAnsi="Times New Roman" w:eastAsia="仿宋_GB2312"/>
          <w:sz w:val="32"/>
          <w:szCs w:val="32"/>
          <w:highlight w:val="none"/>
        </w:rPr>
      </w:pPr>
    </w:p>
    <w:p w14:paraId="3292225A">
      <w:pPr>
        <w:pStyle w:val="47"/>
        <w:snapToGrid w:val="0"/>
        <w:spacing w:line="580" w:lineRule="exact"/>
        <w:ind w:firstLine="640" w:firstLineChars="200"/>
        <w:rPr>
          <w:rFonts w:ascii="仿宋_GB2312" w:hAnsi="Times New Roman" w:eastAsia="仿宋_GB2312"/>
          <w:sz w:val="32"/>
          <w:szCs w:val="32"/>
          <w:highlight w:val="none"/>
        </w:rPr>
      </w:pPr>
    </w:p>
    <w:p w14:paraId="0A4480D1">
      <w:pPr>
        <w:pStyle w:val="47"/>
        <w:wordWrap w:val="0"/>
        <w:snapToGrid w:val="0"/>
        <w:spacing w:line="580" w:lineRule="exact"/>
        <w:ind w:firstLine="0"/>
        <w:jc w:val="right"/>
        <w:rPr>
          <w:rFonts w:ascii="仿宋_GB2312" w:hAnsi="Times New Roman" w:eastAsia="仿宋_GB2312"/>
          <w:sz w:val="32"/>
          <w:szCs w:val="32"/>
          <w:highlight w:val="none"/>
        </w:rPr>
      </w:pPr>
      <w:r>
        <w:rPr>
          <w:rFonts w:hint="eastAsia" w:ascii="仿宋_GB2312" w:hAnsi="Times New Roman" w:eastAsia="仿宋_GB2312"/>
          <w:sz w:val="32"/>
          <w:szCs w:val="32"/>
          <w:highlight w:val="none"/>
          <w:lang w:val="en-US" w:eastAsia="zh-CN"/>
        </w:rPr>
        <w:t>东莞市碧水信息科技有限公司</w:t>
      </w:r>
    </w:p>
    <w:p w14:paraId="05518162">
      <w:pPr>
        <w:pStyle w:val="47"/>
        <w:snapToGrid w:val="0"/>
        <w:spacing w:line="580" w:lineRule="exact"/>
        <w:ind w:firstLine="0"/>
        <w:jc w:val="center"/>
        <w:rPr>
          <w:rFonts w:hint="eastAsia" w:ascii="仿宋_GB2312" w:hAnsi="Times New Roman" w:eastAsia="仿宋_GB2312"/>
          <w:sz w:val="32"/>
          <w:szCs w:val="32"/>
          <w:highlight w:val="none"/>
        </w:rPr>
        <w:sectPr>
          <w:footerReference r:id="rId4" w:type="default"/>
          <w:pgSz w:w="11906" w:h="16838"/>
          <w:pgMar w:top="1440" w:right="1800" w:bottom="1440" w:left="1800" w:header="851" w:footer="992" w:gutter="0"/>
          <w:cols w:space="720" w:num="1"/>
          <w:docGrid w:linePitch="326" w:charSpace="0"/>
        </w:sectPr>
      </w:pPr>
      <w:r>
        <w:rPr>
          <w:rFonts w:hint="eastAsia" w:ascii="Times New Roman" w:hAnsi="Times New Roman" w:eastAsia="仿宋_GB2312"/>
          <w:sz w:val="32"/>
          <w:szCs w:val="32"/>
          <w:highlight w:val="none"/>
          <w:lang w:val="en-US" w:eastAsia="zh-CN"/>
        </w:rPr>
        <w:t xml:space="preserve">                          202 </w:t>
      </w:r>
      <w:r>
        <w:rPr>
          <w:rFonts w:hint="eastAsia" w:ascii="Times New Roman" w:hAnsi="Times New Roman" w:eastAsia="仿宋_GB2312"/>
          <w:sz w:val="32"/>
          <w:szCs w:val="32"/>
          <w:highlight w:val="none"/>
        </w:rPr>
        <w:t>年</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月</w:t>
      </w:r>
      <w:r>
        <w:rPr>
          <w:rFonts w:hint="eastAsia" w:ascii="Times New Roman" w:hAnsi="Times New Roman" w:eastAsia="仿宋_GB2312"/>
          <w:sz w:val="32"/>
          <w:szCs w:val="32"/>
          <w:highlight w:val="none"/>
          <w:lang w:val="en-US" w:eastAsia="zh-CN"/>
        </w:rPr>
        <w:t xml:space="preserve">  </w:t>
      </w:r>
      <w:r>
        <w:rPr>
          <w:rFonts w:hint="eastAsia" w:ascii="仿宋_GB2312" w:hAnsi="Times New Roman" w:eastAsia="仿宋_GB2312"/>
          <w:sz w:val="32"/>
          <w:szCs w:val="32"/>
          <w:highlight w:val="none"/>
        </w:rPr>
        <w:t>日</w:t>
      </w:r>
    </w:p>
    <w:p w14:paraId="7601BF0F">
      <w:pPr>
        <w:pStyle w:val="47"/>
        <w:snapToGrid w:val="0"/>
        <w:spacing w:line="580" w:lineRule="exact"/>
        <w:ind w:firstLine="0"/>
        <w:jc w:val="center"/>
        <w:rPr>
          <w:rFonts w:ascii="Times New Roman" w:hAnsi="Times New Roman" w:eastAsia="黑体"/>
          <w:sz w:val="48"/>
          <w:szCs w:val="48"/>
          <w:highlight w:val="none"/>
          <w:lang w:val="zh-CN"/>
        </w:rPr>
      </w:pPr>
      <w:r>
        <w:rPr>
          <w:rFonts w:hint="eastAsia" w:ascii="Times New Roman" w:hAnsi="Times New Roman" w:eastAsia="黑体"/>
          <w:sz w:val="48"/>
          <w:szCs w:val="48"/>
          <w:highlight w:val="none"/>
          <w:lang w:val="zh-CN"/>
        </w:rPr>
        <w:t>阳光合作告知函回执</w:t>
      </w:r>
    </w:p>
    <w:p w14:paraId="4A674733">
      <w:pPr>
        <w:pStyle w:val="47"/>
        <w:snapToGrid w:val="0"/>
        <w:spacing w:line="580" w:lineRule="exact"/>
        <w:ind w:firstLine="0"/>
        <w:jc w:val="center"/>
        <w:rPr>
          <w:rFonts w:ascii="Times New Roman" w:hAnsi="Times New Roman" w:eastAsia="仿宋_GB2312"/>
          <w:sz w:val="30"/>
          <w:szCs w:val="30"/>
          <w:highlight w:val="none"/>
        </w:rPr>
      </w:pPr>
      <w:r>
        <w:rPr>
          <w:rFonts w:ascii="Times New Roman" w:hAnsi="Times New Roman" w:eastAsia="仿宋_GB2312"/>
          <w:sz w:val="30"/>
          <w:szCs w:val="30"/>
          <w:highlight w:val="none"/>
        </w:rPr>
        <w:t xml:space="preserve">                            </w:t>
      </w:r>
    </w:p>
    <w:p w14:paraId="39A2A02B">
      <w:pPr>
        <w:pStyle w:val="47"/>
        <w:snapToGrid w:val="0"/>
        <w:spacing w:line="580" w:lineRule="exact"/>
        <w:ind w:firstLine="0"/>
        <w:jc w:val="center"/>
        <w:rPr>
          <w:rFonts w:hint="default" w:ascii="楷体_GB2312" w:hAnsi="Times New Roman" w:eastAsia="楷体_GB2312"/>
          <w:sz w:val="28"/>
          <w:szCs w:val="28"/>
          <w:highlight w:val="none"/>
          <w:lang w:val="en-US" w:eastAsia="zh-CN"/>
        </w:rPr>
      </w:pPr>
      <w:r>
        <w:rPr>
          <w:rFonts w:ascii="Times New Roman" w:hAnsi="Times New Roman" w:eastAsia="仿宋_GB2312"/>
          <w:sz w:val="30"/>
          <w:szCs w:val="30"/>
          <w:highlight w:val="none"/>
        </w:rPr>
        <w:t xml:space="preserve">                   </w:t>
      </w:r>
      <w:r>
        <w:rPr>
          <w:rFonts w:hint="eastAsia" w:ascii="楷体_GB2312" w:hAnsi="Times New Roman" w:eastAsia="楷体_GB2312"/>
          <w:sz w:val="30"/>
          <w:szCs w:val="30"/>
          <w:highlight w:val="none"/>
        </w:rPr>
        <w:t xml:space="preserve"> </w:t>
      </w:r>
      <w:r>
        <w:rPr>
          <w:rFonts w:ascii="楷体_GB2312" w:hAnsi="Times New Roman" w:eastAsia="楷体_GB2312"/>
          <w:sz w:val="30"/>
          <w:szCs w:val="30"/>
          <w:highlight w:val="none"/>
        </w:rPr>
        <w:t xml:space="preserve">   </w:t>
      </w:r>
      <w:r>
        <w:rPr>
          <w:rFonts w:hint="eastAsia" w:ascii="楷体_GB2312" w:hAnsi="Times New Roman" w:eastAsia="楷体_GB2312"/>
          <w:sz w:val="28"/>
          <w:szCs w:val="28"/>
          <w:highlight w:val="none"/>
          <w:lang w:val="zh-CN"/>
        </w:rPr>
        <w:t xml:space="preserve"> </w:t>
      </w:r>
      <w:r>
        <w:rPr>
          <w:rFonts w:hint="eastAsia" w:ascii="楷体_GB2312" w:hAnsi="Times New Roman" w:eastAsia="楷体_GB2312"/>
          <w:sz w:val="28"/>
          <w:szCs w:val="28"/>
          <w:highlight w:val="none"/>
          <w:lang w:val="en-US" w:eastAsia="zh-CN"/>
        </w:rPr>
        <w:t>采购</w:t>
      </w:r>
      <w:r>
        <w:rPr>
          <w:rFonts w:hint="eastAsia" w:ascii="楷体_GB2312" w:hAnsi="Times New Roman" w:eastAsia="楷体_GB2312"/>
          <w:sz w:val="28"/>
          <w:szCs w:val="28"/>
          <w:highlight w:val="none"/>
          <w:lang w:val="zh-CN"/>
        </w:rPr>
        <w:t>编号：</w:t>
      </w:r>
      <w:r>
        <w:rPr>
          <w:rFonts w:hint="eastAsia" w:ascii="楷体_GB2312" w:hAnsi="Times New Roman" w:eastAsia="楷体_GB2312"/>
          <w:sz w:val="28"/>
          <w:szCs w:val="28"/>
          <w:highlight w:val="none"/>
          <w:lang w:val="en-US" w:eastAsia="zh-CN"/>
        </w:rPr>
        <w:t xml:space="preserve">   </w:t>
      </w:r>
    </w:p>
    <w:p w14:paraId="7E100DC3">
      <w:pPr>
        <w:autoSpaceDE w:val="0"/>
        <w:autoSpaceDN w:val="0"/>
        <w:adjustRightInd w:val="0"/>
        <w:spacing w:line="580" w:lineRule="exact"/>
        <w:ind w:firstLine="600" w:firstLineChars="250"/>
        <w:jc w:val="left"/>
        <w:rPr>
          <w:rFonts w:cs="Times New Roman"/>
          <w:kern w:val="0"/>
          <w:highlight w:val="none"/>
          <w:lang w:val="zh-CN"/>
        </w:rPr>
      </w:pPr>
      <w:r>
        <w:rPr>
          <w:rFonts w:cs="Times New Roman"/>
          <w:highlight w:val="none"/>
          <w:lang w:val="zh-CN"/>
        </w:rPr>
        <w:t>我单位于</w:t>
      </w:r>
      <w:r>
        <w:rPr>
          <w:rFonts w:hint="eastAsia" w:cs="Times New Roman"/>
          <w:highlight w:val="none"/>
          <w:u w:val="single"/>
          <w:lang w:val="en-US" w:eastAsia="zh-CN"/>
        </w:rPr>
        <w:t xml:space="preserve"> 202</w:t>
      </w:r>
      <w:r>
        <w:rPr>
          <w:rFonts w:cs="Times New Roman"/>
          <w:highlight w:val="none"/>
          <w:u w:val="single"/>
          <w:lang w:val="zh-CN"/>
        </w:rPr>
        <w:t xml:space="preserve"> </w:t>
      </w:r>
      <w:r>
        <w:rPr>
          <w:rFonts w:hint="eastAsia" w:cs="Times New Roman"/>
          <w:highlight w:val="none"/>
          <w:u w:val="single"/>
          <w:lang w:val="en-US" w:eastAsia="zh-CN"/>
        </w:rPr>
        <w:t xml:space="preserve"> </w:t>
      </w:r>
      <w:r>
        <w:rPr>
          <w:rFonts w:cs="Times New Roman"/>
          <w:highlight w:val="none"/>
          <w:lang w:val="zh-CN"/>
        </w:rPr>
        <w:t>年</w:t>
      </w:r>
      <w:r>
        <w:rPr>
          <w:rFonts w:cs="Times New Roman"/>
          <w:highlight w:val="none"/>
          <w:u w:val="single"/>
          <w:lang w:val="zh-CN"/>
        </w:rPr>
        <w:t xml:space="preserve">    </w:t>
      </w:r>
      <w:r>
        <w:rPr>
          <w:rFonts w:cs="Times New Roman"/>
          <w:highlight w:val="none"/>
          <w:lang w:val="zh-CN"/>
        </w:rPr>
        <w:t>月</w:t>
      </w:r>
      <w:r>
        <w:rPr>
          <w:rFonts w:cs="Times New Roman"/>
          <w:highlight w:val="none"/>
          <w:u w:val="single"/>
          <w:lang w:val="zh-CN"/>
        </w:rPr>
        <w:t xml:space="preserve">    </w:t>
      </w:r>
      <w:r>
        <w:rPr>
          <w:rFonts w:cs="Times New Roman"/>
          <w:highlight w:val="none"/>
          <w:lang w:val="zh-CN"/>
        </w:rPr>
        <w:t>日收到</w:t>
      </w:r>
      <w:r>
        <w:rPr>
          <w:rFonts w:hint="eastAsia" w:cs="Times New Roman"/>
          <w:highlight w:val="none"/>
          <w:u w:val="single"/>
          <w:lang w:val="en-US" w:eastAsia="zh-CN"/>
        </w:rPr>
        <w:t>东莞市碧水信息科技有限公司</w:t>
      </w:r>
      <w:r>
        <w:rPr>
          <w:rFonts w:cs="Times New Roman"/>
          <w:highlight w:val="none"/>
          <w:lang w:val="zh-CN"/>
        </w:rPr>
        <w:t>的《阳光合作告知</w:t>
      </w:r>
      <w:r>
        <w:rPr>
          <w:rFonts w:cs="Times New Roman"/>
          <w:kern w:val="0"/>
          <w:highlight w:val="none"/>
          <w:lang w:val="zh-CN"/>
        </w:rPr>
        <w:t>函</w:t>
      </w:r>
      <w:r>
        <w:rPr>
          <w:rFonts w:cs="Times New Roman"/>
          <w:highlight w:val="none"/>
          <w:lang w:val="zh-CN"/>
        </w:rPr>
        <w:t>》</w:t>
      </w:r>
      <w:r>
        <w:rPr>
          <w:rFonts w:cs="Times New Roman"/>
          <w:kern w:val="0"/>
          <w:highlight w:val="none"/>
          <w:lang w:val="zh-CN"/>
        </w:rPr>
        <w:t>，承诺理解函告内容并告知相关人员严格执行其中规定。</w:t>
      </w:r>
    </w:p>
    <w:p w14:paraId="2324F0A8">
      <w:pPr>
        <w:autoSpaceDE w:val="0"/>
        <w:autoSpaceDN w:val="0"/>
        <w:adjustRightInd w:val="0"/>
        <w:snapToGrid w:val="0"/>
        <w:spacing w:line="580" w:lineRule="exact"/>
        <w:jc w:val="left"/>
        <w:rPr>
          <w:rFonts w:cs="Times New Roman"/>
          <w:highlight w:val="none"/>
          <w:lang w:val="zh-CN"/>
        </w:rPr>
      </w:pPr>
    </w:p>
    <w:p w14:paraId="12A8159B">
      <w:pPr>
        <w:autoSpaceDE w:val="0"/>
        <w:autoSpaceDN w:val="0"/>
        <w:adjustRightInd w:val="0"/>
        <w:snapToGrid w:val="0"/>
        <w:spacing w:line="580" w:lineRule="exact"/>
        <w:jc w:val="left"/>
        <w:rPr>
          <w:rFonts w:cs="Times New Roman"/>
          <w:highlight w:val="none"/>
          <w:lang w:val="zh-CN"/>
        </w:rPr>
      </w:pPr>
      <w:r>
        <w:rPr>
          <w:rFonts w:cs="Times New Roman"/>
          <w:highlight w:val="none"/>
          <w:lang w:val="zh-CN"/>
        </w:rPr>
        <w:t xml:space="preserve">                      </w:t>
      </w:r>
      <w:r>
        <w:rPr>
          <w:rFonts w:hint="eastAsia" w:ascii="仿宋_GB2312" w:hAnsi="仿宋" w:cs="仿宋"/>
          <w:bCs/>
          <w:szCs w:val="21"/>
          <w:highlight w:val="none"/>
          <w:lang w:val="en-US" w:eastAsia="zh-CN"/>
        </w:rPr>
        <w:t xml:space="preserve">                                     </w:t>
      </w:r>
      <w:r>
        <w:rPr>
          <w:rFonts w:cs="Times New Roman"/>
          <w:highlight w:val="none"/>
          <w:lang w:val="zh-CN"/>
        </w:rPr>
        <w:t>（盖章）</w:t>
      </w:r>
    </w:p>
    <w:p w14:paraId="2B2B0574">
      <w:pPr>
        <w:autoSpaceDE w:val="0"/>
        <w:autoSpaceDN w:val="0"/>
        <w:adjustRightInd w:val="0"/>
        <w:snapToGrid w:val="0"/>
        <w:spacing w:line="580" w:lineRule="exact"/>
        <w:jc w:val="left"/>
        <w:rPr>
          <w:rFonts w:cs="Times New Roman"/>
          <w:highlight w:val="none"/>
          <w:lang w:val="zh-CN"/>
        </w:rPr>
      </w:pPr>
    </w:p>
    <w:p w14:paraId="3B98433F">
      <w:pPr>
        <w:autoSpaceDE w:val="0"/>
        <w:autoSpaceDN w:val="0"/>
        <w:adjustRightInd w:val="0"/>
        <w:snapToGrid w:val="0"/>
        <w:spacing w:line="580" w:lineRule="exact"/>
        <w:ind w:right="1280" w:firstLine="3840" w:firstLineChars="1600"/>
        <w:rPr>
          <w:rFonts w:cs="Times New Roman"/>
          <w:highlight w:val="none"/>
        </w:rPr>
      </w:pPr>
      <w:r>
        <w:rPr>
          <w:rFonts w:hint="eastAsia" w:cs="Times New Roman"/>
          <w:highlight w:val="none"/>
        </w:rPr>
        <w:t xml:space="preserve"> </w:t>
      </w:r>
      <w:r>
        <w:rPr>
          <w:rFonts w:cs="Times New Roman"/>
          <w:highlight w:val="none"/>
        </w:rPr>
        <w:t xml:space="preserve">法定代表人：           </w:t>
      </w:r>
    </w:p>
    <w:p w14:paraId="09CA5F67">
      <w:pPr>
        <w:wordWrap w:val="0"/>
        <w:autoSpaceDE w:val="0"/>
        <w:autoSpaceDN w:val="0"/>
        <w:adjustRightInd w:val="0"/>
        <w:snapToGrid w:val="0"/>
        <w:spacing w:line="580" w:lineRule="exact"/>
        <w:jc w:val="right"/>
        <w:rPr>
          <w:rFonts w:cs="Times New Roman"/>
          <w:highlight w:val="none"/>
        </w:rPr>
      </w:pPr>
      <w:r>
        <w:rPr>
          <w:rFonts w:hint="eastAsia" w:cs="Times New Roman"/>
          <w:highlight w:val="none"/>
        </w:rPr>
        <w:t xml:space="preserve"> </w:t>
      </w:r>
    </w:p>
    <w:p w14:paraId="65A6ADCC">
      <w:pPr>
        <w:autoSpaceDE w:val="0"/>
        <w:autoSpaceDN w:val="0"/>
        <w:adjustRightInd w:val="0"/>
        <w:snapToGrid w:val="0"/>
        <w:spacing w:line="580" w:lineRule="exact"/>
        <w:jc w:val="right"/>
        <w:rPr>
          <w:rFonts w:cs="Times New Roman"/>
          <w:highlight w:val="none"/>
        </w:rPr>
      </w:pPr>
      <w:r>
        <w:rPr>
          <w:rFonts w:cs="Times New Roman"/>
          <w:highlight w:val="none"/>
        </w:rPr>
        <w:t>年    月    日</w:t>
      </w:r>
    </w:p>
    <w:p w14:paraId="61FE6B11">
      <w:pPr>
        <w:pStyle w:val="47"/>
        <w:snapToGrid w:val="0"/>
        <w:spacing w:line="580" w:lineRule="exact"/>
        <w:ind w:firstLine="5932" w:firstLineChars="1854"/>
        <w:jc w:val="right"/>
        <w:rPr>
          <w:rFonts w:hint="eastAsia" w:ascii="仿宋_GB2312" w:hAnsi="Times New Roman" w:eastAsia="仿宋_GB2312"/>
          <w:sz w:val="32"/>
          <w:szCs w:val="32"/>
        </w:rPr>
      </w:pPr>
    </w:p>
    <w:p w14:paraId="0E71D83A">
      <w:pPr>
        <w:pStyle w:val="3"/>
        <w:rPr>
          <w:rFonts w:hint="eastAsia"/>
          <w:lang w:val="en-US" w:eastAsia="zh-CN"/>
        </w:rPr>
      </w:pPr>
    </w:p>
    <w:p w14:paraId="7867BB6A">
      <w:pPr>
        <w:autoSpaceDE w:val="0"/>
        <w:autoSpaceDN w:val="0"/>
        <w:adjustRightInd w:val="0"/>
        <w:snapToGrid w:val="0"/>
        <w:spacing w:line="580" w:lineRule="exact"/>
        <w:jc w:val="right"/>
        <w:rPr>
          <w:rFonts w:cs="Times New Roman"/>
          <w:highlight w:val="none"/>
        </w:rPr>
      </w:pPr>
    </w:p>
    <w:p w14:paraId="4CED6D74">
      <w:pPr>
        <w:pStyle w:val="47"/>
        <w:snapToGrid w:val="0"/>
        <w:spacing w:line="580" w:lineRule="exact"/>
        <w:ind w:firstLine="5932" w:firstLineChars="1854"/>
        <w:jc w:val="right"/>
        <w:rPr>
          <w:rFonts w:hint="eastAsia" w:ascii="仿宋_GB2312" w:hAnsi="Times New Roman" w:eastAsia="仿宋_GB2312"/>
          <w:sz w:val="32"/>
          <w:szCs w:val="32"/>
        </w:rPr>
      </w:pPr>
    </w:p>
    <w:p w14:paraId="538BE7CC">
      <w:pPr>
        <w:pStyle w:val="3"/>
        <w:rPr>
          <w:rFonts w:hint="eastAsia"/>
          <w:lang w:val="en-US" w:eastAsia="zh-CN"/>
        </w:rPr>
      </w:pPr>
    </w:p>
    <w:p w14:paraId="0C37737A"/>
    <w:p w14:paraId="4B8ED712">
      <w:pPr>
        <w:pStyle w:val="3"/>
        <w:ind w:firstLine="0" w:firstLineChars="0"/>
        <w:rPr>
          <w:rFonts w:hint="eastAsia"/>
          <w:sz w:val="21"/>
          <w:szCs w:val="21"/>
          <w:lang w:val="en-US" w:eastAsia="zh-CN"/>
        </w:rPr>
      </w:pPr>
    </w:p>
    <w:p w14:paraId="74BEE60C">
      <w:pPr>
        <w:autoSpaceDE w:val="0"/>
        <w:autoSpaceDN w:val="0"/>
        <w:adjustRightInd w:val="0"/>
        <w:snapToGrid w:val="0"/>
        <w:spacing w:line="580" w:lineRule="exact"/>
        <w:jc w:val="right"/>
        <w:rPr>
          <w:rFonts w:cs="Times New Roman"/>
          <w:highlight w:val="none"/>
        </w:rPr>
      </w:pPr>
    </w:p>
    <w:p w14:paraId="0FC27210">
      <w:pPr>
        <w:pStyle w:val="4"/>
        <w:jc w:val="both"/>
        <w:outlineLvl w:val="9"/>
        <w:rPr>
          <w:rFonts w:hint="default" w:ascii="Times New Roman" w:hAnsi="Times New Roman" w:cs="Times New Roman"/>
          <w:szCs w:val="32"/>
          <w:highlight w:val="none"/>
        </w:rPr>
      </w:pPr>
    </w:p>
    <w:p w14:paraId="1E235B66">
      <w:pPr>
        <w:pStyle w:val="2"/>
        <w:jc w:val="both"/>
        <w:rPr>
          <w:rFonts w:hint="default"/>
        </w:rPr>
      </w:pPr>
    </w:p>
    <w:p w14:paraId="7B93C46C">
      <w:pPr>
        <w:pStyle w:val="4"/>
        <w:jc w:val="center"/>
        <w:rPr>
          <w:rFonts w:hint="default" w:ascii="Times New Roman" w:hAnsi="Times New Roman" w:cs="Times New Roman"/>
          <w:b w:val="0"/>
          <w:bCs w:val="0"/>
          <w:szCs w:val="32"/>
          <w:highlight w:val="none"/>
        </w:rPr>
      </w:pPr>
      <w:bookmarkStart w:id="8" w:name="_Toc28112"/>
      <w:r>
        <w:rPr>
          <w:rFonts w:hint="default" w:ascii="Times New Roman" w:hAnsi="Times New Roman" w:cs="Times New Roman"/>
          <w:szCs w:val="32"/>
          <w:highlight w:val="none"/>
        </w:rPr>
        <w:t>第四章 报价须知</w:t>
      </w:r>
      <w:bookmarkEnd w:id="8"/>
    </w:p>
    <w:p w14:paraId="09F32E75">
      <w:pPr>
        <w:spacing w:line="360" w:lineRule="auto"/>
        <w:outlineLvl w:val="1"/>
        <w:rPr>
          <w:rFonts w:hint="default" w:ascii="Times New Roman" w:hAnsi="Times New Roman" w:cs="Times New Roman"/>
          <w:b/>
          <w:bCs/>
          <w:highlight w:val="none"/>
        </w:rPr>
      </w:pPr>
      <w:r>
        <w:rPr>
          <w:rFonts w:hint="default" w:ascii="Times New Roman" w:hAnsi="Times New Roman" w:cs="Times New Roman"/>
          <w:b/>
          <w:bCs/>
          <w:highlight w:val="none"/>
        </w:rPr>
        <w:t>一、项目费用说明</w:t>
      </w:r>
    </w:p>
    <w:p w14:paraId="7EEFCCA2">
      <w:pPr>
        <w:spacing w:line="360" w:lineRule="auto"/>
        <w:ind w:firstLine="424" w:firstLineChars="177"/>
        <w:rPr>
          <w:rFonts w:hint="default" w:ascii="Times New Roman" w:hAnsi="Times New Roman" w:cs="Times New Roman"/>
          <w:highlight w:val="none"/>
        </w:rPr>
      </w:pPr>
      <w:r>
        <w:rPr>
          <w:rFonts w:hint="default" w:ascii="Times New Roman" w:hAnsi="Times New Roman" w:cs="Times New Roman"/>
          <w:highlight w:val="none"/>
        </w:rPr>
        <w:t>供应商应按询价文件要求及企业的自身情况进行报价。所报的价格包含完成询价文件规定的工作所需的全部费用</w:t>
      </w:r>
      <w:r>
        <w:rPr>
          <w:rFonts w:hint="default" w:ascii="Times New Roman" w:hAnsi="Times New Roman" w:cs="Times New Roman"/>
          <w:b/>
          <w:bCs/>
          <w:color w:val="FF0000"/>
          <w:highlight w:val="none"/>
        </w:rPr>
        <w:t>（除了供应商销项税额，销项税额由采购人承担，不参与本次竞价）</w:t>
      </w:r>
      <w:r>
        <w:rPr>
          <w:rFonts w:hint="default" w:ascii="Times New Roman" w:hAnsi="Times New Roman" w:cs="Times New Roman"/>
          <w:highlight w:val="none"/>
        </w:rPr>
        <w:t>，并承担所有相应项目风险。</w:t>
      </w:r>
    </w:p>
    <w:p w14:paraId="2DD21692">
      <w:pPr>
        <w:spacing w:line="360" w:lineRule="auto"/>
        <w:outlineLvl w:val="1"/>
        <w:rPr>
          <w:rFonts w:hint="default" w:ascii="Times New Roman" w:hAnsi="Times New Roman" w:cs="Times New Roman"/>
          <w:b/>
          <w:bCs/>
          <w:highlight w:val="none"/>
        </w:rPr>
      </w:pPr>
      <w:r>
        <w:rPr>
          <w:rFonts w:hint="default" w:ascii="Times New Roman" w:hAnsi="Times New Roman" w:cs="Times New Roman"/>
          <w:b/>
          <w:bCs/>
          <w:highlight w:val="none"/>
        </w:rPr>
        <w:t>二、报价文件的组成</w:t>
      </w:r>
    </w:p>
    <w:p w14:paraId="6D01341A">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1.报价表</w:t>
      </w:r>
      <w:r>
        <w:rPr>
          <w:rFonts w:hint="eastAsia" w:asci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函</w:t>
      </w:r>
      <w:r>
        <w:rPr>
          <w:rFonts w:hint="eastAsia" w:asci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w:t>
      </w:r>
    </w:p>
    <w:p w14:paraId="0DD33EA3">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2.项目响应声明；</w:t>
      </w:r>
    </w:p>
    <w:p w14:paraId="0EBCB475">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3.有效的三证合一资料；</w:t>
      </w:r>
    </w:p>
    <w:p w14:paraId="77F205A2">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w:t>
      </w:r>
      <w:r>
        <w:rPr>
          <w:rFonts w:hint="default" w:ascii="Times New Roman" w:hAnsi="Times New Roman" w:cs="Times New Roman"/>
          <w:szCs w:val="32"/>
          <w:highlight w:val="none"/>
        </w:rPr>
        <w:t>企业法定代表人证明及法人身份证复印件</w:t>
      </w:r>
    </w:p>
    <w:p w14:paraId="6D402DE7">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szCs w:val="32"/>
          <w:highlight w:val="none"/>
        </w:rPr>
        <w:t>业务联系人授权委托书及其身份证复印件</w:t>
      </w:r>
    </w:p>
    <w:p w14:paraId="164A66E1">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szCs w:val="32"/>
          <w:highlight w:val="none"/>
        </w:rPr>
        <w:t>必备的资质证书文件或许可证（如需要）</w:t>
      </w:r>
    </w:p>
    <w:p w14:paraId="1CC0FFCB">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7.</w:t>
      </w:r>
      <w:r>
        <w:rPr>
          <w:rFonts w:hint="default" w:ascii="Times New Roman" w:hAnsi="Times New Roman" w:cs="Times New Roman"/>
          <w:szCs w:val="32"/>
          <w:highlight w:val="none"/>
        </w:rPr>
        <w:t>近一年公司财务报告和完税证明文件</w:t>
      </w:r>
    </w:p>
    <w:p w14:paraId="43039C2D">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8.</w:t>
      </w:r>
      <w:r>
        <w:rPr>
          <w:rFonts w:hint="default" w:ascii="Times New Roman" w:hAnsi="Times New Roman" w:cs="Times New Roman"/>
          <w:szCs w:val="32"/>
          <w:highlight w:val="none"/>
        </w:rPr>
        <w:t>近一年公司主要业绩证明文件</w:t>
      </w:r>
    </w:p>
    <w:p w14:paraId="5301E3DA">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9.</w:t>
      </w:r>
      <w:r>
        <w:rPr>
          <w:rFonts w:hint="default" w:ascii="Times New Roman" w:hAnsi="Times New Roman" w:cs="Times New Roman"/>
          <w:szCs w:val="32"/>
          <w:highlight w:val="none"/>
        </w:rPr>
        <w:t>诚信方面相关证明文件</w:t>
      </w:r>
    </w:p>
    <w:p w14:paraId="0F166575">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10.</w:t>
      </w:r>
      <w:r>
        <w:rPr>
          <w:rFonts w:hint="default" w:ascii="Times New Roman" w:hAnsi="Times New Roman" w:cs="Times New Roman"/>
          <w:szCs w:val="32"/>
          <w:highlight w:val="none"/>
        </w:rPr>
        <w:t>与供应商有关联关系的单位清单</w:t>
      </w:r>
    </w:p>
    <w:p w14:paraId="610D39CE">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11.</w:t>
      </w:r>
      <w:r>
        <w:rPr>
          <w:rFonts w:hint="default" w:ascii="Times New Roman" w:hAnsi="Times New Roman" w:cs="Times New Roman"/>
          <w:color w:val="000000" w:themeColor="text1"/>
          <w:highlight w:val="none"/>
          <w14:textFill>
            <w14:solidFill>
              <w14:schemeClr w14:val="tx1"/>
            </w14:solidFill>
          </w14:textFill>
        </w:rPr>
        <w:t>开户信息及开户许可证；</w:t>
      </w:r>
    </w:p>
    <w:p w14:paraId="17DFDC2A">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12</w:t>
      </w:r>
      <w:r>
        <w:rPr>
          <w:rFonts w:hint="default" w:ascii="Times New Roman" w:hAnsi="Times New Roman" w:cs="Times New Roman"/>
          <w:color w:val="000000" w:themeColor="text1"/>
          <w:highlight w:val="none"/>
          <w14:textFill>
            <w14:solidFill>
              <w14:schemeClr w14:val="tx1"/>
            </w14:solidFill>
          </w14:textFill>
        </w:rPr>
        <w:t>.回执。</w:t>
      </w:r>
    </w:p>
    <w:p w14:paraId="51CEFD17">
      <w:pPr>
        <w:spacing w:line="360" w:lineRule="auto"/>
        <w:ind w:firstLine="426" w:firstLineChars="177"/>
        <w:rPr>
          <w:rFonts w:hint="default" w:ascii="Times New Roman" w:hAnsi="Times New Roman" w:cs="Times New Roman"/>
          <w:b/>
          <w:bCs/>
          <w:color w:val="FF0000"/>
          <w:highlight w:val="none"/>
          <w:lang w:val="en-US" w:eastAsia="zh-CN"/>
        </w:rPr>
      </w:pPr>
      <w:r>
        <w:rPr>
          <w:rFonts w:hint="eastAsia" w:ascii="Times New Roman" w:hAnsi="Times New Roman" w:cs="Times New Roman"/>
          <w:b/>
          <w:bCs/>
          <w:color w:val="FF0000"/>
          <w:highlight w:val="none"/>
          <w:lang w:val="en-US" w:eastAsia="zh-CN"/>
        </w:rPr>
        <w:t>备注：1、</w:t>
      </w:r>
      <w:r>
        <w:rPr>
          <w:rFonts w:hint="default" w:ascii="Times New Roman" w:hAnsi="Times New Roman" w:cs="Times New Roman"/>
          <w:b/>
          <w:bCs/>
          <w:color w:val="FF0000"/>
          <w:highlight w:val="none"/>
          <w:lang w:val="en-US" w:eastAsia="zh-CN"/>
        </w:rPr>
        <w:t>报价文件格式不允许调整，否则有可能视为无效报价</w:t>
      </w:r>
      <w:r>
        <w:rPr>
          <w:rFonts w:hint="eastAsia" w:ascii="Times New Roman" w:hAnsi="Times New Roman" w:cs="Times New Roman"/>
          <w:b/>
          <w:bCs/>
          <w:color w:val="FF0000"/>
          <w:highlight w:val="none"/>
          <w:lang w:val="en-US" w:eastAsia="zh-CN"/>
        </w:rPr>
        <w:t>。2、</w:t>
      </w:r>
      <w:r>
        <w:rPr>
          <w:rFonts w:hint="default" w:ascii="Times New Roman" w:hAnsi="Times New Roman" w:cs="Times New Roman"/>
          <w:b/>
          <w:bCs/>
          <w:color w:val="FF0000"/>
          <w:highlight w:val="none"/>
          <w:lang w:val="en-US" w:eastAsia="zh-CN"/>
        </w:rPr>
        <w:t>报价文件</w:t>
      </w:r>
      <w:r>
        <w:rPr>
          <w:rFonts w:hint="eastAsia" w:ascii="Times New Roman" w:hAnsi="Times New Roman" w:cs="Times New Roman"/>
          <w:b/>
          <w:bCs/>
          <w:color w:val="FF0000"/>
          <w:highlight w:val="none"/>
          <w:lang w:val="en-US" w:eastAsia="zh-CN"/>
        </w:rPr>
        <w:t>必须完全满足上述组成部分，否则视为无效报价。</w:t>
      </w:r>
    </w:p>
    <w:p w14:paraId="3EA03697">
      <w:pPr>
        <w:spacing w:line="360" w:lineRule="auto"/>
        <w:outlineLvl w:val="1"/>
        <w:rPr>
          <w:rFonts w:hint="default" w:ascii="Times New Roman" w:hAnsi="Times New Roman" w:cs="Times New Roman"/>
          <w:b/>
          <w:bCs/>
          <w:highlight w:val="none"/>
        </w:rPr>
      </w:pPr>
      <w:r>
        <w:rPr>
          <w:rFonts w:hint="default" w:ascii="Times New Roman" w:hAnsi="Times New Roman" w:cs="Times New Roman"/>
          <w:b/>
          <w:bCs/>
          <w:highlight w:val="none"/>
        </w:rPr>
        <w:t>三、报价文件的封装和递交</w:t>
      </w:r>
    </w:p>
    <w:p w14:paraId="70D1733E">
      <w:pPr>
        <w:spacing w:line="360" w:lineRule="auto"/>
        <w:ind w:firstLine="424" w:firstLineChars="177"/>
        <w:rPr>
          <w:rFonts w:hint="default" w:ascii="Times New Roman" w:hAnsi="Times New Roman" w:cs="Times New Roman"/>
          <w:highlight w:val="none"/>
        </w:rPr>
      </w:pPr>
      <w:r>
        <w:rPr>
          <w:rFonts w:hint="default" w:ascii="Times New Roman" w:hAnsi="Times New Roman" w:cs="Times New Roman"/>
          <w:highlight w:val="none"/>
        </w:rPr>
        <w:t>1.供应商应将报价文件一起密封在一个不透明的外层封装中。外层密封封装表面应正确标明供应商名称、地址、项目名称、报价文件名称、并注明报价文件递交截止时间之前不得开封（在封口位置的封条上标注注明），封口位置加盖供应商法人公章。</w:t>
      </w:r>
    </w:p>
    <w:p w14:paraId="19BC11AA">
      <w:pPr>
        <w:spacing w:line="360" w:lineRule="auto"/>
        <w:ind w:firstLine="424" w:firstLineChars="177"/>
        <w:rPr>
          <w:rFonts w:hint="default" w:ascii="Times New Roman" w:hAnsi="Times New Roman" w:cs="Times New Roman"/>
          <w:highlight w:val="none"/>
        </w:rPr>
      </w:pPr>
      <w:r>
        <w:rPr>
          <w:rFonts w:hint="default" w:ascii="Times New Roman" w:hAnsi="Times New Roman" w:cs="Times New Roman"/>
          <w:highlight w:val="none"/>
        </w:rPr>
        <w:t>2.密封好的报价文件，应于询价邀请函中规定的截止时间前递交到采购人指定的递交地点，否则视为放弃本项目报价。</w:t>
      </w:r>
    </w:p>
    <w:p w14:paraId="65FBCD09">
      <w:pPr>
        <w:spacing w:line="360" w:lineRule="auto"/>
        <w:outlineLvl w:val="1"/>
        <w:rPr>
          <w:rFonts w:hint="default" w:ascii="Times New Roman" w:hAnsi="Times New Roman" w:cs="Times New Roman"/>
          <w:b/>
          <w:bCs/>
          <w:highlight w:val="none"/>
        </w:rPr>
      </w:pPr>
      <w:r>
        <w:rPr>
          <w:rFonts w:hint="default" w:ascii="Times New Roman" w:hAnsi="Times New Roman" w:cs="Times New Roman"/>
          <w:b/>
          <w:bCs/>
          <w:highlight w:val="none"/>
        </w:rPr>
        <w:t>四、其他</w:t>
      </w:r>
    </w:p>
    <w:p w14:paraId="6B6C9185">
      <w:pPr>
        <w:ind w:firstLine="480" w:firstLineChars="200"/>
        <w:rPr>
          <w:rFonts w:hint="default" w:ascii="Times New Roman" w:hAnsi="Times New Roman" w:cs="Times New Roman"/>
          <w:highlight w:val="none"/>
        </w:rPr>
      </w:pPr>
      <w:r>
        <w:rPr>
          <w:rFonts w:hint="default" w:ascii="Times New Roman" w:hAnsi="Times New Roman" w:cs="Times New Roman"/>
          <w:highlight w:val="none"/>
        </w:rPr>
        <w:t>若供应商不含税报价相同情况下，采购人优先选择</w:t>
      </w:r>
      <w:bookmarkStart w:id="9" w:name="_Hlk40431658"/>
      <w:r>
        <w:rPr>
          <w:rFonts w:hint="default" w:ascii="Times New Roman" w:hAnsi="Times New Roman" w:cs="Times New Roman"/>
          <w:highlight w:val="none"/>
        </w:rPr>
        <w:t>供货</w:t>
      </w:r>
      <w:bookmarkEnd w:id="9"/>
      <w:r>
        <w:rPr>
          <w:rFonts w:hint="default" w:ascii="Times New Roman" w:hAnsi="Times New Roman" w:cs="Times New Roman"/>
          <w:highlight w:val="none"/>
        </w:rPr>
        <w:t>或售后服务优者。</w:t>
      </w:r>
    </w:p>
    <w:p w14:paraId="443BFD97">
      <w:pPr>
        <w:rPr>
          <w:rFonts w:hint="default" w:ascii="Times New Roman" w:hAnsi="Times New Roman" w:cs="Times New Roman"/>
          <w:highlight w:val="none"/>
        </w:rPr>
      </w:pPr>
      <w:r>
        <w:rPr>
          <w:rFonts w:hint="default" w:ascii="Times New Roman" w:hAnsi="Times New Roman" w:cs="Times New Roman"/>
          <w:highlight w:val="none"/>
        </w:rPr>
        <w:br w:type="page"/>
      </w:r>
    </w:p>
    <w:p w14:paraId="154649CD">
      <w:pPr>
        <w:pStyle w:val="4"/>
        <w:jc w:val="center"/>
        <w:rPr>
          <w:rFonts w:hint="default" w:ascii="Times New Roman" w:hAnsi="Times New Roman" w:cs="Times New Roman"/>
          <w:b w:val="0"/>
          <w:bCs w:val="0"/>
          <w:szCs w:val="32"/>
          <w:highlight w:val="none"/>
        </w:rPr>
      </w:pPr>
      <w:bookmarkStart w:id="10" w:name="_Toc14246"/>
      <w:r>
        <w:rPr>
          <w:rFonts w:hint="default" w:ascii="Times New Roman" w:hAnsi="Times New Roman" w:cs="Times New Roman"/>
          <w:szCs w:val="32"/>
          <w:highlight w:val="none"/>
        </w:rPr>
        <w:t>第五章 报价文件（格式）</w:t>
      </w:r>
      <w:bookmarkEnd w:id="10"/>
    </w:p>
    <w:p w14:paraId="41DBFDD1">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1、</w:t>
      </w:r>
      <w:bookmarkStart w:id="11" w:name="_Hlk40432165"/>
      <w:r>
        <w:rPr>
          <w:rFonts w:hint="default" w:ascii="Times New Roman" w:hAnsi="Times New Roman" w:cs="Times New Roman"/>
          <w:b/>
          <w:color w:val="000000"/>
          <w:sz w:val="28"/>
          <w:szCs w:val="28"/>
          <w:highlight w:val="none"/>
        </w:rPr>
        <w:t>报价表</w:t>
      </w:r>
      <w:bookmarkEnd w:id="11"/>
    </w:p>
    <w:tbl>
      <w:tblPr>
        <w:tblStyle w:val="17"/>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2"/>
        <w:gridCol w:w="6805"/>
      </w:tblGrid>
      <w:tr w14:paraId="2C5C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562" w:type="dxa"/>
            <w:shd w:val="clear" w:color="auto" w:fill="auto"/>
            <w:vAlign w:val="center"/>
          </w:tcPr>
          <w:p w14:paraId="58BF8EFF">
            <w:pPr>
              <w:pStyle w:val="9"/>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项目名称</w:t>
            </w:r>
          </w:p>
        </w:tc>
        <w:tc>
          <w:tcPr>
            <w:tcW w:w="6805" w:type="dxa"/>
            <w:shd w:val="clear" w:color="auto" w:fill="auto"/>
            <w:vAlign w:val="center"/>
          </w:tcPr>
          <w:p w14:paraId="03562D85">
            <w:pPr>
              <w:autoSpaceDE/>
              <w:autoSpaceDN/>
              <w:adjustRightInd/>
              <w:jc w:val="center"/>
              <w:rPr>
                <w:rFonts w:hint="default" w:ascii="Times New Roman" w:hAnsi="Times New Roman" w:eastAsia="宋体" w:cs="Times New Roman"/>
                <w:color w:val="000000"/>
                <w:szCs w:val="28"/>
                <w:highlight w:val="none"/>
                <w:lang w:eastAsia="zh-CN"/>
              </w:rPr>
            </w:pPr>
            <w:r>
              <w:rPr>
                <w:rFonts w:hint="eastAsia" w:ascii="Times New Roman" w:cs="Times New Roman"/>
                <w:color w:val="000000"/>
                <w:szCs w:val="28"/>
                <w:highlight w:val="none"/>
                <w:lang w:eastAsia="zh-CN"/>
              </w:rPr>
              <w:t>碧水公司2026年度公车维修保养、年检服务采购项目</w:t>
            </w:r>
          </w:p>
        </w:tc>
      </w:tr>
      <w:tr w14:paraId="53F0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2562" w:type="dxa"/>
            <w:shd w:val="clear" w:color="auto" w:fill="auto"/>
            <w:vAlign w:val="center"/>
          </w:tcPr>
          <w:p w14:paraId="6C973F41">
            <w:pPr>
              <w:pStyle w:val="9"/>
              <w:jc w:val="center"/>
              <w:rPr>
                <w:rFonts w:hint="eastAsia" w:ascii="Times New Roman" w:hAnsi="Times New Roman" w:cs="Times New Roman"/>
                <w:color w:val="000000"/>
                <w:sz w:val="24"/>
                <w:szCs w:val="28"/>
                <w:highlight w:val="none"/>
                <w:lang w:val="en-US" w:eastAsia="zh-CN"/>
              </w:rPr>
            </w:pPr>
            <w:r>
              <w:rPr>
                <w:rFonts w:hint="default" w:ascii="Times New Roman" w:hAnsi="Times New Roman" w:cs="Times New Roman"/>
                <w:color w:val="000000"/>
                <w:sz w:val="24"/>
                <w:szCs w:val="28"/>
                <w:highlight w:val="none"/>
                <w:lang w:val="en-US" w:eastAsia="zh-CN"/>
              </w:rPr>
              <w:t>折扣</w:t>
            </w:r>
            <w:r>
              <w:rPr>
                <w:rFonts w:hint="eastAsia" w:ascii="Times New Roman" w:hAnsi="Times New Roman" w:cs="Times New Roman"/>
                <w:color w:val="000000"/>
                <w:sz w:val="24"/>
                <w:szCs w:val="28"/>
                <w:highlight w:val="none"/>
                <w:lang w:val="en-US" w:eastAsia="zh-CN"/>
              </w:rPr>
              <w:t>系数</w:t>
            </w:r>
          </w:p>
          <w:p w14:paraId="729240CA">
            <w:pPr>
              <w:pStyle w:val="9"/>
              <w:jc w:val="center"/>
              <w:rPr>
                <w:rFonts w:hint="default" w:ascii="Times New Roman" w:hAnsi="Times New Roman" w:cs="Times New Roman"/>
                <w:color w:val="000000"/>
                <w:sz w:val="24"/>
                <w:szCs w:val="28"/>
                <w:highlight w:val="none"/>
              </w:rPr>
            </w:pPr>
            <w:r>
              <w:rPr>
                <w:rFonts w:hint="eastAsia" w:ascii="Times New Roman" w:hAnsi="Times New Roman" w:cs="Times New Roman"/>
                <w:color w:val="000000"/>
                <w:sz w:val="24"/>
                <w:szCs w:val="28"/>
                <w:highlight w:val="none"/>
                <w:lang w:val="en-US" w:eastAsia="zh-CN"/>
              </w:rPr>
              <w:t>（</w:t>
            </w:r>
            <w:r>
              <w:rPr>
                <w:rFonts w:hint="default" w:ascii="Times New Roman" w:hAnsi="Times New Roman" w:cs="Times New Roman"/>
                <w:color w:val="000000"/>
                <w:sz w:val="24"/>
                <w:szCs w:val="28"/>
                <w:highlight w:val="none"/>
                <w:lang w:val="en-US" w:eastAsia="zh-CN"/>
              </w:rPr>
              <w:t>保留小数点后两位</w:t>
            </w:r>
            <w:r>
              <w:rPr>
                <w:rFonts w:hint="eastAsia" w:ascii="Times New Roman" w:hAnsi="Times New Roman" w:cs="Times New Roman"/>
                <w:color w:val="000000"/>
                <w:sz w:val="24"/>
                <w:szCs w:val="28"/>
                <w:highlight w:val="none"/>
                <w:lang w:val="en-US" w:eastAsia="zh-CN"/>
              </w:rPr>
              <w:t>）</w:t>
            </w:r>
          </w:p>
        </w:tc>
        <w:tc>
          <w:tcPr>
            <w:tcW w:w="6805" w:type="dxa"/>
            <w:shd w:val="clear" w:color="auto" w:fill="auto"/>
            <w:vAlign w:val="center"/>
          </w:tcPr>
          <w:p w14:paraId="1E1D8B7B">
            <w:pPr>
              <w:pStyle w:val="9"/>
              <w:ind w:firstLine="2880" w:firstLineChars="1200"/>
              <w:jc w:val="both"/>
              <w:rPr>
                <w:rFonts w:hint="eastAsia" w:ascii="Times New Roman" w:hAnsi="Times New Roman" w:cs="Times New Roman"/>
                <w:color w:val="000000"/>
                <w:sz w:val="24"/>
                <w:szCs w:val="28"/>
                <w:highlight w:val="none"/>
                <w:u w:val="single"/>
                <w:lang w:val="en-US" w:eastAsia="zh-CN"/>
              </w:rPr>
            </w:pPr>
            <w:r>
              <w:rPr>
                <w:rFonts w:hint="eastAsia" w:ascii="Times New Roman" w:hAnsi="Times New Roman" w:cs="Times New Roman"/>
                <w:color w:val="000000"/>
                <w:sz w:val="24"/>
                <w:szCs w:val="28"/>
                <w:highlight w:val="none"/>
                <w:u w:val="single"/>
                <w:lang w:val="en-US" w:eastAsia="zh-CN"/>
              </w:rPr>
              <w:t xml:space="preserve">       </w:t>
            </w:r>
          </w:p>
          <w:p w14:paraId="05B60047">
            <w:pPr>
              <w:pStyle w:val="9"/>
              <w:ind w:firstLine="2880" w:firstLineChars="1200"/>
              <w:jc w:val="both"/>
              <w:rPr>
                <w:rFonts w:hint="eastAsia" w:ascii="Times New Roman" w:hAnsi="Times New Roman" w:cs="Times New Roman"/>
                <w:color w:val="000000"/>
                <w:sz w:val="24"/>
                <w:szCs w:val="28"/>
                <w:highlight w:val="none"/>
                <w:u w:val="single"/>
                <w:lang w:val="en-US" w:eastAsia="zh-CN"/>
              </w:rPr>
            </w:pPr>
          </w:p>
          <w:p w14:paraId="7FA58C31">
            <w:pPr>
              <w:pStyle w:val="9"/>
              <w:jc w:val="center"/>
              <w:rPr>
                <w:rFonts w:hint="default" w:ascii="Times New Roman" w:hAnsi="Times New Roman" w:cs="Times New Roman"/>
                <w:color w:val="000000"/>
                <w:sz w:val="24"/>
                <w:szCs w:val="28"/>
                <w:highlight w:val="none"/>
                <w:u w:val="single"/>
                <w:lang w:val="en-US"/>
              </w:rPr>
            </w:pPr>
            <w:r>
              <w:rPr>
                <w:rFonts w:hint="eastAsia" w:cs="Times New Roman"/>
                <w:b/>
                <w:bCs/>
                <w:color w:val="000000" w:themeColor="text1"/>
                <w:kern w:val="0"/>
                <w:sz w:val="24"/>
                <w:highlight w:val="none"/>
                <w:lang w:val="en-US" w:eastAsia="zh-CN"/>
                <w14:textFill>
                  <w14:solidFill>
                    <w14:schemeClr w14:val="tx1"/>
                  </w14:solidFill>
                </w14:textFill>
              </w:rPr>
              <w:t>（报价</w:t>
            </w:r>
            <w:r>
              <w:rPr>
                <w:rFonts w:hint="default" w:ascii="Times New Roman" w:hAnsi="Times New Roman" w:cs="Times New Roman"/>
                <w:b/>
                <w:bCs/>
                <w:color w:val="000000" w:themeColor="text1"/>
                <w:kern w:val="0"/>
                <w:sz w:val="24"/>
                <w:highlight w:val="none"/>
                <w:lang w:val="zh-CN"/>
                <w14:textFill>
                  <w14:solidFill>
                    <w14:schemeClr w14:val="tx1"/>
                  </w14:solidFill>
                </w14:textFill>
              </w:rPr>
              <w:t>人的报价范围为0~1.00</w:t>
            </w:r>
            <w:r>
              <w:rPr>
                <w:rFonts w:hint="eastAsia" w:cs="Times New Roman"/>
                <w:b/>
                <w:bCs/>
                <w:color w:val="000000" w:themeColor="text1"/>
                <w:kern w:val="0"/>
                <w:sz w:val="24"/>
                <w:highlight w:val="none"/>
                <w:lang w:val="en-US" w:eastAsia="zh-CN"/>
                <w14:textFill>
                  <w14:solidFill>
                    <w14:schemeClr w14:val="tx1"/>
                  </w14:solidFill>
                </w14:textFill>
              </w:rPr>
              <w:t>）</w:t>
            </w:r>
          </w:p>
        </w:tc>
      </w:tr>
      <w:tr w14:paraId="21BC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2562" w:type="dxa"/>
            <w:shd w:val="clear" w:color="auto" w:fill="auto"/>
            <w:vAlign w:val="center"/>
          </w:tcPr>
          <w:p w14:paraId="463F9640">
            <w:pPr>
              <w:pStyle w:val="9"/>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报价人提供的增值税专用发票的税率</w:t>
            </w:r>
          </w:p>
        </w:tc>
        <w:tc>
          <w:tcPr>
            <w:tcW w:w="6805" w:type="dxa"/>
            <w:shd w:val="clear" w:color="auto" w:fill="auto"/>
            <w:vAlign w:val="center"/>
          </w:tcPr>
          <w:p w14:paraId="2CD0CD9A">
            <w:pPr>
              <w:autoSpaceDE/>
              <w:autoSpaceDN/>
              <w:adjustRightInd/>
              <w:ind w:firstLine="2880" w:firstLineChars="1200"/>
              <w:jc w:val="both"/>
              <w:rPr>
                <w:rFonts w:hint="default" w:ascii="Times New Roman" w:hAnsi="Times New Roman" w:cs="Times New Roman"/>
                <w:szCs w:val="28"/>
                <w:highlight w:val="none"/>
              </w:rPr>
            </w:pPr>
            <w:r>
              <w:rPr>
                <w:rFonts w:hint="default" w:ascii="Times New Roman" w:hAnsi="Times New Roman" w:cs="Times New Roman"/>
                <w:szCs w:val="28"/>
                <w:highlight w:val="none"/>
                <w:u w:val="single"/>
              </w:rPr>
              <w:t xml:space="preserve">  </w:t>
            </w:r>
            <w:r>
              <w:rPr>
                <w:rFonts w:hint="eastAsia" w:ascii="Times New Roman" w:cs="Times New Roman"/>
                <w:szCs w:val="28"/>
                <w:highlight w:val="none"/>
                <w:u w:val="single"/>
                <w:lang w:val="en-US" w:eastAsia="zh-CN"/>
              </w:rPr>
              <w:t xml:space="preserve"> </w:t>
            </w:r>
            <w:r>
              <w:rPr>
                <w:rFonts w:hint="default" w:ascii="Times New Roman" w:hAnsi="Times New Roman" w:cs="Times New Roman"/>
                <w:szCs w:val="28"/>
                <w:highlight w:val="none"/>
                <w:u w:val="single"/>
              </w:rPr>
              <w:t xml:space="preserve">   </w:t>
            </w:r>
            <w:r>
              <w:rPr>
                <w:rFonts w:hint="eastAsia" w:ascii="Times New Roman" w:cs="Times New Roman"/>
                <w:szCs w:val="28"/>
                <w:highlight w:val="none"/>
                <w:u w:val="single"/>
                <w:lang w:val="en-US" w:eastAsia="zh-CN"/>
              </w:rPr>
              <w:t xml:space="preserve"> </w:t>
            </w:r>
            <w:r>
              <w:rPr>
                <w:rFonts w:hint="default" w:ascii="Times New Roman" w:hAnsi="Times New Roman" w:cs="Times New Roman"/>
                <w:szCs w:val="28"/>
                <w:highlight w:val="none"/>
              </w:rPr>
              <w:t>%</w:t>
            </w:r>
          </w:p>
        </w:tc>
      </w:tr>
      <w:tr w14:paraId="7DBBD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1" w:hRule="atLeast"/>
          <w:jc w:val="center"/>
        </w:trPr>
        <w:tc>
          <w:tcPr>
            <w:tcW w:w="2562" w:type="dxa"/>
            <w:shd w:val="clear" w:color="auto" w:fill="auto"/>
            <w:vAlign w:val="center"/>
          </w:tcPr>
          <w:p w14:paraId="42FB3289">
            <w:pPr>
              <w:pStyle w:val="9"/>
              <w:spacing w:line="360" w:lineRule="auto"/>
              <w:jc w:val="center"/>
              <w:rPr>
                <w:rFonts w:hint="default" w:ascii="Times New Roman" w:hAnsi="Times New Roman" w:cs="Times New Roman"/>
                <w:b w:val="0"/>
                <w:bCs w:val="0"/>
                <w:color w:val="000000"/>
                <w:sz w:val="24"/>
                <w:szCs w:val="24"/>
                <w:highlight w:val="none"/>
              </w:rPr>
            </w:pPr>
            <w:r>
              <w:rPr>
                <w:rFonts w:hint="default" w:ascii="Times New Roman" w:hAnsi="Times New Roman" w:cs="Times New Roman"/>
                <w:b w:val="0"/>
                <w:bCs w:val="0"/>
                <w:color w:val="000000"/>
                <w:sz w:val="24"/>
                <w:szCs w:val="24"/>
                <w:highlight w:val="none"/>
              </w:rPr>
              <w:t>备注</w:t>
            </w:r>
          </w:p>
        </w:tc>
        <w:tc>
          <w:tcPr>
            <w:tcW w:w="6805" w:type="dxa"/>
            <w:shd w:val="clear" w:color="auto" w:fill="auto"/>
            <w:vAlign w:val="center"/>
          </w:tcPr>
          <w:p w14:paraId="2E0AD441">
            <w:pPr>
              <w:pStyle w:val="42"/>
              <w:keepNext w:val="0"/>
              <w:keepLines w:val="0"/>
              <w:pageBreakBefore w:val="0"/>
              <w:widowControl w:val="0"/>
              <w:numPr>
                <w:ilvl w:val="0"/>
                <w:numId w:val="4"/>
              </w:numPr>
              <w:kinsoku/>
              <w:wordWrap/>
              <w:overflowPunct/>
              <w:topLinePunct w:val="0"/>
              <w:autoSpaceDE/>
              <w:autoSpaceDN/>
              <w:bidi w:val="0"/>
              <w:adjustRightInd/>
              <w:snapToGrid/>
              <w:spacing w:line="360" w:lineRule="auto"/>
              <w:ind w:left="363" w:hanging="363" w:firstLineChars="0"/>
              <w:textAlignment w:val="auto"/>
              <w:rPr>
                <w:rFonts w:hint="eastAsia" w:cs="Times New Roman"/>
                <w:b/>
                <w:bCs/>
                <w:color w:val="FF0000"/>
                <w:kern w:val="0"/>
                <w:sz w:val="24"/>
                <w:highlight w:val="none"/>
                <w:lang w:val="en-US" w:eastAsia="zh-CN"/>
              </w:rPr>
            </w:pPr>
            <w:r>
              <w:rPr>
                <w:rFonts w:hint="default" w:ascii="Times New Roman" w:hAnsi="Times New Roman" w:cs="Times New Roman"/>
                <w:b/>
                <w:bCs/>
                <w:color w:val="FF0000"/>
                <w:kern w:val="0"/>
                <w:sz w:val="24"/>
                <w:highlight w:val="none"/>
                <w:lang w:val="en-US" w:eastAsia="zh-CN"/>
              </w:rPr>
              <w:t>本项目的报价为“折扣</w:t>
            </w:r>
            <w:r>
              <w:rPr>
                <w:rFonts w:hint="eastAsia" w:cs="Times New Roman"/>
                <w:b/>
                <w:bCs/>
                <w:color w:val="FF0000"/>
                <w:kern w:val="0"/>
                <w:sz w:val="24"/>
                <w:highlight w:val="none"/>
                <w:lang w:val="en-US" w:eastAsia="zh-CN"/>
              </w:rPr>
              <w:t>系数</w:t>
            </w:r>
            <w:r>
              <w:rPr>
                <w:rFonts w:hint="default" w:ascii="Times New Roman" w:hAnsi="Times New Roman" w:cs="Times New Roman"/>
                <w:b/>
                <w:bCs/>
                <w:color w:val="FF0000"/>
                <w:kern w:val="0"/>
                <w:sz w:val="24"/>
                <w:highlight w:val="none"/>
                <w:lang w:val="en-US" w:eastAsia="zh-CN"/>
              </w:rPr>
              <w:t>”</w:t>
            </w:r>
            <w:r>
              <w:rPr>
                <w:rFonts w:hint="default" w:ascii="Times New Roman" w:hAnsi="Times New Roman" w:cs="Times New Roman"/>
                <w:b/>
                <w:bCs/>
                <w:color w:val="FF0000"/>
                <w:kern w:val="0"/>
                <w:sz w:val="24"/>
                <w:highlight w:val="none"/>
              </w:rPr>
              <w:t>，包含完成本项目所需的全部费用</w:t>
            </w:r>
            <w:r>
              <w:rPr>
                <w:rFonts w:hint="eastAsia" w:cs="Times New Roman"/>
                <w:b/>
                <w:bCs/>
                <w:color w:val="FF0000"/>
                <w:kern w:val="0"/>
                <w:sz w:val="24"/>
                <w:highlight w:val="none"/>
                <w:lang w:eastAsia="zh-CN"/>
              </w:rPr>
              <w:t>。</w:t>
            </w:r>
          </w:p>
          <w:p w14:paraId="5FA0F121">
            <w:pPr>
              <w:pStyle w:val="42"/>
              <w:keepNext w:val="0"/>
              <w:keepLines w:val="0"/>
              <w:pageBreakBefore w:val="0"/>
              <w:widowControl w:val="0"/>
              <w:numPr>
                <w:ilvl w:val="0"/>
                <w:numId w:val="4"/>
              </w:numPr>
              <w:kinsoku/>
              <w:wordWrap/>
              <w:overflowPunct/>
              <w:topLinePunct w:val="0"/>
              <w:autoSpaceDE/>
              <w:autoSpaceDN/>
              <w:bidi w:val="0"/>
              <w:adjustRightInd/>
              <w:snapToGrid/>
              <w:spacing w:line="360" w:lineRule="auto"/>
              <w:ind w:left="363" w:hanging="363" w:firstLineChars="0"/>
              <w:textAlignment w:val="auto"/>
              <w:rPr>
                <w:rFonts w:hint="eastAsia" w:cs="Times New Roman"/>
                <w:b/>
                <w:bCs/>
                <w:color w:val="FF0000"/>
                <w:kern w:val="0"/>
                <w:sz w:val="24"/>
                <w:highlight w:val="none"/>
                <w:lang w:val="en-US" w:eastAsia="zh-CN"/>
              </w:rPr>
            </w:pPr>
            <w:r>
              <w:rPr>
                <w:rFonts w:hint="eastAsia" w:cs="Times New Roman"/>
                <w:b/>
                <w:bCs/>
                <w:color w:val="FF0000"/>
                <w:kern w:val="0"/>
                <w:sz w:val="24"/>
                <w:highlight w:val="none"/>
                <w:lang w:val="en-US" w:eastAsia="zh-CN"/>
              </w:rPr>
              <w:t>工时费：含税报价不高于《东莞市公务车维修项目工时费明细表》*折扣系数。</w:t>
            </w:r>
          </w:p>
          <w:p w14:paraId="6BBE76B7">
            <w:pPr>
              <w:pStyle w:val="42"/>
              <w:keepNext w:val="0"/>
              <w:keepLines w:val="0"/>
              <w:pageBreakBefore w:val="0"/>
              <w:widowControl w:val="0"/>
              <w:numPr>
                <w:ilvl w:val="0"/>
                <w:numId w:val="4"/>
              </w:numPr>
              <w:kinsoku/>
              <w:wordWrap/>
              <w:overflowPunct/>
              <w:topLinePunct w:val="0"/>
              <w:autoSpaceDE/>
              <w:autoSpaceDN/>
              <w:bidi w:val="0"/>
              <w:adjustRightInd/>
              <w:snapToGrid/>
              <w:spacing w:line="360" w:lineRule="auto"/>
              <w:ind w:left="363" w:hanging="363" w:firstLineChars="0"/>
              <w:textAlignment w:val="auto"/>
              <w:rPr>
                <w:rFonts w:hint="default" w:ascii="Times New Roman" w:hAnsi="Times New Roman" w:cs="Times New Roman"/>
                <w:b/>
                <w:bCs/>
                <w:color w:val="FF0000"/>
                <w:kern w:val="0"/>
                <w:sz w:val="24"/>
                <w:highlight w:val="none"/>
              </w:rPr>
            </w:pPr>
            <w:r>
              <w:rPr>
                <w:rFonts w:hint="eastAsia" w:cs="Times New Roman"/>
                <w:b/>
                <w:bCs/>
                <w:color w:val="FF0000"/>
                <w:kern w:val="0"/>
                <w:sz w:val="24"/>
                <w:highlight w:val="none"/>
                <w:lang w:val="en-US" w:eastAsia="zh-CN"/>
              </w:rPr>
              <w:t>配件费及年检委托办理费：不含税报价按甲方限价表费用*折扣系数。（限价表以外项目按“乙方对外公布价*折扣系数”报价。）上述费用包括但不限于提供服务期间产生的设备费、材料费、手续费、利润及税费等。</w:t>
            </w:r>
          </w:p>
          <w:p w14:paraId="4AE7DD46">
            <w:pPr>
              <w:pStyle w:val="42"/>
              <w:keepNext w:val="0"/>
              <w:keepLines w:val="0"/>
              <w:pageBreakBefore w:val="0"/>
              <w:widowControl w:val="0"/>
              <w:numPr>
                <w:ilvl w:val="0"/>
                <w:numId w:val="4"/>
              </w:numPr>
              <w:kinsoku/>
              <w:wordWrap/>
              <w:overflowPunct/>
              <w:topLinePunct w:val="0"/>
              <w:autoSpaceDE/>
              <w:autoSpaceDN/>
              <w:bidi w:val="0"/>
              <w:adjustRightInd/>
              <w:snapToGrid/>
              <w:spacing w:line="360" w:lineRule="auto"/>
              <w:ind w:left="363" w:hanging="363" w:firstLineChars="0"/>
              <w:textAlignment w:val="auto"/>
              <w:rPr>
                <w:rFonts w:hint="default" w:ascii="Times New Roman" w:hAnsi="Times New Roman" w:cs="Times New Roman"/>
                <w:b/>
                <w:bCs/>
                <w:color w:val="FF0000"/>
                <w:kern w:val="0"/>
                <w:sz w:val="24"/>
                <w:highlight w:val="none"/>
              </w:rPr>
            </w:pPr>
            <w:r>
              <w:rPr>
                <w:rFonts w:hint="eastAsia" w:cs="Times New Roman"/>
                <w:b/>
                <w:bCs/>
                <w:color w:val="FF0000"/>
                <w:kern w:val="0"/>
                <w:sz w:val="24"/>
                <w:highlight w:val="none"/>
                <w:lang w:val="en-US" w:eastAsia="zh-CN"/>
              </w:rPr>
              <w:t>报价</w:t>
            </w:r>
            <w:r>
              <w:rPr>
                <w:rFonts w:hint="default" w:ascii="Times New Roman" w:hAnsi="Times New Roman" w:cs="Times New Roman"/>
                <w:b/>
                <w:bCs/>
                <w:color w:val="FF0000"/>
                <w:kern w:val="0"/>
                <w:sz w:val="24"/>
                <w:highlight w:val="none"/>
                <w:lang w:val="zh-CN"/>
              </w:rPr>
              <w:t>人的报价范围为0~1.00，</w:t>
            </w:r>
            <w:r>
              <w:rPr>
                <w:rFonts w:hint="eastAsia" w:cs="Times New Roman"/>
                <w:b/>
                <w:bCs/>
                <w:color w:val="FF0000"/>
                <w:kern w:val="0"/>
                <w:sz w:val="24"/>
                <w:highlight w:val="none"/>
                <w:lang w:val="en-US" w:eastAsia="zh-CN"/>
              </w:rPr>
              <w:t>报价</w:t>
            </w:r>
            <w:r>
              <w:rPr>
                <w:rFonts w:hint="default" w:ascii="Times New Roman" w:hAnsi="Times New Roman" w:cs="Times New Roman"/>
                <w:b/>
                <w:bCs/>
                <w:color w:val="FF0000"/>
                <w:kern w:val="0"/>
                <w:sz w:val="24"/>
                <w:highlight w:val="none"/>
                <w:lang w:val="zh-CN"/>
              </w:rPr>
              <w:t>人未按</w:t>
            </w:r>
            <w:r>
              <w:rPr>
                <w:rFonts w:hint="eastAsia" w:cs="Times New Roman"/>
                <w:b/>
                <w:bCs/>
                <w:color w:val="FF0000"/>
                <w:kern w:val="0"/>
                <w:sz w:val="24"/>
                <w:highlight w:val="none"/>
                <w:lang w:val="en-US" w:eastAsia="zh-CN"/>
              </w:rPr>
              <w:t>询价</w:t>
            </w:r>
            <w:r>
              <w:rPr>
                <w:rFonts w:hint="default" w:ascii="Times New Roman" w:hAnsi="Times New Roman" w:cs="Times New Roman"/>
                <w:b/>
                <w:bCs/>
                <w:color w:val="FF0000"/>
                <w:kern w:val="0"/>
                <w:sz w:val="24"/>
                <w:highlight w:val="none"/>
                <w:lang w:val="zh-CN"/>
              </w:rPr>
              <w:t>文件要求进行折扣系数报价的，将被视为无效</w:t>
            </w:r>
            <w:r>
              <w:rPr>
                <w:rFonts w:hint="eastAsia" w:cs="Times New Roman"/>
                <w:b/>
                <w:bCs/>
                <w:color w:val="FF0000"/>
                <w:kern w:val="0"/>
                <w:sz w:val="24"/>
                <w:highlight w:val="none"/>
                <w:lang w:val="en-US" w:eastAsia="zh-CN"/>
              </w:rPr>
              <w:t>报价</w:t>
            </w:r>
            <w:r>
              <w:rPr>
                <w:rFonts w:hint="default" w:ascii="Times New Roman" w:hAnsi="Times New Roman" w:cs="Times New Roman"/>
                <w:b/>
                <w:bCs/>
                <w:color w:val="FF0000"/>
                <w:kern w:val="0"/>
                <w:sz w:val="24"/>
                <w:highlight w:val="none"/>
                <w:lang w:val="zh-CN"/>
              </w:rPr>
              <w:t>。</w:t>
            </w:r>
          </w:p>
          <w:p w14:paraId="3C009D20">
            <w:pPr>
              <w:pStyle w:val="42"/>
              <w:keepNext w:val="0"/>
              <w:keepLines w:val="0"/>
              <w:pageBreakBefore w:val="0"/>
              <w:widowControl w:val="0"/>
              <w:numPr>
                <w:ilvl w:val="0"/>
                <w:numId w:val="4"/>
              </w:numPr>
              <w:kinsoku/>
              <w:wordWrap/>
              <w:overflowPunct/>
              <w:topLinePunct w:val="0"/>
              <w:autoSpaceDE/>
              <w:autoSpaceDN/>
              <w:bidi w:val="0"/>
              <w:adjustRightInd/>
              <w:snapToGrid/>
              <w:spacing w:line="360" w:lineRule="auto"/>
              <w:ind w:left="363" w:hanging="363" w:firstLineChars="0"/>
              <w:textAlignment w:val="auto"/>
              <w:rPr>
                <w:rFonts w:hint="default" w:ascii="Times New Roman" w:hAnsi="Times New Roman" w:cs="Times New Roman"/>
                <w:b/>
                <w:bCs/>
                <w:color w:val="FF0000"/>
                <w:kern w:val="0"/>
                <w:sz w:val="24"/>
                <w:highlight w:val="none"/>
              </w:rPr>
            </w:pPr>
            <w:r>
              <w:rPr>
                <w:rFonts w:hint="default" w:ascii="Times New Roman" w:hAnsi="Times New Roman" w:cs="Times New Roman"/>
                <w:b/>
                <w:bCs/>
                <w:color w:val="FF0000"/>
                <w:kern w:val="0"/>
                <w:sz w:val="24"/>
                <w:highlight w:val="none"/>
              </w:rPr>
              <w:t>在合同履行过程中，税率应根据税收政策变动调整而调整；</w:t>
            </w:r>
          </w:p>
          <w:p w14:paraId="72864754">
            <w:pPr>
              <w:pStyle w:val="42"/>
              <w:keepNext w:val="0"/>
              <w:keepLines w:val="0"/>
              <w:pageBreakBefore w:val="0"/>
              <w:widowControl w:val="0"/>
              <w:numPr>
                <w:ilvl w:val="0"/>
                <w:numId w:val="4"/>
              </w:numPr>
              <w:kinsoku/>
              <w:wordWrap/>
              <w:overflowPunct/>
              <w:topLinePunct w:val="0"/>
              <w:autoSpaceDE/>
              <w:autoSpaceDN/>
              <w:bidi w:val="0"/>
              <w:adjustRightInd/>
              <w:snapToGrid/>
              <w:spacing w:line="360" w:lineRule="auto"/>
              <w:ind w:left="363" w:hanging="363" w:firstLineChars="0"/>
              <w:textAlignment w:val="auto"/>
              <w:rPr>
                <w:rFonts w:hint="default" w:ascii="Times New Roman" w:hAnsi="Times New Roman" w:cs="Times New Roman"/>
                <w:b w:val="0"/>
                <w:bCs w:val="0"/>
                <w:color w:val="FF0000"/>
                <w:kern w:val="0"/>
                <w:sz w:val="24"/>
                <w:highlight w:val="none"/>
              </w:rPr>
            </w:pPr>
            <w:r>
              <w:rPr>
                <w:rFonts w:hint="default" w:ascii="Times New Roman" w:hAnsi="Times New Roman" w:cs="Times New Roman"/>
                <w:b/>
                <w:bCs/>
                <w:color w:val="FF0000"/>
                <w:kern w:val="0"/>
                <w:sz w:val="24"/>
                <w:highlight w:val="none"/>
              </w:rPr>
              <w:t>报价有效期为60天。</w:t>
            </w:r>
          </w:p>
        </w:tc>
      </w:tr>
    </w:tbl>
    <w:p w14:paraId="51879017">
      <w:pPr>
        <w:rPr>
          <w:rFonts w:hint="default" w:ascii="Times New Roman" w:hAnsi="Times New Roman" w:cs="Times New Roman"/>
          <w:color w:val="000000" w:themeColor="text1"/>
          <w:szCs w:val="21"/>
          <w:highlight w:val="none"/>
          <w14:textFill>
            <w14:solidFill>
              <w14:schemeClr w14:val="tx1"/>
            </w14:solidFill>
          </w14:textFill>
        </w:rPr>
      </w:pPr>
    </w:p>
    <w:p w14:paraId="5FA249CA">
      <w:pPr>
        <w:rPr>
          <w:rFonts w:hint="default" w:ascii="Times New Roman" w:hAnsi="Times New Roman" w:cs="Times New Roman"/>
          <w:color w:val="000000" w:themeColor="text1"/>
          <w:szCs w:val="21"/>
          <w:highlight w:val="none"/>
          <w14:textFill>
            <w14:solidFill>
              <w14:schemeClr w14:val="tx1"/>
            </w14:solidFill>
          </w14:textFill>
        </w:rPr>
      </w:pPr>
    </w:p>
    <w:p w14:paraId="6D93EFF1">
      <w:pPr>
        <w:pStyle w:val="9"/>
        <w:spacing w:line="360" w:lineRule="auto"/>
        <w:ind w:left="0" w:leftChars="0" w:firstLine="240" w:firstLineChars="1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联系人：                          联系电话：</w:t>
      </w:r>
    </w:p>
    <w:p w14:paraId="56CA5BE2">
      <w:pPr>
        <w:pStyle w:val="9"/>
        <w:spacing w:line="360" w:lineRule="auto"/>
        <w:ind w:left="0" w:leftChars="0" w:firstLine="240" w:firstLineChars="1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联系地址：</w:t>
      </w:r>
    </w:p>
    <w:p w14:paraId="485EAF6A">
      <w:pPr>
        <w:pStyle w:val="9"/>
        <w:spacing w:line="360" w:lineRule="auto"/>
        <w:rPr>
          <w:rFonts w:hint="default" w:ascii="Times New Roman" w:hAnsi="Times New Roman" w:cs="Times New Roman"/>
          <w:color w:val="000000"/>
          <w:sz w:val="24"/>
          <w:szCs w:val="28"/>
          <w:highlight w:val="none"/>
        </w:rPr>
      </w:pPr>
    </w:p>
    <w:p w14:paraId="06E59665">
      <w:pPr>
        <w:ind w:left="0" w:leftChars="0" w:firstLine="4320" w:firstLineChars="1800"/>
        <w:rPr>
          <w:rFonts w:hint="default" w:ascii="Times New Roman" w:hAnsi="Times New Roman" w:cs="Times New Roman"/>
          <w:szCs w:val="21"/>
          <w:highlight w:val="none"/>
        </w:rPr>
      </w:pPr>
      <w:r>
        <w:rPr>
          <w:rFonts w:hint="default" w:ascii="Times New Roman" w:hAnsi="Times New Roman" w:cs="Times New Roman"/>
          <w:szCs w:val="21"/>
          <w:highlight w:val="none"/>
        </w:rPr>
        <w:t>供应商名称（加盖公章）：</w:t>
      </w:r>
    </w:p>
    <w:p w14:paraId="29CC0B8B">
      <w:pPr>
        <w:ind w:left="0" w:leftChars="0" w:firstLine="4320" w:firstLineChars="1800"/>
        <w:rPr>
          <w:rFonts w:hint="default" w:ascii="Times New Roman" w:hAnsi="Times New Roman" w:cs="Times New Roman"/>
          <w:szCs w:val="21"/>
          <w:highlight w:val="none"/>
        </w:rPr>
      </w:pPr>
      <w:r>
        <w:rPr>
          <w:rFonts w:hint="default" w:ascii="Times New Roman" w:hAnsi="Times New Roman" w:cs="Times New Roman"/>
          <w:szCs w:val="21"/>
          <w:highlight w:val="none"/>
        </w:rPr>
        <w:t>日期：    年  月  日</w:t>
      </w:r>
    </w:p>
    <w:p w14:paraId="259C2E63">
      <w:pPr>
        <w:ind w:left="0" w:leftChars="0" w:firstLine="4320" w:firstLineChars="18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br w:type="page"/>
      </w:r>
    </w:p>
    <w:p w14:paraId="181C42CE">
      <w:pPr>
        <w:outlineLvl w:val="1"/>
        <w:rPr>
          <w:rFonts w:hint="default" w:ascii="Times New Roman" w:hAnsi="Times New Roman" w:cs="Times New Roman"/>
          <w:b/>
          <w:color w:val="000000"/>
          <w:sz w:val="28"/>
          <w:szCs w:val="28"/>
          <w:highlight w:val="none"/>
        </w:rPr>
      </w:pPr>
      <w:bookmarkStart w:id="12" w:name="_Toc534701786"/>
      <w:bookmarkStart w:id="13" w:name="_Toc513226437"/>
      <w:bookmarkStart w:id="14" w:name="_Toc534278252"/>
      <w:r>
        <w:rPr>
          <w:rFonts w:hint="default" w:ascii="Times New Roman" w:hAnsi="Times New Roman" w:cs="Times New Roman"/>
          <w:b/>
          <w:color w:val="000000"/>
          <w:sz w:val="28"/>
          <w:szCs w:val="28"/>
          <w:highlight w:val="none"/>
        </w:rPr>
        <w:t>2.</w:t>
      </w:r>
      <w:bookmarkStart w:id="15" w:name="_Hlk40432212"/>
      <w:r>
        <w:rPr>
          <w:rFonts w:hint="default" w:ascii="Times New Roman" w:hAnsi="Times New Roman" w:cs="Times New Roman"/>
          <w:b/>
          <w:color w:val="000000"/>
          <w:sz w:val="28"/>
          <w:szCs w:val="28"/>
          <w:highlight w:val="none"/>
        </w:rPr>
        <w:t>项目响应声明</w:t>
      </w:r>
      <w:bookmarkEnd w:id="15"/>
    </w:p>
    <w:p w14:paraId="12DB3557">
      <w:pPr>
        <w:spacing w:line="360" w:lineRule="auto"/>
        <w:ind w:firstLine="420" w:firstLineChars="200"/>
        <w:rPr>
          <w:rFonts w:hint="default" w:ascii="Times New Roman" w:hAnsi="Times New Roman" w:cs="Times New Roman"/>
          <w:color w:val="000000"/>
          <w:sz w:val="21"/>
          <w:szCs w:val="21"/>
          <w:highlight w:val="none"/>
        </w:rPr>
      </w:pPr>
    </w:p>
    <w:p w14:paraId="321D0503">
      <w:pPr>
        <w:spacing w:line="360" w:lineRule="auto"/>
        <w:ind w:left="-2" w:leftChars="-1" w:firstLine="1"/>
        <w:jc w:val="center"/>
        <w:rPr>
          <w:rFonts w:hint="default" w:ascii="Times New Roman" w:hAnsi="Times New Roman" w:cs="Times New Roman"/>
          <w:b/>
          <w:bCs/>
          <w:kern w:val="2"/>
          <w:sz w:val="32"/>
          <w:szCs w:val="32"/>
          <w:highlight w:val="none"/>
          <w:lang w:val="zh-CN"/>
        </w:rPr>
      </w:pPr>
    </w:p>
    <w:p w14:paraId="5B10D928">
      <w:pPr>
        <w:spacing w:line="360" w:lineRule="auto"/>
        <w:ind w:left="-2" w:leftChars="-1" w:firstLine="1"/>
        <w:jc w:val="center"/>
        <w:rPr>
          <w:rFonts w:hint="default" w:ascii="Times New Roman" w:hAnsi="Times New Roman" w:cs="Times New Roman"/>
          <w:b/>
          <w:bCs/>
          <w:kern w:val="2"/>
          <w:sz w:val="28"/>
          <w:szCs w:val="28"/>
          <w:highlight w:val="none"/>
          <w:lang w:val="zh-CN"/>
        </w:rPr>
      </w:pPr>
      <w:r>
        <w:rPr>
          <w:rFonts w:hint="default" w:ascii="Times New Roman" w:hAnsi="Times New Roman" w:cs="Times New Roman"/>
          <w:b/>
          <w:bCs/>
          <w:kern w:val="2"/>
          <w:sz w:val="28"/>
          <w:szCs w:val="28"/>
          <w:highlight w:val="none"/>
          <w:lang w:val="zh-CN"/>
        </w:rPr>
        <w:t>响应声明</w:t>
      </w:r>
    </w:p>
    <w:p w14:paraId="590EF50B">
      <w:pPr>
        <w:spacing w:line="360" w:lineRule="auto"/>
        <w:ind w:firstLine="484" w:firstLineChars="202"/>
        <w:rPr>
          <w:rFonts w:hint="default" w:ascii="Times New Roman" w:hAnsi="Times New Roman" w:cs="Times New Roman"/>
          <w:highlight w:val="none"/>
        </w:rPr>
      </w:pPr>
      <w:r>
        <w:rPr>
          <w:rFonts w:hint="default" w:ascii="Times New Roman" w:hAnsi="Times New Roman" w:cs="Times New Roman"/>
          <w:highlight w:val="none"/>
        </w:rPr>
        <w:t>我方已详细查阅了询价文件的所有内容，对询价文件中的“第二章 用户需求”和“第三章 合同条款”完全响应。一旦我方成交，将保证按质、按量、按期地完成项目中的全部责任和义务。如我方在接收成交通知书（直接送达或邮寄方式，以实际收到的时间为送达时间）或成交邮件送达（发出之日即视为送达）后违约，愿意按询价文件中的合同条款执行，并纳入贵司不合格供应商名单。</w:t>
      </w:r>
    </w:p>
    <w:p w14:paraId="5E4EE46C">
      <w:pPr>
        <w:spacing w:line="360" w:lineRule="auto"/>
        <w:ind w:firstLine="484" w:firstLineChars="202"/>
        <w:rPr>
          <w:rFonts w:hint="default" w:ascii="Times New Roman" w:hAnsi="Times New Roman" w:cs="Times New Roman"/>
          <w:highlight w:val="none"/>
        </w:rPr>
      </w:pPr>
      <w:r>
        <w:rPr>
          <w:rFonts w:hint="default" w:ascii="Times New Roman" w:hAnsi="Times New Roman" w:cs="Times New Roman"/>
          <w:highlight w:val="none"/>
        </w:rPr>
        <w:t>特此声明！</w:t>
      </w:r>
    </w:p>
    <w:p w14:paraId="712896F6">
      <w:pPr>
        <w:spacing w:line="360" w:lineRule="auto"/>
        <w:ind w:firstLine="480" w:firstLineChars="200"/>
        <w:rPr>
          <w:rFonts w:hint="default" w:ascii="Times New Roman" w:hAnsi="Times New Roman" w:cs="Times New Roman"/>
          <w:color w:val="000000"/>
          <w:highlight w:val="none"/>
        </w:rPr>
      </w:pPr>
    </w:p>
    <w:p w14:paraId="19BF8DA6">
      <w:pPr>
        <w:spacing w:line="360" w:lineRule="auto"/>
        <w:ind w:firstLine="5102" w:firstLineChars="2126"/>
        <w:rPr>
          <w:rFonts w:hint="default" w:ascii="Times New Roman" w:hAnsi="Times New Roman" w:cs="Times New Roman"/>
          <w:highlight w:val="none"/>
        </w:rPr>
      </w:pPr>
      <w:r>
        <w:rPr>
          <w:rFonts w:hint="default" w:ascii="Times New Roman" w:hAnsi="Times New Roman" w:cs="Times New Roman"/>
          <w:highlight w:val="none"/>
        </w:rPr>
        <w:t>供应商名称（加盖公章）：</w:t>
      </w:r>
    </w:p>
    <w:p w14:paraId="0B45440A">
      <w:pPr>
        <w:spacing w:line="360" w:lineRule="auto"/>
        <w:ind w:firstLine="5102" w:firstLineChars="2126"/>
        <w:rPr>
          <w:rFonts w:hint="default" w:ascii="Times New Roman" w:hAnsi="Times New Roman" w:cs="Times New Roman"/>
          <w:color w:val="FF0000"/>
          <w:highlight w:val="none"/>
        </w:rPr>
      </w:pPr>
      <w:r>
        <w:rPr>
          <w:rFonts w:hint="default" w:ascii="Times New Roman" w:hAnsi="Times New Roman" w:cs="Times New Roman"/>
          <w:highlight w:val="none"/>
        </w:rPr>
        <w:t>日期：    年  月  日</w:t>
      </w:r>
    </w:p>
    <w:p w14:paraId="254BA2BF">
      <w:pPr>
        <w:spacing w:line="360" w:lineRule="auto"/>
        <w:rPr>
          <w:rFonts w:hint="default" w:ascii="Times New Roman" w:hAnsi="Times New Roman" w:cs="Times New Roman"/>
          <w:color w:val="FF0000"/>
          <w:szCs w:val="22"/>
          <w:highlight w:val="none"/>
        </w:rPr>
      </w:pPr>
    </w:p>
    <w:p w14:paraId="24C2315C">
      <w:pPr>
        <w:spacing w:line="360" w:lineRule="auto"/>
        <w:rPr>
          <w:rFonts w:hint="default" w:ascii="Times New Roman" w:hAnsi="Times New Roman" w:cs="Times New Roman"/>
          <w:color w:val="FF0000"/>
          <w:szCs w:val="22"/>
          <w:highlight w:val="none"/>
        </w:rPr>
      </w:pPr>
    </w:p>
    <w:p w14:paraId="36962058">
      <w:pPr>
        <w:spacing w:line="360" w:lineRule="auto"/>
        <w:rPr>
          <w:rFonts w:hint="default" w:ascii="Times New Roman" w:hAnsi="Times New Roman" w:cs="Times New Roman"/>
          <w:color w:val="FF0000"/>
          <w:szCs w:val="22"/>
          <w:highlight w:val="none"/>
        </w:rPr>
      </w:pPr>
    </w:p>
    <w:p w14:paraId="2114CE92">
      <w:pPr>
        <w:spacing w:line="360" w:lineRule="auto"/>
        <w:jc w:val="center"/>
        <w:rPr>
          <w:rFonts w:hint="default" w:ascii="Times New Roman" w:hAnsi="Times New Roman" w:cs="Times New Roman"/>
          <w:color w:val="FF0000"/>
          <w:szCs w:val="22"/>
          <w:highlight w:val="none"/>
        </w:rPr>
      </w:pPr>
    </w:p>
    <w:p w14:paraId="39C540D9">
      <w:pPr>
        <w:spacing w:line="360" w:lineRule="auto"/>
        <w:jc w:val="center"/>
        <w:rPr>
          <w:rFonts w:hint="default" w:ascii="Times New Roman" w:hAnsi="Times New Roman" w:cs="Times New Roman"/>
          <w:color w:val="FF0000"/>
          <w:szCs w:val="22"/>
          <w:highlight w:val="none"/>
        </w:rPr>
      </w:pPr>
    </w:p>
    <w:p w14:paraId="5D574550">
      <w:pPr>
        <w:spacing w:line="360" w:lineRule="auto"/>
        <w:rPr>
          <w:rFonts w:hint="default" w:ascii="Times New Roman" w:hAnsi="Times New Roman" w:cs="Times New Roman"/>
          <w:sz w:val="32"/>
          <w:szCs w:val="28"/>
          <w:highlight w:val="none"/>
        </w:rPr>
      </w:pPr>
    </w:p>
    <w:p w14:paraId="6466B201">
      <w:pPr>
        <w:spacing w:line="360" w:lineRule="auto"/>
        <w:ind w:firstLine="640" w:firstLineChars="200"/>
        <w:rPr>
          <w:rFonts w:hint="default" w:ascii="Times New Roman" w:hAnsi="Times New Roman" w:cs="Times New Roman"/>
          <w:sz w:val="32"/>
          <w:szCs w:val="28"/>
          <w:highlight w:val="none"/>
        </w:rPr>
        <w:sectPr>
          <w:footerReference r:id="rId5" w:type="default"/>
          <w:pgSz w:w="11906" w:h="16838"/>
          <w:pgMar w:top="1418" w:right="1134" w:bottom="1134" w:left="1134" w:header="851" w:footer="992" w:gutter="0"/>
          <w:pgBorders>
            <w:top w:val="none" w:sz="0" w:space="0"/>
            <w:left w:val="none" w:sz="0" w:space="0"/>
            <w:bottom w:val="none" w:sz="0" w:space="0"/>
            <w:right w:val="none" w:sz="0" w:space="0"/>
          </w:pgBorders>
          <w:cols w:space="425" w:num="1"/>
          <w:docGrid w:linePitch="326" w:charSpace="0"/>
        </w:sectPr>
      </w:pPr>
    </w:p>
    <w:bookmarkEnd w:id="12"/>
    <w:bookmarkEnd w:id="13"/>
    <w:bookmarkEnd w:id="14"/>
    <w:p w14:paraId="1E59A792">
      <w:pPr>
        <w:rPr>
          <w:rFonts w:hint="default" w:ascii="Times New Roman" w:hAnsi="Times New Roman" w:eastAsia="宋体" w:cs="Times New Roman"/>
          <w:b/>
          <w:color w:val="000000"/>
          <w:sz w:val="28"/>
          <w:szCs w:val="28"/>
          <w:highlight w:val="none"/>
          <w:lang w:val="en-US" w:eastAsia="zh-CN"/>
        </w:rPr>
      </w:pPr>
      <w:bookmarkStart w:id="16" w:name="_Toc29476709"/>
      <w:bookmarkStart w:id="17" w:name="_Toc27494730"/>
      <w:bookmarkStart w:id="18" w:name="_Toc27491776"/>
      <w:bookmarkStart w:id="19" w:name="_Toc27494836"/>
      <w:bookmarkStart w:id="20" w:name="_Hlk27495409"/>
      <w:r>
        <w:rPr>
          <w:rFonts w:hint="default" w:ascii="Times New Roman" w:hAnsi="Times New Roman" w:cs="Times New Roman"/>
          <w:b/>
          <w:color w:val="000000"/>
          <w:sz w:val="28"/>
          <w:szCs w:val="28"/>
          <w:highlight w:val="none"/>
        </w:rPr>
        <w:t>3.有效的三证合一资料</w:t>
      </w:r>
    </w:p>
    <w:p w14:paraId="57F36B2B">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提供：有效的三证合一资料（企业法人营业执照、税务登记证、组织机构代码证），应包含经营范围明细。</w:t>
      </w:r>
    </w:p>
    <w:p w14:paraId="4F8B2323">
      <w:pPr>
        <w:jc w:val="center"/>
        <w:rPr>
          <w:rFonts w:hint="default" w:ascii="Times New Roman" w:hAnsi="Times New Roman" w:cs="Times New Roman"/>
          <w:bCs/>
          <w:color w:val="FF0000"/>
          <w:highlight w:val="none"/>
        </w:rPr>
      </w:pPr>
    </w:p>
    <w:p w14:paraId="1CF4B6AB">
      <w:pPr>
        <w:jc w:val="center"/>
        <w:rPr>
          <w:rFonts w:hint="default" w:ascii="Times New Roman" w:hAnsi="Times New Roman" w:cs="Times New Roman"/>
          <w:bCs/>
          <w:color w:val="FF0000"/>
          <w:highlight w:val="none"/>
        </w:rPr>
      </w:pPr>
    </w:p>
    <w:p w14:paraId="11CF40EC">
      <w:pP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br w:type="page"/>
      </w:r>
    </w:p>
    <w:p w14:paraId="4B1E7435">
      <w:pPr>
        <w:rPr>
          <w:rFonts w:hint="default" w:ascii="Times New Roman" w:hAnsi="Times New Roman" w:cs="Times New Roman"/>
          <w:b/>
          <w:color w:val="000000"/>
          <w:sz w:val="28"/>
          <w:szCs w:val="28"/>
          <w:highlight w:val="none"/>
        </w:rPr>
      </w:pPr>
      <w:r>
        <w:rPr>
          <w:rFonts w:hint="eastAsia" w:ascii="Times New Roman" w:hAnsi="Times New Roman" w:cs="Times New Roman"/>
          <w:b/>
          <w:color w:val="000000"/>
          <w:sz w:val="28"/>
          <w:szCs w:val="28"/>
          <w:highlight w:val="none"/>
          <w:lang w:val="en-US" w:eastAsia="zh-CN"/>
        </w:rPr>
        <w:t>4</w:t>
      </w:r>
      <w:r>
        <w:rPr>
          <w:rFonts w:hint="default" w:ascii="Times New Roman" w:hAnsi="Times New Roman" w:cs="Times New Roman"/>
          <w:b/>
          <w:color w:val="000000"/>
          <w:sz w:val="28"/>
          <w:szCs w:val="28"/>
          <w:highlight w:val="none"/>
        </w:rPr>
        <w:t>.企业法定代表人证明及法人身份证复印件</w:t>
      </w:r>
    </w:p>
    <w:p w14:paraId="2F94C9B4">
      <w:pPr>
        <w:jc w:val="center"/>
        <w:rPr>
          <w:rFonts w:hint="default" w:ascii="Times New Roman" w:hAnsi="Times New Roman" w:cs="Times New Roman"/>
          <w:bCs/>
          <w:color w:val="FF0000"/>
          <w:highlight w:val="none"/>
        </w:rPr>
      </w:pPr>
    </w:p>
    <w:p w14:paraId="2536EDDA">
      <w:pPr>
        <w:spacing w:line="360" w:lineRule="auto"/>
        <w:ind w:firstLine="480" w:firstLineChars="200"/>
        <w:jc w:val="both"/>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u w:val="single"/>
          <w:lang w:val="en-US" w:eastAsia="zh-CN"/>
        </w:rPr>
        <w:t xml:space="preserve">       </w:t>
      </w:r>
      <w:r>
        <w:rPr>
          <w:rFonts w:hint="eastAsia" w:ascii="Times New Roman" w:hAnsi="Times New Roman" w:cs="Times New Roman"/>
          <w:b w:val="0"/>
          <w:bCs w:val="0"/>
          <w:color w:val="auto"/>
          <w:sz w:val="24"/>
          <w:szCs w:val="24"/>
          <w:highlight w:val="none"/>
          <w:lang w:val="en-US" w:eastAsia="zh-CN"/>
        </w:rPr>
        <w:t>先生／女士：现任我单位</w:t>
      </w:r>
      <w:r>
        <w:rPr>
          <w:rFonts w:hint="eastAsia" w:ascii="Times New Roman" w:hAnsi="Times New Roman" w:cs="Times New Roman"/>
          <w:b w:val="0"/>
          <w:bCs w:val="0"/>
          <w:color w:val="auto"/>
          <w:sz w:val="24"/>
          <w:szCs w:val="24"/>
          <w:highlight w:val="none"/>
          <w:u w:val="single"/>
          <w:lang w:val="en-US" w:eastAsia="zh-CN"/>
        </w:rPr>
        <w:t xml:space="preserve">            </w:t>
      </w:r>
      <w:r>
        <w:rPr>
          <w:rFonts w:hint="eastAsia" w:ascii="Times New Roman" w:hAnsi="Times New Roman" w:cs="Times New Roman"/>
          <w:b w:val="0"/>
          <w:bCs w:val="0"/>
          <w:color w:val="auto"/>
          <w:sz w:val="24"/>
          <w:szCs w:val="24"/>
          <w:highlight w:val="none"/>
          <w:lang w:val="en-US" w:eastAsia="zh-CN"/>
        </w:rPr>
        <w:t>职务，为法定代表人，特此证明。</w:t>
      </w:r>
    </w:p>
    <w:p w14:paraId="2A05A718">
      <w:pPr>
        <w:spacing w:line="360" w:lineRule="auto"/>
        <w:ind w:firstLine="480" w:firstLineChars="200"/>
        <w:jc w:val="both"/>
        <w:rPr>
          <w:rFonts w:hint="eastAsia" w:ascii="Times New Roman" w:hAnsi="Times New Roman" w:cs="Times New Roman"/>
          <w:b w:val="0"/>
          <w:bCs w:val="0"/>
          <w:color w:val="auto"/>
          <w:sz w:val="24"/>
          <w:szCs w:val="24"/>
          <w:highlight w:val="none"/>
          <w:lang w:val="en-US" w:eastAsia="zh-CN"/>
        </w:rPr>
      </w:pPr>
    </w:p>
    <w:p w14:paraId="615F8E28">
      <w:pPr>
        <w:spacing w:line="360" w:lineRule="auto"/>
        <w:ind w:firstLine="480" w:firstLineChars="200"/>
        <w:jc w:val="both"/>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 xml:space="preserve">附：代表人性别：       年龄：         身份证号码：            </w:t>
      </w:r>
    </w:p>
    <w:p w14:paraId="6D7C63AB">
      <w:pPr>
        <w:spacing w:line="360" w:lineRule="auto"/>
        <w:ind w:firstLine="480" w:firstLineChars="200"/>
        <w:jc w:val="both"/>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 xml:space="preserve">营业执照号码：         经济性质： </w:t>
      </w:r>
    </w:p>
    <w:p w14:paraId="1F95A103">
      <w:pPr>
        <w:spacing w:line="360" w:lineRule="auto"/>
        <w:ind w:firstLine="480" w:firstLineChars="200"/>
        <w:jc w:val="both"/>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主营（产）：</w:t>
      </w:r>
    </w:p>
    <w:p w14:paraId="22A2AA15">
      <w:pPr>
        <w:spacing w:line="360" w:lineRule="auto"/>
        <w:ind w:firstLine="480" w:firstLineChars="200"/>
        <w:jc w:val="both"/>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兼营（产）：</w:t>
      </w:r>
    </w:p>
    <w:p w14:paraId="431330CE">
      <w:pPr>
        <w:spacing w:line="360" w:lineRule="auto"/>
        <w:ind w:firstLine="480" w:firstLineChars="200"/>
        <w:jc w:val="both"/>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附 法定代表人身份证复印件</w:t>
      </w:r>
    </w:p>
    <w:p w14:paraId="4BA2763E">
      <w:pPr>
        <w:spacing w:line="360" w:lineRule="auto"/>
        <w:ind w:firstLine="480" w:firstLineChars="200"/>
        <w:jc w:val="both"/>
        <w:rPr>
          <w:rFonts w:hint="eastAsia" w:ascii="Times New Roman" w:hAnsi="Times New Roman" w:cs="Times New Roman"/>
          <w:b w:val="0"/>
          <w:bCs w:val="0"/>
          <w:color w:val="auto"/>
          <w:sz w:val="24"/>
          <w:szCs w:val="24"/>
          <w:highlight w:val="none"/>
          <w:lang w:val="en-US" w:eastAsia="zh-CN"/>
        </w:rPr>
      </w:pPr>
    </w:p>
    <w:p w14:paraId="638466CD">
      <w:pPr>
        <w:spacing w:line="360" w:lineRule="auto"/>
        <w:ind w:firstLine="480" w:firstLineChars="200"/>
        <w:jc w:val="both"/>
        <w:rPr>
          <w:rFonts w:hint="eastAsia" w:ascii="Times New Roman" w:hAnsi="Times New Roman" w:cs="Times New Roman"/>
          <w:b w:val="0"/>
          <w:bCs w:val="0"/>
          <w:color w:val="auto"/>
          <w:sz w:val="24"/>
          <w:szCs w:val="24"/>
          <w:highlight w:val="none"/>
          <w:lang w:val="en-US" w:eastAsia="zh-CN"/>
        </w:rPr>
      </w:pPr>
    </w:p>
    <w:p w14:paraId="6595D70F">
      <w:pPr>
        <w:spacing w:line="360" w:lineRule="auto"/>
        <w:ind w:firstLine="480" w:firstLineChars="200"/>
        <w:jc w:val="both"/>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 xml:space="preserve"> </w:t>
      </w:r>
    </w:p>
    <w:p w14:paraId="56A11F10">
      <w:pPr>
        <w:spacing w:line="360" w:lineRule="auto"/>
        <w:ind w:left="0" w:leftChars="0" w:firstLine="4800" w:firstLineChars="2000"/>
        <w:jc w:val="both"/>
        <w:rPr>
          <w:rFonts w:hint="eastAsia" w:ascii="Times New Roman" w:hAnsi="Times New Roman" w:cs="Times New Roman"/>
          <w:b w:val="0"/>
          <w:bCs w:val="0"/>
          <w:color w:val="auto"/>
          <w:sz w:val="24"/>
          <w:szCs w:val="24"/>
          <w:highlight w:val="none"/>
          <w:lang w:val="zh-CN" w:eastAsia="zh-CN"/>
        </w:rPr>
      </w:pPr>
      <w:r>
        <w:rPr>
          <w:rFonts w:hint="eastAsia" w:ascii="Times New Roman" w:hAnsi="Times New Roman" w:cs="Times New Roman"/>
          <w:b w:val="0"/>
          <w:bCs w:val="0"/>
          <w:color w:val="auto"/>
          <w:sz w:val="24"/>
          <w:szCs w:val="24"/>
          <w:highlight w:val="none"/>
          <w:lang w:val="zh-CN" w:eastAsia="zh-CN"/>
        </w:rPr>
        <w:t>供应商：（加盖供应商法人公章）</w:t>
      </w:r>
    </w:p>
    <w:p w14:paraId="39D3C554">
      <w:pPr>
        <w:spacing w:line="360" w:lineRule="auto"/>
        <w:ind w:left="0" w:leftChars="0" w:firstLine="4800" w:firstLineChars="2000"/>
        <w:jc w:val="both"/>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日期：   年   月   日</w:t>
      </w:r>
    </w:p>
    <w:p w14:paraId="1CB4AD12">
      <w:pPr>
        <w:spacing w:line="360" w:lineRule="auto"/>
        <w:ind w:left="0" w:leftChars="0" w:firstLine="0" w:firstLineChars="0"/>
        <w:jc w:val="both"/>
        <w:rPr>
          <w:rFonts w:hint="eastAsia" w:ascii="Times New Roman" w:hAnsi="Times New Roman" w:cs="Times New Roman"/>
          <w:b w:val="0"/>
          <w:bCs w:val="0"/>
          <w:color w:val="auto"/>
          <w:sz w:val="24"/>
          <w:szCs w:val="24"/>
          <w:highlight w:val="none"/>
          <w:lang w:val="en-US" w:eastAsia="zh-CN"/>
        </w:rPr>
      </w:pPr>
    </w:p>
    <w:p w14:paraId="64BD9662">
      <w:pPr>
        <w:spacing w:line="360" w:lineRule="auto"/>
        <w:ind w:left="0" w:leftChars="0" w:firstLine="0" w:firstLineChars="0"/>
        <w:jc w:val="both"/>
        <w:rPr>
          <w:rFonts w:hint="eastAsia" w:ascii="Times New Roman" w:hAnsi="Times New Roman" w:cs="Times New Roman"/>
          <w:b w:val="0"/>
          <w:bCs w:val="0"/>
          <w:color w:val="auto"/>
          <w:sz w:val="24"/>
          <w:szCs w:val="24"/>
          <w:highlight w:val="none"/>
          <w:lang w:val="en-US" w:eastAsia="zh-CN"/>
        </w:rPr>
      </w:pPr>
    </w:p>
    <w:p w14:paraId="47D4B520">
      <w:pPr>
        <w:spacing w:line="360" w:lineRule="auto"/>
        <w:ind w:left="0" w:leftChars="0" w:firstLine="0" w:firstLineChars="0"/>
        <w:jc w:val="both"/>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附 法定代表人身份证复印件</w:t>
      </w:r>
    </w:p>
    <w:p w14:paraId="6BFE2923">
      <w:pPr>
        <w:spacing w:line="360" w:lineRule="auto"/>
        <w:ind w:left="0" w:lef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drawing>
          <wp:inline distT="0" distB="0" distL="114300" distR="114300">
            <wp:extent cx="2512695" cy="1842770"/>
            <wp:effectExtent l="0" t="0" r="190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2512695" cy="1842770"/>
                    </a:xfrm>
                    <a:prstGeom prst="rect">
                      <a:avLst/>
                    </a:prstGeom>
                    <a:noFill/>
                    <a:ln>
                      <a:noFill/>
                    </a:ln>
                  </pic:spPr>
                </pic:pic>
              </a:graphicData>
            </a:graphic>
          </wp:inline>
        </w:drawing>
      </w:r>
      <w:r>
        <w:rPr>
          <w:rFonts w:hint="eastAsia" w:asciiTheme="minorEastAsia" w:hAnsiTheme="minorEastAsia" w:eastAsiaTheme="minorEastAsia" w:cstheme="minorEastAsia"/>
          <w:sz w:val="21"/>
          <w:szCs w:val="21"/>
        </w:rPr>
        <w:drawing>
          <wp:inline distT="0" distB="0" distL="114300" distR="114300">
            <wp:extent cx="2572385" cy="1854200"/>
            <wp:effectExtent l="0" t="0" r="18415"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2572385" cy="1854200"/>
                    </a:xfrm>
                    <a:prstGeom prst="rect">
                      <a:avLst/>
                    </a:prstGeom>
                    <a:noFill/>
                    <a:ln>
                      <a:noFill/>
                    </a:ln>
                  </pic:spPr>
                </pic:pic>
              </a:graphicData>
            </a:graphic>
          </wp:inline>
        </w:drawing>
      </w:r>
    </w:p>
    <w:p w14:paraId="1323F1E1">
      <w:pPr>
        <w:jc w:val="center"/>
        <w:rPr>
          <w:rFonts w:hint="default" w:ascii="Times New Roman" w:hAnsi="Times New Roman" w:cs="Times New Roman"/>
          <w:bCs/>
          <w:color w:val="FF0000"/>
          <w:highlight w:val="none"/>
        </w:rPr>
      </w:pPr>
      <w:r>
        <w:rPr>
          <w:rFonts w:hint="eastAsia" w:ascii="Times New Roman" w:hAnsi="Times New Roman" w:cs="Times New Roman"/>
          <w:b/>
          <w:bCs/>
          <w:color w:val="FF0000"/>
          <w:sz w:val="24"/>
          <w:szCs w:val="24"/>
          <w:highlight w:val="none"/>
          <w:lang w:val="en-US" w:eastAsia="zh-CN"/>
        </w:rPr>
        <w:t>注：法定代表人身份证须在有效期限内。</w:t>
      </w:r>
    </w:p>
    <w:p w14:paraId="08B13F53">
      <w:pP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br w:type="page"/>
      </w:r>
    </w:p>
    <w:p w14:paraId="7BB53CC6">
      <w:pPr>
        <w:rPr>
          <w:rFonts w:hint="default" w:ascii="Times New Roman" w:hAnsi="Times New Roman" w:cs="Times New Roman"/>
          <w:b/>
          <w:color w:val="000000"/>
          <w:sz w:val="28"/>
          <w:szCs w:val="28"/>
          <w:highlight w:val="none"/>
        </w:rPr>
      </w:pPr>
      <w:r>
        <w:rPr>
          <w:rFonts w:hint="eastAsia" w:ascii="Times New Roman" w:hAnsi="Times New Roman" w:cs="Times New Roman"/>
          <w:b/>
          <w:color w:val="000000"/>
          <w:sz w:val="28"/>
          <w:szCs w:val="28"/>
          <w:highlight w:val="none"/>
          <w:lang w:val="en-US" w:eastAsia="zh-CN"/>
        </w:rPr>
        <w:t>5</w:t>
      </w:r>
      <w:r>
        <w:rPr>
          <w:rFonts w:hint="default" w:ascii="Times New Roman" w:hAnsi="Times New Roman" w:cs="Times New Roman"/>
          <w:b/>
          <w:color w:val="000000"/>
          <w:sz w:val="28"/>
          <w:szCs w:val="28"/>
          <w:highlight w:val="none"/>
        </w:rPr>
        <w:t>.业务联系人授权委托书及其身份证复印件</w:t>
      </w:r>
    </w:p>
    <w:p w14:paraId="05817C3A">
      <w:pPr>
        <w:spacing w:line="360" w:lineRule="auto"/>
        <w:ind w:firstLine="480" w:firstLineChars="200"/>
        <w:jc w:val="both"/>
        <w:rPr>
          <w:rFonts w:hint="eastAsia" w:ascii="Times New Roman" w:hAnsi="Times New Roman" w:cs="Times New Roman"/>
          <w:b w:val="0"/>
          <w:bCs w:val="0"/>
          <w:color w:val="auto"/>
          <w:sz w:val="24"/>
          <w:szCs w:val="24"/>
          <w:highlight w:val="none"/>
          <w:u w:val="none"/>
          <w:lang w:val="zh-CN" w:eastAsia="zh-CN"/>
        </w:rPr>
      </w:pPr>
      <w:r>
        <w:rPr>
          <w:rFonts w:hint="eastAsia" w:ascii="Times New Roman" w:hAnsi="Times New Roman" w:cs="Times New Roman"/>
          <w:b w:val="0"/>
          <w:bCs w:val="0"/>
          <w:color w:val="auto"/>
          <w:sz w:val="24"/>
          <w:szCs w:val="24"/>
          <w:highlight w:val="none"/>
          <w:u w:val="none"/>
          <w:lang w:val="zh-CN" w:eastAsia="zh-CN"/>
        </w:rPr>
        <w:t>致：</w:t>
      </w:r>
      <w:r>
        <w:rPr>
          <w:rFonts w:hint="eastAsia" w:ascii="Times New Roman" w:cs="Times New Roman"/>
          <w:b w:val="0"/>
          <w:bCs w:val="0"/>
          <w:color w:val="auto"/>
          <w:sz w:val="24"/>
          <w:szCs w:val="24"/>
          <w:highlight w:val="none"/>
          <w:u w:val="none"/>
          <w:lang w:val="en-US" w:eastAsia="zh-CN"/>
        </w:rPr>
        <w:t>东莞市碧水信息科技有限公司</w:t>
      </w:r>
    </w:p>
    <w:p w14:paraId="2C355237">
      <w:pPr>
        <w:spacing w:line="360" w:lineRule="auto"/>
        <w:ind w:firstLine="480" w:firstLineChars="200"/>
        <w:jc w:val="both"/>
        <w:rPr>
          <w:rFonts w:hint="eastAsia" w:ascii="Times New Roman" w:hAnsi="Times New Roman" w:cs="Times New Roman"/>
          <w:b w:val="0"/>
          <w:bCs w:val="0"/>
          <w:color w:val="auto"/>
          <w:sz w:val="24"/>
          <w:szCs w:val="24"/>
          <w:highlight w:val="none"/>
          <w:u w:val="none"/>
          <w:lang w:val="zh-CN" w:eastAsia="zh-CN"/>
        </w:rPr>
      </w:pPr>
    </w:p>
    <w:p w14:paraId="0EFFF68C">
      <w:pPr>
        <w:spacing w:line="360" w:lineRule="auto"/>
        <w:ind w:firstLine="480" w:firstLineChars="200"/>
        <w:jc w:val="both"/>
        <w:rPr>
          <w:rFonts w:hint="eastAsia" w:ascii="Times New Roman" w:hAnsi="Times New Roman" w:cs="Times New Roman"/>
          <w:b w:val="0"/>
          <w:bCs w:val="0"/>
          <w:color w:val="auto"/>
          <w:sz w:val="24"/>
          <w:szCs w:val="24"/>
          <w:highlight w:val="none"/>
          <w:u w:val="none"/>
          <w:lang w:val="en-US" w:eastAsia="zh-CN"/>
        </w:rPr>
      </w:pPr>
      <w:r>
        <w:rPr>
          <w:rFonts w:hint="eastAsia" w:ascii="Times New Roman" w:hAnsi="Times New Roman" w:cs="Times New Roman"/>
          <w:b w:val="0"/>
          <w:bCs w:val="0"/>
          <w:color w:val="auto"/>
          <w:sz w:val="24"/>
          <w:szCs w:val="24"/>
          <w:highlight w:val="none"/>
          <w:u w:val="none"/>
          <w:lang w:val="zh-CN" w:eastAsia="zh-CN"/>
        </w:rPr>
        <w:t>本授权书声明：注册于中华人民共和国的</w:t>
      </w:r>
      <w:r>
        <w:rPr>
          <w:rFonts w:hint="eastAsia" w:ascii="Times New Roman" w:hAnsi="Times New Roman" w:cs="Times New Roman"/>
          <w:b w:val="0"/>
          <w:bCs w:val="0"/>
          <w:color w:val="auto"/>
          <w:sz w:val="24"/>
          <w:szCs w:val="24"/>
          <w:highlight w:val="none"/>
          <w:u w:val="single"/>
          <w:lang w:val="en-US" w:eastAsia="zh-CN"/>
        </w:rPr>
        <w:t xml:space="preserve">         </w:t>
      </w:r>
      <w:r>
        <w:rPr>
          <w:rFonts w:hint="eastAsia" w:ascii="Times New Roman" w:hAnsi="Times New Roman" w:cs="Times New Roman"/>
          <w:b w:val="0"/>
          <w:bCs w:val="0"/>
          <w:color w:val="auto"/>
          <w:sz w:val="24"/>
          <w:szCs w:val="24"/>
          <w:highlight w:val="none"/>
          <w:u w:val="single"/>
          <w:lang w:val="zh-CN" w:eastAsia="zh-CN"/>
        </w:rPr>
        <w:t xml:space="preserve">      （供应商名称）</w:t>
      </w:r>
      <w:r>
        <w:rPr>
          <w:rFonts w:hint="eastAsia" w:ascii="Times New Roman" w:hAnsi="Times New Roman" w:cs="Times New Roman"/>
          <w:b w:val="0"/>
          <w:bCs w:val="0"/>
          <w:color w:val="auto"/>
          <w:sz w:val="24"/>
          <w:szCs w:val="24"/>
          <w:highlight w:val="none"/>
          <w:u w:val="none"/>
          <w:lang w:val="zh-CN" w:eastAsia="zh-CN"/>
        </w:rPr>
        <w:t>在下面签名或盖私章的</w:t>
      </w:r>
      <w:r>
        <w:rPr>
          <w:rFonts w:hint="eastAsia" w:ascii="Times New Roman" w:hAnsi="Times New Roman" w:cs="Times New Roman"/>
          <w:b w:val="0"/>
          <w:bCs w:val="0"/>
          <w:color w:val="auto"/>
          <w:sz w:val="24"/>
          <w:szCs w:val="24"/>
          <w:highlight w:val="none"/>
          <w:u w:val="single"/>
          <w:lang w:val="en-US" w:eastAsia="zh-CN"/>
        </w:rPr>
        <w:t xml:space="preserve">        </w:t>
      </w:r>
      <w:r>
        <w:rPr>
          <w:rFonts w:hint="eastAsia" w:ascii="Times New Roman" w:hAnsi="Times New Roman" w:cs="Times New Roman"/>
          <w:b w:val="0"/>
          <w:bCs w:val="0"/>
          <w:color w:val="auto"/>
          <w:sz w:val="24"/>
          <w:szCs w:val="24"/>
          <w:highlight w:val="none"/>
          <w:u w:val="single"/>
          <w:lang w:val="zh-CN" w:eastAsia="zh-CN"/>
        </w:rPr>
        <w:t xml:space="preserve">    （法定代表人姓名、职务）</w:t>
      </w:r>
      <w:r>
        <w:rPr>
          <w:rFonts w:hint="eastAsia" w:ascii="Times New Roman" w:hAnsi="Times New Roman" w:cs="Times New Roman"/>
          <w:b w:val="0"/>
          <w:bCs w:val="0"/>
          <w:color w:val="auto"/>
          <w:sz w:val="24"/>
          <w:szCs w:val="24"/>
          <w:highlight w:val="none"/>
          <w:u w:val="none"/>
          <w:lang w:val="zh-CN" w:eastAsia="zh-CN"/>
        </w:rPr>
        <w:t>代表本公司授权在下面签名或盖私章的</w:t>
      </w:r>
      <w:r>
        <w:rPr>
          <w:rFonts w:hint="eastAsia" w:ascii="Times New Roman" w:hAnsi="Times New Roman" w:cs="Times New Roman"/>
          <w:b w:val="0"/>
          <w:bCs w:val="0"/>
          <w:color w:val="auto"/>
          <w:sz w:val="24"/>
          <w:szCs w:val="24"/>
          <w:highlight w:val="none"/>
          <w:u w:val="single"/>
          <w:lang w:val="en-US" w:eastAsia="zh-CN"/>
        </w:rPr>
        <w:t xml:space="preserve">    </w:t>
      </w:r>
      <w:r>
        <w:rPr>
          <w:rFonts w:hint="eastAsia" w:ascii="Times New Roman" w:hAnsi="Times New Roman" w:cs="Times New Roman"/>
          <w:b w:val="0"/>
          <w:bCs w:val="0"/>
          <w:color w:val="auto"/>
          <w:sz w:val="24"/>
          <w:szCs w:val="24"/>
          <w:highlight w:val="none"/>
          <w:u w:val="single"/>
          <w:lang w:val="zh-CN" w:eastAsia="zh-CN"/>
        </w:rPr>
        <w:t xml:space="preserve">     （被授权人的姓名、职务）</w:t>
      </w:r>
      <w:r>
        <w:rPr>
          <w:rFonts w:hint="eastAsia" w:ascii="Times New Roman" w:hAnsi="Times New Roman" w:cs="Times New Roman"/>
          <w:b w:val="0"/>
          <w:bCs w:val="0"/>
          <w:color w:val="auto"/>
          <w:sz w:val="24"/>
          <w:szCs w:val="24"/>
          <w:highlight w:val="none"/>
          <w:u w:val="none"/>
          <w:lang w:val="zh-CN" w:eastAsia="zh-CN"/>
        </w:rPr>
        <w:t>为本公司的合法被授权人，</w:t>
      </w:r>
      <w:r>
        <w:rPr>
          <w:rFonts w:hint="eastAsia" w:ascii="Times New Roman" w:hAnsi="Times New Roman" w:cs="Times New Roman"/>
          <w:b w:val="0"/>
          <w:bCs w:val="0"/>
          <w:color w:val="auto"/>
          <w:sz w:val="24"/>
          <w:szCs w:val="24"/>
          <w:highlight w:val="none"/>
          <w:u w:val="none"/>
          <w:lang w:val="en-US" w:eastAsia="zh-CN"/>
        </w:rPr>
        <w:t>负责办理申请</w:t>
      </w:r>
      <w:r>
        <w:rPr>
          <w:rFonts w:hint="eastAsia" w:ascii="Times New Roman" w:cs="Times New Roman"/>
          <w:b w:val="0"/>
          <w:bCs w:val="0"/>
          <w:color w:val="auto"/>
          <w:sz w:val="24"/>
          <w:szCs w:val="24"/>
          <w:highlight w:val="none"/>
          <w:u w:val="none"/>
          <w:lang w:val="en-US" w:eastAsia="zh-CN"/>
        </w:rPr>
        <w:t>东莞市碧水信息科技有限公司</w:t>
      </w:r>
      <w:r>
        <w:rPr>
          <w:rFonts w:hint="eastAsia" w:ascii="Times New Roman" w:hAnsi="Times New Roman" w:cs="Times New Roman"/>
          <w:b w:val="0"/>
          <w:bCs w:val="0"/>
          <w:color w:val="auto"/>
          <w:sz w:val="24"/>
          <w:szCs w:val="24"/>
          <w:highlight w:val="none"/>
          <w:u w:val="none"/>
          <w:lang w:val="en-US" w:eastAsia="zh-CN"/>
        </w:rPr>
        <w:t>采购项目报价事宜</w:t>
      </w:r>
      <w:r>
        <w:rPr>
          <w:rFonts w:hint="eastAsia" w:ascii="Times New Roman" w:hAnsi="Times New Roman" w:cs="Times New Roman"/>
          <w:b w:val="0"/>
          <w:bCs w:val="0"/>
          <w:color w:val="auto"/>
          <w:sz w:val="24"/>
          <w:szCs w:val="24"/>
          <w:highlight w:val="none"/>
          <w:u w:val="none"/>
          <w:lang w:val="zh-CN" w:eastAsia="zh-CN"/>
        </w:rPr>
        <w:t>，</w:t>
      </w:r>
      <w:r>
        <w:rPr>
          <w:rFonts w:hint="eastAsia" w:ascii="Times New Roman" w:hAnsi="Times New Roman" w:cs="Times New Roman"/>
          <w:b w:val="0"/>
          <w:bCs w:val="0"/>
          <w:color w:val="auto"/>
          <w:sz w:val="24"/>
          <w:szCs w:val="24"/>
          <w:highlight w:val="none"/>
          <w:u w:val="none"/>
          <w:lang w:val="en-US" w:eastAsia="zh-CN"/>
        </w:rPr>
        <w:t>代表我公司</w:t>
      </w:r>
      <w:r>
        <w:rPr>
          <w:rFonts w:hint="eastAsia" w:ascii="Times New Roman" w:hAnsi="Times New Roman" w:cs="Times New Roman"/>
          <w:b w:val="0"/>
          <w:bCs w:val="0"/>
          <w:color w:val="auto"/>
          <w:sz w:val="24"/>
          <w:szCs w:val="24"/>
          <w:highlight w:val="none"/>
          <w:u w:val="none"/>
          <w:lang w:val="zh-CN" w:eastAsia="zh-CN"/>
        </w:rPr>
        <w:t>递交</w:t>
      </w:r>
      <w:r>
        <w:rPr>
          <w:rFonts w:hint="eastAsia" w:ascii="Times New Roman" w:hAnsi="Times New Roman" w:cs="Times New Roman"/>
          <w:b w:val="0"/>
          <w:bCs w:val="0"/>
          <w:color w:val="auto"/>
          <w:sz w:val="24"/>
          <w:szCs w:val="24"/>
          <w:highlight w:val="none"/>
          <w:u w:val="none"/>
          <w:lang w:val="en-US" w:eastAsia="zh-CN"/>
        </w:rPr>
        <w:t>申请报价资料、业务对接等等</w:t>
      </w:r>
      <w:r>
        <w:rPr>
          <w:rFonts w:hint="eastAsia" w:ascii="Times New Roman" w:hAnsi="Times New Roman" w:cs="Times New Roman"/>
          <w:b w:val="0"/>
          <w:bCs w:val="0"/>
          <w:color w:val="auto"/>
          <w:sz w:val="24"/>
          <w:szCs w:val="24"/>
          <w:highlight w:val="none"/>
          <w:u w:val="none"/>
          <w:lang w:val="zh-CN" w:eastAsia="zh-CN"/>
        </w:rPr>
        <w:t>，以我方的名义处理一切与本次</w:t>
      </w:r>
      <w:r>
        <w:rPr>
          <w:rFonts w:hint="eastAsia" w:ascii="Times New Roman" w:hAnsi="Times New Roman" w:cs="Times New Roman"/>
          <w:b w:val="0"/>
          <w:bCs w:val="0"/>
          <w:color w:val="auto"/>
          <w:sz w:val="24"/>
          <w:szCs w:val="24"/>
          <w:highlight w:val="none"/>
          <w:u w:val="none"/>
          <w:lang w:val="en-US" w:eastAsia="zh-CN"/>
        </w:rPr>
        <w:t>报价</w:t>
      </w:r>
      <w:r>
        <w:rPr>
          <w:rFonts w:hint="eastAsia" w:ascii="Times New Roman" w:hAnsi="Times New Roman" w:cs="Times New Roman"/>
          <w:b w:val="0"/>
          <w:bCs w:val="0"/>
          <w:color w:val="auto"/>
          <w:sz w:val="24"/>
          <w:szCs w:val="24"/>
          <w:highlight w:val="none"/>
          <w:u w:val="none"/>
          <w:lang w:val="zh-CN" w:eastAsia="zh-CN"/>
        </w:rPr>
        <w:t>有关的事宜，</w:t>
      </w:r>
      <w:r>
        <w:rPr>
          <w:rFonts w:hint="eastAsia" w:ascii="Times New Roman" w:hAnsi="Times New Roman" w:cs="Times New Roman"/>
          <w:b w:val="0"/>
          <w:bCs w:val="0"/>
          <w:color w:val="auto"/>
          <w:sz w:val="24"/>
          <w:szCs w:val="24"/>
          <w:highlight w:val="none"/>
          <w:u w:val="none"/>
          <w:lang w:val="en-US" w:eastAsia="zh-CN"/>
        </w:rPr>
        <w:t>我承认</w:t>
      </w:r>
      <w:r>
        <w:rPr>
          <w:rFonts w:hint="eastAsia" w:ascii="Times New Roman" w:hAnsi="Times New Roman" w:cs="Times New Roman"/>
          <w:b w:val="0"/>
          <w:bCs w:val="0"/>
          <w:color w:val="auto"/>
          <w:sz w:val="24"/>
          <w:szCs w:val="24"/>
          <w:highlight w:val="none"/>
          <w:u w:val="none"/>
          <w:lang w:val="zh-CN" w:eastAsia="zh-CN"/>
        </w:rPr>
        <w:t>被授权人</w:t>
      </w:r>
      <w:r>
        <w:rPr>
          <w:rFonts w:hint="eastAsia" w:ascii="Times New Roman" w:hAnsi="Times New Roman" w:cs="Times New Roman"/>
          <w:b w:val="0"/>
          <w:bCs w:val="0"/>
          <w:color w:val="auto"/>
          <w:sz w:val="24"/>
          <w:szCs w:val="24"/>
          <w:highlight w:val="none"/>
          <w:u w:val="none"/>
          <w:lang w:val="en-US" w:eastAsia="zh-CN"/>
        </w:rPr>
        <w:t>全权代表我所签署的</w:t>
      </w:r>
      <w:r>
        <w:rPr>
          <w:rFonts w:hint="eastAsia" w:ascii="Times New Roman" w:hAnsi="Times New Roman" w:cs="Times New Roman"/>
          <w:b w:val="0"/>
          <w:bCs w:val="0"/>
          <w:color w:val="auto"/>
          <w:sz w:val="24"/>
          <w:szCs w:val="24"/>
          <w:highlight w:val="none"/>
          <w:u w:val="none"/>
          <w:lang w:val="zh-CN" w:eastAsia="zh-CN"/>
        </w:rPr>
        <w:t>本次</w:t>
      </w:r>
      <w:r>
        <w:rPr>
          <w:rFonts w:hint="eastAsia" w:ascii="Times New Roman" w:hAnsi="Times New Roman" w:cs="Times New Roman"/>
          <w:b w:val="0"/>
          <w:bCs w:val="0"/>
          <w:color w:val="auto"/>
          <w:sz w:val="24"/>
          <w:szCs w:val="24"/>
          <w:highlight w:val="none"/>
          <w:u w:val="none"/>
          <w:lang w:val="en-US" w:eastAsia="zh-CN"/>
        </w:rPr>
        <w:t>报价</w:t>
      </w:r>
      <w:r>
        <w:rPr>
          <w:rFonts w:hint="eastAsia" w:ascii="Times New Roman" w:hAnsi="Times New Roman" w:cs="Times New Roman"/>
          <w:b w:val="0"/>
          <w:bCs w:val="0"/>
          <w:color w:val="auto"/>
          <w:sz w:val="24"/>
          <w:szCs w:val="24"/>
          <w:highlight w:val="none"/>
          <w:u w:val="none"/>
          <w:lang w:val="zh-CN" w:eastAsia="zh-CN"/>
        </w:rPr>
        <w:t>有关</w:t>
      </w:r>
      <w:r>
        <w:rPr>
          <w:rFonts w:hint="eastAsia" w:ascii="Times New Roman" w:hAnsi="Times New Roman" w:cs="Times New Roman"/>
          <w:b w:val="0"/>
          <w:bCs w:val="0"/>
          <w:color w:val="auto"/>
          <w:sz w:val="24"/>
          <w:szCs w:val="24"/>
          <w:highlight w:val="none"/>
          <w:u w:val="none"/>
          <w:lang w:val="en-US" w:eastAsia="zh-CN"/>
        </w:rPr>
        <w:t>的内容及</w:t>
      </w:r>
      <w:r>
        <w:rPr>
          <w:rFonts w:hint="eastAsia" w:ascii="Times New Roman" w:hAnsi="Times New Roman" w:cs="Times New Roman"/>
          <w:b w:val="0"/>
          <w:bCs w:val="0"/>
          <w:color w:val="auto"/>
          <w:sz w:val="24"/>
          <w:szCs w:val="24"/>
          <w:highlight w:val="none"/>
          <w:u w:val="none"/>
          <w:lang w:val="zh-CN" w:eastAsia="zh-CN"/>
        </w:rPr>
        <w:t>所进行的上述活动。</w:t>
      </w:r>
    </w:p>
    <w:p w14:paraId="28906033">
      <w:pPr>
        <w:spacing w:line="360" w:lineRule="auto"/>
        <w:ind w:firstLine="480" w:firstLineChars="200"/>
        <w:jc w:val="both"/>
        <w:rPr>
          <w:rFonts w:hint="eastAsia" w:ascii="Times New Roman" w:hAnsi="Times New Roman" w:cs="Times New Roman"/>
          <w:b w:val="0"/>
          <w:bCs w:val="0"/>
          <w:color w:val="auto"/>
          <w:sz w:val="24"/>
          <w:szCs w:val="24"/>
          <w:highlight w:val="none"/>
          <w:u w:val="none"/>
          <w:lang w:val="en-US" w:eastAsia="zh-CN"/>
        </w:rPr>
      </w:pPr>
      <w:r>
        <w:rPr>
          <w:rFonts w:hint="eastAsia" w:ascii="Times New Roman" w:hAnsi="Times New Roman" w:cs="Times New Roman"/>
          <w:b w:val="0"/>
          <w:bCs w:val="0"/>
          <w:color w:val="auto"/>
          <w:sz w:val="24"/>
          <w:szCs w:val="24"/>
          <w:highlight w:val="none"/>
          <w:u w:val="none"/>
          <w:lang w:val="zh-CN" w:eastAsia="zh-CN"/>
        </w:rPr>
        <w:t>本授权书于</w:t>
      </w:r>
      <w:r>
        <w:rPr>
          <w:rFonts w:hint="eastAsia" w:ascii="Times New Roman" w:hAnsi="Times New Roman" w:cs="Times New Roman"/>
          <w:b w:val="0"/>
          <w:bCs w:val="0"/>
          <w:color w:val="auto"/>
          <w:sz w:val="24"/>
          <w:szCs w:val="24"/>
          <w:highlight w:val="none"/>
          <w:u w:val="single"/>
          <w:lang w:val="zh-CN" w:eastAsia="zh-CN"/>
        </w:rPr>
        <w:t xml:space="preserve">      年     月     日</w:t>
      </w:r>
      <w:r>
        <w:rPr>
          <w:rFonts w:hint="eastAsia" w:ascii="Times New Roman" w:hAnsi="Times New Roman" w:cs="Times New Roman"/>
          <w:b w:val="0"/>
          <w:bCs w:val="0"/>
          <w:color w:val="auto"/>
          <w:sz w:val="24"/>
          <w:szCs w:val="24"/>
          <w:highlight w:val="none"/>
          <w:u w:val="none"/>
          <w:lang w:val="zh-CN" w:eastAsia="zh-CN"/>
        </w:rPr>
        <w:t>签字生效，</w:t>
      </w:r>
      <w:r>
        <w:rPr>
          <w:rFonts w:hint="eastAsia" w:ascii="Times New Roman" w:hAnsi="Times New Roman" w:cs="Times New Roman"/>
          <w:b w:val="0"/>
          <w:bCs w:val="0"/>
          <w:color w:val="auto"/>
          <w:sz w:val="24"/>
          <w:szCs w:val="24"/>
          <w:highlight w:val="none"/>
          <w:u w:val="none"/>
          <w:lang w:val="en-US" w:eastAsia="zh-CN"/>
        </w:rPr>
        <w:t>被授权人无转委托权，</w:t>
      </w:r>
      <w:r>
        <w:rPr>
          <w:rFonts w:hint="eastAsia" w:ascii="Times New Roman" w:hAnsi="Times New Roman" w:cs="Times New Roman"/>
          <w:b w:val="0"/>
          <w:bCs w:val="0"/>
          <w:color w:val="auto"/>
          <w:sz w:val="24"/>
          <w:szCs w:val="24"/>
          <w:highlight w:val="none"/>
          <w:u w:val="none"/>
          <w:lang w:val="zh-CN" w:eastAsia="zh-CN"/>
        </w:rPr>
        <w:t>特此声明。</w:t>
      </w:r>
    </w:p>
    <w:p w14:paraId="3C035674">
      <w:pPr>
        <w:spacing w:line="360" w:lineRule="auto"/>
        <w:ind w:firstLine="480" w:firstLineChars="200"/>
        <w:jc w:val="both"/>
        <w:rPr>
          <w:rFonts w:hint="eastAsia" w:ascii="Times New Roman" w:hAnsi="Times New Roman" w:cs="Times New Roman"/>
          <w:b w:val="0"/>
          <w:bCs w:val="0"/>
          <w:color w:val="auto"/>
          <w:sz w:val="24"/>
          <w:szCs w:val="24"/>
          <w:highlight w:val="none"/>
          <w:u w:val="none"/>
          <w:lang w:val="en-US" w:eastAsia="zh-CN"/>
        </w:rPr>
      </w:pPr>
    </w:p>
    <w:p w14:paraId="45E8C956">
      <w:pPr>
        <w:spacing w:line="360" w:lineRule="auto"/>
        <w:ind w:left="0" w:leftChars="0" w:firstLine="4560" w:firstLineChars="1900"/>
        <w:jc w:val="both"/>
        <w:rPr>
          <w:rFonts w:hint="eastAsia" w:ascii="Times New Roman" w:hAnsi="Times New Roman" w:cs="Times New Roman"/>
          <w:b w:val="0"/>
          <w:bCs w:val="0"/>
          <w:color w:val="auto"/>
          <w:sz w:val="24"/>
          <w:szCs w:val="24"/>
          <w:highlight w:val="none"/>
          <w:u w:val="none"/>
          <w:lang w:val="zh-CN" w:eastAsia="zh-CN"/>
        </w:rPr>
      </w:pPr>
      <w:r>
        <w:rPr>
          <w:rFonts w:hint="eastAsia" w:ascii="Times New Roman" w:hAnsi="Times New Roman" w:cs="Times New Roman"/>
          <w:b w:val="0"/>
          <w:bCs w:val="0"/>
          <w:color w:val="auto"/>
          <w:sz w:val="24"/>
          <w:szCs w:val="24"/>
          <w:highlight w:val="none"/>
          <w:u w:val="none"/>
          <w:lang w:val="zh-CN" w:eastAsia="zh-CN"/>
        </w:rPr>
        <w:t>供应商：（加盖供应商法人公章）</w:t>
      </w:r>
    </w:p>
    <w:p w14:paraId="3696528C">
      <w:pPr>
        <w:spacing w:line="360" w:lineRule="auto"/>
        <w:ind w:left="0" w:leftChars="0" w:firstLine="4560" w:firstLineChars="1900"/>
        <w:jc w:val="both"/>
        <w:rPr>
          <w:rFonts w:hint="eastAsia" w:ascii="Times New Roman" w:hAnsi="Times New Roman" w:cs="Times New Roman"/>
          <w:b w:val="0"/>
          <w:bCs w:val="0"/>
          <w:color w:val="auto"/>
          <w:sz w:val="24"/>
          <w:szCs w:val="24"/>
          <w:highlight w:val="none"/>
          <w:u w:val="none"/>
          <w:lang w:val="zh-CN" w:eastAsia="zh-CN"/>
        </w:rPr>
      </w:pPr>
      <w:r>
        <w:rPr>
          <w:rFonts w:hint="eastAsia" w:ascii="Times New Roman" w:hAnsi="Times New Roman" w:cs="Times New Roman"/>
          <w:b w:val="0"/>
          <w:bCs w:val="0"/>
          <w:color w:val="auto"/>
          <w:sz w:val="24"/>
          <w:szCs w:val="24"/>
          <w:highlight w:val="none"/>
          <w:u w:val="none"/>
          <w:lang w:val="zh-CN" w:eastAsia="zh-CN"/>
        </w:rPr>
        <w:t>供应商地址：</w:t>
      </w:r>
    </w:p>
    <w:p w14:paraId="599E467B">
      <w:pPr>
        <w:spacing w:line="360" w:lineRule="auto"/>
        <w:ind w:left="0" w:leftChars="0" w:firstLine="4560" w:firstLineChars="1900"/>
        <w:jc w:val="both"/>
        <w:rPr>
          <w:rFonts w:hint="eastAsia" w:ascii="Times New Roman" w:hAnsi="Times New Roman" w:cs="Times New Roman"/>
          <w:b w:val="0"/>
          <w:bCs w:val="0"/>
          <w:color w:val="auto"/>
          <w:sz w:val="24"/>
          <w:szCs w:val="24"/>
          <w:highlight w:val="none"/>
          <w:u w:val="none"/>
          <w:lang w:val="zh-CN" w:eastAsia="zh-CN"/>
        </w:rPr>
      </w:pPr>
      <w:r>
        <w:rPr>
          <w:rFonts w:hint="eastAsia" w:ascii="Times New Roman" w:hAnsi="Times New Roman" w:cs="Times New Roman"/>
          <w:b w:val="0"/>
          <w:bCs w:val="0"/>
          <w:color w:val="auto"/>
          <w:sz w:val="24"/>
          <w:szCs w:val="24"/>
          <w:highlight w:val="none"/>
          <w:u w:val="none"/>
          <w:lang w:val="zh-CN" w:eastAsia="zh-CN"/>
        </w:rPr>
        <w:t>法定代表人（签名或盖私章）：</w:t>
      </w:r>
    </w:p>
    <w:p w14:paraId="48ED5DB6">
      <w:pPr>
        <w:spacing w:line="360" w:lineRule="auto"/>
        <w:ind w:left="0" w:leftChars="0" w:firstLine="4560" w:firstLineChars="1900"/>
        <w:jc w:val="both"/>
        <w:rPr>
          <w:rFonts w:hint="eastAsia" w:ascii="Times New Roman" w:hAnsi="Times New Roman" w:cs="Times New Roman"/>
          <w:b w:val="0"/>
          <w:bCs w:val="0"/>
          <w:color w:val="auto"/>
          <w:sz w:val="24"/>
          <w:szCs w:val="24"/>
          <w:highlight w:val="none"/>
          <w:u w:val="none"/>
          <w:lang w:val="zh-CN" w:eastAsia="zh-CN"/>
        </w:rPr>
      </w:pPr>
      <w:r>
        <w:rPr>
          <w:rFonts w:hint="eastAsia" w:ascii="Times New Roman" w:hAnsi="Times New Roman" w:cs="Times New Roman"/>
          <w:b w:val="0"/>
          <w:bCs w:val="0"/>
          <w:color w:val="auto"/>
          <w:sz w:val="24"/>
          <w:szCs w:val="24"/>
          <w:highlight w:val="none"/>
          <w:u w:val="none"/>
          <w:lang w:val="zh-CN" w:eastAsia="zh-CN"/>
        </w:rPr>
        <w:t>职　　　务：</w:t>
      </w:r>
    </w:p>
    <w:p w14:paraId="661827DC">
      <w:pPr>
        <w:spacing w:line="360" w:lineRule="auto"/>
        <w:ind w:left="0" w:leftChars="0" w:firstLine="4560" w:firstLineChars="1900"/>
        <w:jc w:val="both"/>
        <w:rPr>
          <w:rFonts w:hint="eastAsia" w:ascii="Times New Roman" w:hAnsi="Times New Roman" w:cs="Times New Roman"/>
          <w:b w:val="0"/>
          <w:bCs w:val="0"/>
          <w:color w:val="auto"/>
          <w:sz w:val="24"/>
          <w:szCs w:val="24"/>
          <w:highlight w:val="none"/>
          <w:u w:val="none"/>
          <w:lang w:val="zh-CN" w:eastAsia="zh-CN"/>
        </w:rPr>
      </w:pPr>
      <w:r>
        <w:rPr>
          <w:rFonts w:hint="eastAsia" w:ascii="Times New Roman" w:hAnsi="Times New Roman" w:cs="Times New Roman"/>
          <w:b w:val="0"/>
          <w:bCs w:val="0"/>
          <w:color w:val="auto"/>
          <w:sz w:val="24"/>
          <w:szCs w:val="24"/>
          <w:highlight w:val="none"/>
          <w:u w:val="none"/>
          <w:lang w:val="zh-CN" w:eastAsia="zh-CN"/>
        </w:rPr>
        <w:t>被授权人（签名或盖私章）：</w:t>
      </w:r>
    </w:p>
    <w:p w14:paraId="2098316F">
      <w:pPr>
        <w:spacing w:line="360" w:lineRule="auto"/>
        <w:ind w:left="0" w:leftChars="0" w:firstLine="4560" w:firstLineChars="1900"/>
        <w:jc w:val="both"/>
        <w:rPr>
          <w:rFonts w:hint="eastAsia" w:ascii="Times New Roman" w:hAnsi="Times New Roman" w:cs="Times New Roman"/>
          <w:b w:val="0"/>
          <w:bCs w:val="0"/>
          <w:color w:val="auto"/>
          <w:sz w:val="24"/>
          <w:szCs w:val="24"/>
          <w:highlight w:val="none"/>
          <w:u w:val="none"/>
          <w:lang w:val="zh-CN" w:eastAsia="zh-CN"/>
        </w:rPr>
      </w:pPr>
      <w:r>
        <w:rPr>
          <w:rFonts w:hint="eastAsia" w:ascii="Times New Roman" w:hAnsi="Times New Roman" w:cs="Times New Roman"/>
          <w:b w:val="0"/>
          <w:bCs w:val="0"/>
          <w:color w:val="auto"/>
          <w:sz w:val="24"/>
          <w:szCs w:val="24"/>
          <w:highlight w:val="none"/>
          <w:u w:val="none"/>
          <w:lang w:val="zh-CN" w:eastAsia="zh-CN"/>
        </w:rPr>
        <w:t>职　　　务：</w:t>
      </w:r>
    </w:p>
    <w:p w14:paraId="54C75E4F">
      <w:pPr>
        <w:spacing w:line="360" w:lineRule="auto"/>
        <w:ind w:left="0" w:leftChars="0" w:firstLine="4560" w:firstLineChars="1900"/>
        <w:jc w:val="both"/>
        <w:rPr>
          <w:rFonts w:hint="eastAsia" w:ascii="Times New Roman" w:hAnsi="Times New Roman" w:cs="Times New Roman"/>
          <w:b w:val="0"/>
          <w:bCs w:val="0"/>
          <w:color w:val="auto"/>
          <w:sz w:val="24"/>
          <w:szCs w:val="24"/>
          <w:highlight w:val="none"/>
          <w:u w:val="none"/>
          <w:lang w:val="en-US" w:eastAsia="zh-CN"/>
        </w:rPr>
      </w:pPr>
      <w:r>
        <w:rPr>
          <w:rFonts w:hint="eastAsia" w:ascii="Times New Roman" w:hAnsi="Times New Roman" w:cs="Times New Roman"/>
          <w:b w:val="0"/>
          <w:bCs w:val="0"/>
          <w:color w:val="auto"/>
          <w:sz w:val="24"/>
          <w:szCs w:val="24"/>
          <w:highlight w:val="none"/>
          <w:u w:val="none"/>
          <w:lang w:val="en-US" w:eastAsia="zh-CN"/>
        </w:rPr>
        <w:t>联系电话：</w:t>
      </w:r>
    </w:p>
    <w:p w14:paraId="2D6C1058">
      <w:pPr>
        <w:rPr>
          <w:rFonts w:hint="eastAsia" w:asciiTheme="minorEastAsia" w:hAnsiTheme="minorEastAsia" w:eastAsiaTheme="minorEastAsia" w:cstheme="minorEastAsia"/>
          <w:sz w:val="21"/>
          <w:szCs w:val="21"/>
        </w:rPr>
      </w:pPr>
    </w:p>
    <w:p w14:paraId="05401639">
      <w:pPr>
        <w:rPr>
          <w:rFonts w:hint="eastAsia" w:asciiTheme="minorEastAsia" w:hAnsiTheme="minorEastAsia" w:eastAsiaTheme="minorEastAsia" w:cstheme="minorEastAsia"/>
          <w:sz w:val="21"/>
          <w:szCs w:val="21"/>
        </w:rPr>
      </w:pPr>
    </w:p>
    <w:p w14:paraId="374BE837">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rPr>
        <mc:AlternateContent>
          <mc:Choice Requires="wps">
            <w:drawing>
              <wp:anchor distT="0" distB="0" distL="114300" distR="114300" simplePos="0" relativeHeight="251659264" behindDoc="0" locked="0" layoutInCell="1" allowOverlap="1">
                <wp:simplePos x="0" y="0"/>
                <wp:positionH relativeFrom="column">
                  <wp:posOffset>2880995</wp:posOffset>
                </wp:positionH>
                <wp:positionV relativeFrom="paragraph">
                  <wp:posOffset>113030</wp:posOffset>
                </wp:positionV>
                <wp:extent cx="2743200" cy="1771650"/>
                <wp:effectExtent l="5080" t="4445" r="13970" b="14605"/>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14:paraId="453A9E1F"/>
                          <w:p w14:paraId="2BCFE94B">
                            <w:pPr>
                              <w:jc w:val="center"/>
                              <w:rPr>
                                <w:rFonts w:hAnsi="宋体"/>
                                <w:color w:val="FF0000"/>
                                <w:kern w:val="2"/>
                                <w:sz w:val="21"/>
                              </w:rPr>
                            </w:pPr>
                          </w:p>
                          <w:p w14:paraId="5054D005">
                            <w:pPr>
                              <w:jc w:val="center"/>
                              <w:rPr>
                                <w:rFonts w:hAnsi="宋体"/>
                                <w:color w:val="FF0000"/>
                                <w:kern w:val="2"/>
                                <w:sz w:val="21"/>
                              </w:rPr>
                            </w:pPr>
                          </w:p>
                          <w:p w14:paraId="38013C5E">
                            <w:pPr>
                              <w:jc w:val="center"/>
                              <w:rPr>
                                <w:rFonts w:hAnsi="宋体"/>
                                <w:color w:val="FF0000"/>
                                <w:kern w:val="2"/>
                                <w:sz w:val="21"/>
                              </w:rPr>
                            </w:pPr>
                          </w:p>
                          <w:p w14:paraId="74DC8367">
                            <w:pPr>
                              <w:jc w:val="center"/>
                            </w:pPr>
                            <w:r>
                              <w:rPr>
                                <w:rFonts w:hint="eastAsia" w:hAnsi="宋体"/>
                                <w:kern w:val="2"/>
                                <w:sz w:val="21"/>
                              </w:rPr>
                              <w:t>被授权人身份证反面</w:t>
                            </w:r>
                          </w:p>
                          <w:p w14:paraId="4486D7AA"/>
                          <w:p w14:paraId="056B7362"/>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6.85pt;margin-top:8.9pt;height:139.5pt;width:216pt;z-index:251659264;mso-width-relative:page;mso-height-relative:page;" fillcolor="#FFFFFF" filled="t" stroked="t" coordsize="21600,21600" o:gfxdata="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RFTAmNkAAAAKAQAADwAAAAAA&#10;AAABACAAAAAiAAAAZHJzL2Rvd25yZXYueG1sUEsBAhQAFAAAAAgAh07iQE/sEtNLAgAAmAQAAA4A&#10;AAAAAAAAAQAgAAAAKAEAAGRycy9lMm9Eb2MueG1sUEsFBgAAAAAGAAYAWQEAAOUFAAAAAA==&#10;">
                <v:fill on="t" focussize="0,0"/>
                <v:stroke color="#000000" miterlimit="8" joinstyle="miter"/>
                <v:imagedata o:title=""/>
                <o:lock v:ext="edit" aspectratio="f"/>
                <v:textbox>
                  <w:txbxContent>
                    <w:p w14:paraId="453A9E1F"/>
                    <w:p w14:paraId="2BCFE94B">
                      <w:pPr>
                        <w:jc w:val="center"/>
                        <w:rPr>
                          <w:rFonts w:hAnsi="宋体"/>
                          <w:color w:val="FF0000"/>
                          <w:kern w:val="2"/>
                          <w:sz w:val="21"/>
                        </w:rPr>
                      </w:pPr>
                    </w:p>
                    <w:p w14:paraId="5054D005">
                      <w:pPr>
                        <w:jc w:val="center"/>
                        <w:rPr>
                          <w:rFonts w:hAnsi="宋体"/>
                          <w:color w:val="FF0000"/>
                          <w:kern w:val="2"/>
                          <w:sz w:val="21"/>
                        </w:rPr>
                      </w:pPr>
                    </w:p>
                    <w:p w14:paraId="38013C5E">
                      <w:pPr>
                        <w:jc w:val="center"/>
                        <w:rPr>
                          <w:rFonts w:hAnsi="宋体"/>
                          <w:color w:val="FF0000"/>
                          <w:kern w:val="2"/>
                          <w:sz w:val="21"/>
                        </w:rPr>
                      </w:pPr>
                    </w:p>
                    <w:p w14:paraId="74DC8367">
                      <w:pPr>
                        <w:jc w:val="center"/>
                      </w:pPr>
                      <w:r>
                        <w:rPr>
                          <w:rFonts w:hint="eastAsia" w:hAnsi="宋体"/>
                          <w:kern w:val="2"/>
                          <w:sz w:val="21"/>
                        </w:rPr>
                        <w:t>被授权人身份证反面</w:t>
                      </w:r>
                    </w:p>
                    <w:p w14:paraId="4486D7AA"/>
                    <w:p w14:paraId="056B7362"/>
                  </w:txbxContent>
                </v:textbox>
              </v:shape>
            </w:pict>
          </mc:Fallback>
        </mc:AlternateContent>
      </w:r>
      <w:r>
        <w:rPr>
          <w:rFonts w:hint="eastAsia" w:asciiTheme="minorEastAsia" w:hAnsiTheme="minorEastAsia" w:eastAsiaTheme="minorEastAsia" w:cstheme="minorEastAsia"/>
          <w:kern w:val="2"/>
        </w:rPr>
        <mc:AlternateContent>
          <mc:Choice Requires="wps">
            <w:drawing>
              <wp:anchor distT="0" distB="0" distL="114300" distR="114300" simplePos="0" relativeHeight="251659264" behindDoc="0" locked="0" layoutInCell="1" allowOverlap="1">
                <wp:simplePos x="0" y="0"/>
                <wp:positionH relativeFrom="column">
                  <wp:posOffset>-29845</wp:posOffset>
                </wp:positionH>
                <wp:positionV relativeFrom="paragraph">
                  <wp:posOffset>113030</wp:posOffset>
                </wp:positionV>
                <wp:extent cx="2743200" cy="1771650"/>
                <wp:effectExtent l="5080" t="4445" r="13970" b="14605"/>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14:paraId="1266FD5D"/>
                          <w:p w14:paraId="623D0DD5">
                            <w:pPr>
                              <w:jc w:val="center"/>
                              <w:rPr>
                                <w:rFonts w:hAnsi="宋体"/>
                                <w:color w:val="FF0000"/>
                                <w:kern w:val="2"/>
                                <w:sz w:val="21"/>
                              </w:rPr>
                            </w:pPr>
                          </w:p>
                          <w:p w14:paraId="788D8CA1">
                            <w:pPr>
                              <w:jc w:val="center"/>
                              <w:rPr>
                                <w:rFonts w:hAnsi="宋体"/>
                                <w:color w:val="FF0000"/>
                                <w:kern w:val="2"/>
                                <w:sz w:val="21"/>
                              </w:rPr>
                            </w:pPr>
                          </w:p>
                          <w:p w14:paraId="728AAAD9">
                            <w:pPr>
                              <w:jc w:val="center"/>
                              <w:rPr>
                                <w:rFonts w:hAnsi="宋体"/>
                                <w:color w:val="FF0000"/>
                                <w:kern w:val="2"/>
                                <w:sz w:val="21"/>
                              </w:rPr>
                            </w:pPr>
                          </w:p>
                          <w:p w14:paraId="72161CD7">
                            <w:pPr>
                              <w:jc w:val="center"/>
                            </w:pPr>
                            <w:r>
                              <w:rPr>
                                <w:rFonts w:hint="eastAsia" w:hAnsi="宋体"/>
                                <w:kern w:val="2"/>
                                <w:sz w:val="21"/>
                              </w:rPr>
                              <w:t>被授权人身份证正面</w:t>
                            </w:r>
                          </w:p>
                          <w:p w14:paraId="688FD2F7"/>
                          <w:p w14:paraId="3487E6F0"/>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5pt;margin-top:8.9pt;height:139.5pt;width:216pt;z-index:251659264;mso-width-relative:page;mso-height-relative:page;" fillcolor="#FFFFFF" filled="t" stroked="t" coordsize="21600,21600" o:gfxdata="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rqrerZAAAACQEAAA8AAAAAAAAA&#10;AQAgAAAAIgAAAGRycy9kb3ducmV2LnhtbFBLAQIUABQAAAAIAIdO4kBSJ4BZSQIAAJgEAAAOAAAA&#10;AAAAAAEAIAAAACgBAABkcnMvZTJvRG9jLnhtbFBLBQYAAAAABgAGAFkBAADjBQAAAAA=&#10;">
                <v:fill on="t" focussize="0,0"/>
                <v:stroke color="#000000" miterlimit="8" joinstyle="miter"/>
                <v:imagedata o:title=""/>
                <o:lock v:ext="edit" aspectratio="f"/>
                <v:textbox>
                  <w:txbxContent>
                    <w:p w14:paraId="1266FD5D"/>
                    <w:p w14:paraId="623D0DD5">
                      <w:pPr>
                        <w:jc w:val="center"/>
                        <w:rPr>
                          <w:rFonts w:hAnsi="宋体"/>
                          <w:color w:val="FF0000"/>
                          <w:kern w:val="2"/>
                          <w:sz w:val="21"/>
                        </w:rPr>
                      </w:pPr>
                    </w:p>
                    <w:p w14:paraId="788D8CA1">
                      <w:pPr>
                        <w:jc w:val="center"/>
                        <w:rPr>
                          <w:rFonts w:hAnsi="宋体"/>
                          <w:color w:val="FF0000"/>
                          <w:kern w:val="2"/>
                          <w:sz w:val="21"/>
                        </w:rPr>
                      </w:pPr>
                    </w:p>
                    <w:p w14:paraId="728AAAD9">
                      <w:pPr>
                        <w:jc w:val="center"/>
                        <w:rPr>
                          <w:rFonts w:hAnsi="宋体"/>
                          <w:color w:val="FF0000"/>
                          <w:kern w:val="2"/>
                          <w:sz w:val="21"/>
                        </w:rPr>
                      </w:pPr>
                    </w:p>
                    <w:p w14:paraId="72161CD7">
                      <w:pPr>
                        <w:jc w:val="center"/>
                      </w:pPr>
                      <w:r>
                        <w:rPr>
                          <w:rFonts w:hint="eastAsia" w:hAnsi="宋体"/>
                          <w:kern w:val="2"/>
                          <w:sz w:val="21"/>
                        </w:rPr>
                        <w:t>被授权人身份证正面</w:t>
                      </w:r>
                    </w:p>
                    <w:p w14:paraId="688FD2F7"/>
                    <w:p w14:paraId="3487E6F0"/>
                  </w:txbxContent>
                </v:textbox>
              </v:shape>
            </w:pict>
          </mc:Fallback>
        </mc:AlternateContent>
      </w:r>
    </w:p>
    <w:p w14:paraId="1FEE863C">
      <w:pPr>
        <w:rPr>
          <w:rFonts w:hint="eastAsia" w:asciiTheme="minorEastAsia" w:hAnsiTheme="minorEastAsia" w:eastAsiaTheme="minorEastAsia" w:cstheme="minorEastAsia"/>
          <w:sz w:val="21"/>
          <w:szCs w:val="21"/>
        </w:rPr>
      </w:pPr>
    </w:p>
    <w:p w14:paraId="2C45195E">
      <w:pPr>
        <w:rPr>
          <w:rFonts w:hint="eastAsia" w:asciiTheme="minorEastAsia" w:hAnsiTheme="minorEastAsia" w:eastAsiaTheme="minorEastAsia" w:cstheme="minorEastAsia"/>
          <w:sz w:val="21"/>
          <w:szCs w:val="21"/>
        </w:rPr>
      </w:pPr>
    </w:p>
    <w:p w14:paraId="238FE198">
      <w:pPr>
        <w:rPr>
          <w:rFonts w:hint="eastAsia" w:asciiTheme="minorEastAsia" w:hAnsiTheme="minorEastAsia" w:eastAsiaTheme="minorEastAsia" w:cstheme="minorEastAsia"/>
          <w:sz w:val="21"/>
          <w:szCs w:val="21"/>
        </w:rPr>
      </w:pPr>
    </w:p>
    <w:p w14:paraId="3F974944">
      <w:pPr>
        <w:rPr>
          <w:rFonts w:hint="eastAsia" w:asciiTheme="minorEastAsia" w:hAnsiTheme="minorEastAsia" w:eastAsiaTheme="minorEastAsia" w:cstheme="minorEastAsia"/>
          <w:sz w:val="21"/>
          <w:szCs w:val="21"/>
        </w:rPr>
      </w:pPr>
    </w:p>
    <w:p w14:paraId="25164C89">
      <w:pPr>
        <w:rPr>
          <w:rFonts w:hint="eastAsia" w:asciiTheme="minorEastAsia" w:hAnsiTheme="minorEastAsia" w:eastAsiaTheme="minorEastAsia" w:cstheme="minorEastAsia"/>
          <w:sz w:val="21"/>
          <w:szCs w:val="21"/>
        </w:rPr>
      </w:pPr>
    </w:p>
    <w:p w14:paraId="6A3CDB27">
      <w:pPr>
        <w:rPr>
          <w:rFonts w:hint="eastAsia" w:asciiTheme="minorEastAsia" w:hAnsiTheme="minorEastAsia" w:eastAsiaTheme="minorEastAsia" w:cstheme="minorEastAsia"/>
          <w:sz w:val="21"/>
          <w:szCs w:val="21"/>
        </w:rPr>
      </w:pPr>
    </w:p>
    <w:p w14:paraId="08316BB6">
      <w:pPr>
        <w:rPr>
          <w:rFonts w:hint="eastAsia" w:asciiTheme="minorEastAsia" w:hAnsiTheme="minorEastAsia" w:eastAsiaTheme="minorEastAsia" w:cstheme="minorEastAsia"/>
          <w:sz w:val="21"/>
          <w:szCs w:val="21"/>
        </w:rPr>
      </w:pPr>
    </w:p>
    <w:p w14:paraId="79B60AB8">
      <w:pPr>
        <w:rPr>
          <w:rFonts w:hint="eastAsia" w:asciiTheme="minorEastAsia" w:hAnsiTheme="minorEastAsia" w:eastAsiaTheme="minorEastAsia" w:cstheme="minorEastAsia"/>
          <w:sz w:val="21"/>
          <w:szCs w:val="21"/>
        </w:rPr>
      </w:pPr>
    </w:p>
    <w:p w14:paraId="75588B06">
      <w:pPr>
        <w:rPr>
          <w:rFonts w:hint="eastAsia" w:asciiTheme="minorEastAsia" w:hAnsiTheme="minorEastAsia" w:eastAsiaTheme="minorEastAsia" w:cstheme="minorEastAsia"/>
          <w:sz w:val="21"/>
          <w:szCs w:val="21"/>
        </w:rPr>
      </w:pPr>
    </w:p>
    <w:p w14:paraId="291068B3">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eastAsia" w:ascii="Times New Roman" w:hAnsi="Times New Roman" w:cs="Times New Roman"/>
          <w:b w:val="0"/>
          <w:bCs w:val="0"/>
          <w:color w:val="auto"/>
          <w:sz w:val="24"/>
          <w:szCs w:val="24"/>
          <w:highlight w:val="none"/>
          <w:u w:val="none"/>
          <w:lang w:val="en-US" w:eastAsia="zh-CN"/>
        </w:rPr>
        <w:t>注：上述身份证须在有效期限内。</w:t>
      </w:r>
    </w:p>
    <w:p w14:paraId="0CC54CC9">
      <w:pP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br w:type="page"/>
      </w:r>
    </w:p>
    <w:p w14:paraId="6EC2AB1D">
      <w:pPr>
        <w:rPr>
          <w:rFonts w:hint="default" w:ascii="Times New Roman" w:hAnsi="Times New Roman" w:cs="Times New Roman"/>
          <w:b/>
          <w:color w:val="000000"/>
          <w:sz w:val="28"/>
          <w:szCs w:val="28"/>
          <w:highlight w:val="none"/>
        </w:rPr>
      </w:pPr>
      <w:r>
        <w:rPr>
          <w:rFonts w:hint="eastAsia" w:ascii="Times New Roman" w:hAnsi="Times New Roman" w:cs="Times New Roman"/>
          <w:b/>
          <w:color w:val="000000"/>
          <w:sz w:val="28"/>
          <w:szCs w:val="28"/>
          <w:highlight w:val="none"/>
          <w:lang w:val="en-US" w:eastAsia="zh-CN"/>
        </w:rPr>
        <w:t>6</w:t>
      </w:r>
      <w:r>
        <w:rPr>
          <w:rFonts w:hint="default" w:ascii="Times New Roman" w:hAnsi="Times New Roman" w:cs="Times New Roman"/>
          <w:b/>
          <w:color w:val="000000"/>
          <w:sz w:val="28"/>
          <w:szCs w:val="28"/>
          <w:highlight w:val="none"/>
        </w:rPr>
        <w:t>.必备的资质证书文件或许可证（如需要）</w:t>
      </w:r>
      <w:r>
        <w:rPr>
          <w:rFonts w:hint="eastAsia" w:ascii="Times New Roman" w:cs="Times New Roman"/>
          <w:b/>
          <w:color w:val="000000"/>
          <w:sz w:val="28"/>
          <w:szCs w:val="28"/>
          <w:highlight w:val="none"/>
          <w:lang w:val="en-US" w:eastAsia="zh-CN"/>
        </w:rPr>
        <w:t>以及服务单位地理位置图片、</w:t>
      </w:r>
      <w:r>
        <w:rPr>
          <w:rFonts w:hint="eastAsia" w:ascii="黑体" w:hAnsi="黑体" w:eastAsia="黑体" w:cs="黑体"/>
          <w:color w:val="auto"/>
          <w:kern w:val="2"/>
          <w:sz w:val="28"/>
          <w:szCs w:val="28"/>
          <w:highlight w:val="none"/>
          <w:lang w:val="en-US" w:eastAsia="zh-CN"/>
        </w:rPr>
        <w:t>服务单位设备图片</w:t>
      </w:r>
      <w:r>
        <w:rPr>
          <w:rFonts w:hint="default" w:ascii="Times New Roman" w:hAnsi="Times New Roman" w:cs="Times New Roman"/>
          <w:b/>
          <w:color w:val="000000"/>
          <w:sz w:val="28"/>
          <w:szCs w:val="28"/>
          <w:highlight w:val="none"/>
        </w:rPr>
        <w:t>（</w:t>
      </w:r>
      <w:r>
        <w:rPr>
          <w:rFonts w:hint="default" w:ascii="Times New Roman" w:cs="Times New Roman"/>
          <w:b/>
          <w:color w:val="000000"/>
          <w:sz w:val="28"/>
          <w:szCs w:val="28"/>
          <w:highlight w:val="none"/>
        </w:rPr>
        <w:t>详见需求书第四点</w:t>
      </w:r>
      <w:r>
        <w:rPr>
          <w:rFonts w:hint="default" w:ascii="Times New Roman" w:hAnsi="Times New Roman" w:cs="Times New Roman"/>
          <w:b/>
          <w:color w:val="000000"/>
          <w:sz w:val="28"/>
          <w:szCs w:val="28"/>
          <w:highlight w:val="none"/>
        </w:rPr>
        <w:t>）</w:t>
      </w:r>
    </w:p>
    <w:p w14:paraId="65CCDFEF">
      <w:pPr>
        <w:pStyle w:val="2"/>
        <w:rPr>
          <w:rFonts w:hint="default" w:ascii="Times New Roman" w:hAnsi="Times New Roman" w:cs="Times New Roman"/>
          <w:b w:val="0"/>
          <w:bCs w:val="0"/>
          <w:color w:val="auto"/>
          <w:sz w:val="24"/>
          <w:szCs w:val="24"/>
          <w:highlight w:val="none"/>
          <w:u w:val="none"/>
          <w:lang w:val="en-US" w:eastAsia="zh-CN"/>
        </w:rPr>
      </w:pPr>
    </w:p>
    <w:p w14:paraId="03E94739">
      <w:pP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br w:type="page"/>
      </w:r>
    </w:p>
    <w:p w14:paraId="4C24C6DA">
      <w:pPr>
        <w:rPr>
          <w:rFonts w:hint="default" w:ascii="Times New Roman" w:hAnsi="Times New Roman" w:cs="Times New Roman"/>
          <w:b/>
          <w:color w:val="000000"/>
          <w:sz w:val="28"/>
          <w:szCs w:val="28"/>
          <w:highlight w:val="none"/>
        </w:rPr>
      </w:pPr>
      <w:r>
        <w:rPr>
          <w:rFonts w:hint="eastAsia" w:ascii="Times New Roman" w:hAnsi="Times New Roman" w:cs="Times New Roman"/>
          <w:b/>
          <w:color w:val="000000"/>
          <w:sz w:val="28"/>
          <w:szCs w:val="28"/>
          <w:highlight w:val="none"/>
          <w:lang w:val="en-US" w:eastAsia="zh-CN"/>
        </w:rPr>
        <w:t>7</w:t>
      </w:r>
      <w:r>
        <w:rPr>
          <w:rFonts w:hint="default" w:ascii="Times New Roman" w:hAnsi="Times New Roman" w:cs="Times New Roman"/>
          <w:b/>
          <w:color w:val="000000"/>
          <w:sz w:val="28"/>
          <w:szCs w:val="28"/>
          <w:highlight w:val="none"/>
        </w:rPr>
        <w:t>.近一年公司财务报告和完税证明文件</w:t>
      </w:r>
    </w:p>
    <w:p w14:paraId="22C65919">
      <w:pPr>
        <w:rPr>
          <w:rFonts w:hint="default"/>
          <w:lang w:val="en-US" w:eastAsia="zh-CN"/>
        </w:rPr>
      </w:pPr>
      <w:r>
        <w:rPr>
          <w:rFonts w:hint="default"/>
          <w:lang w:val="en-US" w:eastAsia="zh-CN"/>
        </w:rPr>
        <w:br w:type="page"/>
      </w:r>
    </w:p>
    <w:p w14:paraId="3B102CA4">
      <w:pPr>
        <w:rPr>
          <w:rFonts w:hint="default" w:ascii="Times New Roman" w:hAnsi="Times New Roman" w:cs="Times New Roman"/>
          <w:b/>
          <w:color w:val="000000"/>
          <w:sz w:val="28"/>
          <w:szCs w:val="28"/>
          <w:highlight w:val="none"/>
          <w:lang w:val="en-US" w:eastAsia="zh-CN"/>
        </w:rPr>
      </w:pPr>
      <w:r>
        <w:rPr>
          <w:rFonts w:hint="eastAsia" w:ascii="Times New Roman" w:hAnsi="Times New Roman" w:cs="Times New Roman"/>
          <w:b/>
          <w:color w:val="000000"/>
          <w:sz w:val="28"/>
          <w:szCs w:val="28"/>
          <w:highlight w:val="none"/>
          <w:lang w:val="en-US" w:eastAsia="zh-CN"/>
        </w:rPr>
        <w:t>8.</w:t>
      </w:r>
      <w:r>
        <w:rPr>
          <w:rFonts w:hint="default" w:ascii="Times New Roman" w:hAnsi="Times New Roman" w:cs="Times New Roman"/>
          <w:b/>
          <w:color w:val="000000"/>
          <w:sz w:val="28"/>
          <w:szCs w:val="28"/>
          <w:highlight w:val="none"/>
          <w:lang w:val="en-US" w:eastAsia="zh-CN"/>
        </w:rPr>
        <w:t>近一年公司主要业绩证明文件</w:t>
      </w:r>
    </w:p>
    <w:p w14:paraId="46F81711">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提供</w:t>
      </w:r>
      <w:r>
        <w:rPr>
          <w:rFonts w:hint="eastAsia" w:ascii="Times New Roman" w:hAnsi="Times New Roman" w:cs="Times New Roman"/>
          <w:bCs/>
          <w:color w:val="FF0000"/>
          <w:highlight w:val="none"/>
          <w:lang w:val="en-US" w:eastAsia="zh-CN"/>
        </w:rPr>
        <w:t>至少一份同类似的业绩证明文件，</w:t>
      </w:r>
      <w:r>
        <w:rPr>
          <w:rFonts w:hint="default" w:ascii="Times New Roman" w:hAnsi="Times New Roman" w:cs="Times New Roman"/>
          <w:bCs/>
          <w:color w:val="FF0000"/>
          <w:highlight w:val="none"/>
        </w:rPr>
        <w:t>如合同、中标通知书、框架协议书等等</w:t>
      </w:r>
      <w:r>
        <w:rPr>
          <w:rFonts w:hint="eastAsia" w:ascii="Times New Roman" w:hAnsi="Times New Roman" w:cs="Times New Roman"/>
          <w:bCs/>
          <w:color w:val="FF0000"/>
          <w:highlight w:val="none"/>
          <w:lang w:eastAsia="zh-CN"/>
        </w:rPr>
        <w:t>，</w:t>
      </w:r>
      <w:r>
        <w:rPr>
          <w:rFonts w:hint="eastAsia" w:ascii="Times New Roman" w:hAnsi="Times New Roman" w:cs="Times New Roman"/>
          <w:bCs/>
          <w:color w:val="FF0000"/>
          <w:highlight w:val="none"/>
          <w:lang w:val="en-US" w:eastAsia="zh-CN"/>
        </w:rPr>
        <w:t>如提供资料涉及保密信息，相关信息可以打马赛克或模糊处理，但要体现本公司的有关信息。</w:t>
      </w:r>
    </w:p>
    <w:p w14:paraId="3E8F549E">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14:paraId="0578140E">
      <w:pP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br w:type="page"/>
      </w:r>
    </w:p>
    <w:p w14:paraId="1D42CBC6">
      <w:pPr>
        <w:rPr>
          <w:rFonts w:hint="default" w:ascii="Times New Roman" w:hAnsi="Times New Roman" w:cs="Times New Roman"/>
          <w:b/>
          <w:color w:val="000000"/>
          <w:sz w:val="28"/>
          <w:szCs w:val="28"/>
          <w:highlight w:val="none"/>
          <w:lang w:val="en-US" w:eastAsia="zh-CN"/>
        </w:rPr>
      </w:pPr>
      <w:r>
        <w:rPr>
          <w:rFonts w:hint="eastAsia" w:ascii="Times New Roman" w:hAnsi="Times New Roman" w:cs="Times New Roman"/>
          <w:b/>
          <w:color w:val="000000"/>
          <w:sz w:val="28"/>
          <w:szCs w:val="28"/>
          <w:highlight w:val="none"/>
          <w:lang w:val="en-US" w:eastAsia="zh-CN"/>
        </w:rPr>
        <w:t>9.诚信方面相关证明文件</w:t>
      </w:r>
    </w:p>
    <w:p w14:paraId="42A20831">
      <w:pPr>
        <w:jc w:val="center"/>
        <w:rPr>
          <w:rFonts w:hint="default" w:ascii="Times New Roman" w:hAnsi="Times New Roman" w:cs="Times New Roman"/>
          <w:bCs/>
          <w:color w:val="FF0000"/>
          <w:highlight w:val="none"/>
          <w:lang w:val="en-US" w:eastAsia="zh-CN"/>
        </w:rPr>
      </w:pPr>
      <w:r>
        <w:rPr>
          <w:rFonts w:hint="eastAsia" w:ascii="Times New Roman" w:hAnsi="Times New Roman" w:cs="Times New Roman"/>
          <w:bCs/>
          <w:color w:val="FF0000"/>
          <w:highlight w:val="none"/>
          <w:lang w:val="en-US" w:eastAsia="zh-CN"/>
        </w:rPr>
        <w:t>提供：在“信用中国”</w:t>
      </w:r>
      <w:r>
        <w:rPr>
          <w:rFonts w:hint="eastAsia" w:ascii="Times New Roman" w:cs="Times New Roman"/>
          <w:bCs/>
          <w:color w:val="FF0000"/>
          <w:highlight w:val="none"/>
          <w:lang w:val="en-US" w:eastAsia="zh-CN"/>
        </w:rPr>
        <w:t>和</w:t>
      </w:r>
      <w:r>
        <w:rPr>
          <w:rFonts w:hint="eastAsia" w:ascii="Times New Roman" w:hAnsi="Times New Roman" w:cs="Times New Roman"/>
          <w:bCs/>
          <w:color w:val="FF0000"/>
          <w:highlight w:val="none"/>
          <w:lang w:val="en-US" w:eastAsia="zh-CN"/>
        </w:rPr>
        <w:t>“国家企业信用信息公示系统”等网站的“信用信息”查询结果截图并加盖公章</w:t>
      </w:r>
      <w:r>
        <w:rPr>
          <w:rFonts w:hint="default" w:ascii="Times New Roman" w:hAnsi="Times New Roman" w:cs="Times New Roman"/>
          <w:bCs/>
          <w:color w:val="FF0000"/>
          <w:highlight w:val="none"/>
          <w:lang w:val="en-US" w:eastAsia="zh-CN"/>
        </w:rPr>
        <w:t>。</w:t>
      </w:r>
      <w:r>
        <w:rPr>
          <w:rFonts w:hint="default" w:ascii="Times New Roman" w:hAnsi="Times New Roman" w:cs="Times New Roman"/>
          <w:bCs/>
          <w:color w:val="FF0000"/>
          <w:highlight w:val="none"/>
          <w:lang w:val="en-US" w:eastAsia="zh-CN"/>
        </w:rPr>
        <w:br w:type="page"/>
      </w:r>
    </w:p>
    <w:p w14:paraId="0380343D">
      <w:pPr>
        <w:rPr>
          <w:rFonts w:hint="default" w:ascii="Times New Roman" w:hAnsi="Times New Roman" w:cs="Times New Roman"/>
          <w:b/>
          <w:color w:val="000000"/>
          <w:sz w:val="28"/>
          <w:szCs w:val="28"/>
          <w:highlight w:val="none"/>
          <w:lang w:val="en-US" w:eastAsia="zh-CN"/>
        </w:rPr>
      </w:pPr>
      <w:r>
        <w:rPr>
          <w:rFonts w:hint="eastAsia" w:ascii="Times New Roman" w:hAnsi="Times New Roman" w:cs="Times New Roman"/>
          <w:b/>
          <w:color w:val="000000"/>
          <w:sz w:val="28"/>
          <w:szCs w:val="28"/>
          <w:highlight w:val="none"/>
          <w:lang w:val="en-US" w:eastAsia="zh-CN"/>
        </w:rPr>
        <w:t>10.与供应商有关联关系的单位清单</w:t>
      </w:r>
    </w:p>
    <w:p w14:paraId="40145F4D">
      <w:pPr>
        <w:jc w:val="center"/>
        <w:rPr>
          <w:rFonts w:hint="default" w:ascii="Times New Roman" w:hAnsi="Times New Roman" w:cs="Times New Roman"/>
          <w:bCs/>
          <w:color w:val="FF0000"/>
          <w:highlight w:val="none"/>
          <w:lang w:val="en-US" w:eastAsia="zh-CN"/>
        </w:rPr>
      </w:pPr>
      <w:r>
        <w:rPr>
          <w:rFonts w:hint="eastAsia" w:ascii="Times New Roman" w:hAnsi="Times New Roman" w:cs="Times New Roman"/>
          <w:bCs/>
          <w:color w:val="FF0000"/>
          <w:highlight w:val="none"/>
          <w:lang w:val="en-US" w:eastAsia="zh-CN"/>
        </w:rPr>
        <w:t>备注：提供与自身企业有关联关系的单位名称和信息。在“企查查”</w:t>
      </w:r>
      <w:r>
        <w:rPr>
          <w:rFonts w:hint="eastAsia" w:ascii="Times New Roman" w:cs="Times New Roman"/>
          <w:bCs/>
          <w:color w:val="FF0000"/>
          <w:highlight w:val="none"/>
          <w:lang w:val="en-US" w:eastAsia="zh-CN"/>
        </w:rPr>
        <w:t>或</w:t>
      </w:r>
      <w:r>
        <w:rPr>
          <w:rFonts w:hint="eastAsia" w:ascii="Times New Roman" w:hAnsi="Times New Roman" w:cs="Times New Roman"/>
          <w:bCs/>
          <w:color w:val="FF0000"/>
          <w:highlight w:val="none"/>
          <w:lang w:val="en-US" w:eastAsia="zh-CN"/>
        </w:rPr>
        <w:t>“天眼查”等网站的查询结果截图并加盖公章</w:t>
      </w:r>
      <w:r>
        <w:rPr>
          <w:rFonts w:hint="default" w:ascii="Times New Roman" w:hAnsi="Times New Roman" w:cs="Times New Roman"/>
          <w:bCs/>
          <w:color w:val="FF0000"/>
          <w:highlight w:val="none"/>
          <w:lang w:val="en-US" w:eastAsia="zh-CN"/>
        </w:rPr>
        <w:t>。</w:t>
      </w:r>
    </w:p>
    <w:p w14:paraId="3DABBE21">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14:paraId="1D2ED207">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14:paraId="1EF06034">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14:paraId="636B05C7">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9B45AE8">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11</w:t>
      </w:r>
      <w:r>
        <w:rPr>
          <w:rFonts w:hint="default" w:ascii="Times New Roman" w:hAnsi="Times New Roman" w:cs="Times New Roman"/>
          <w:b/>
          <w:color w:val="000000"/>
          <w:sz w:val="28"/>
          <w:szCs w:val="28"/>
          <w:highlight w:val="none"/>
        </w:rPr>
        <w:t>.开户信息及开户许可证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550"/>
        <w:gridCol w:w="3419"/>
        <w:gridCol w:w="2205"/>
      </w:tblGrid>
      <w:tr w14:paraId="4F0E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22" w:type="dxa"/>
            <w:vAlign w:val="center"/>
          </w:tcPr>
          <w:p w14:paraId="132BF329">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序号</w:t>
            </w:r>
          </w:p>
        </w:tc>
        <w:tc>
          <w:tcPr>
            <w:tcW w:w="1550" w:type="dxa"/>
            <w:vAlign w:val="center"/>
          </w:tcPr>
          <w:p w14:paraId="254CC570">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信息名称</w:t>
            </w:r>
          </w:p>
        </w:tc>
        <w:tc>
          <w:tcPr>
            <w:tcW w:w="3419" w:type="dxa"/>
            <w:vAlign w:val="center"/>
          </w:tcPr>
          <w:p w14:paraId="3E1650FA">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信息内容</w:t>
            </w:r>
          </w:p>
        </w:tc>
        <w:tc>
          <w:tcPr>
            <w:tcW w:w="2205" w:type="dxa"/>
            <w:vAlign w:val="center"/>
          </w:tcPr>
          <w:p w14:paraId="69BC9926">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备注</w:t>
            </w:r>
          </w:p>
        </w:tc>
      </w:tr>
      <w:tr w14:paraId="32CD6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22" w:type="dxa"/>
            <w:vAlign w:val="center"/>
          </w:tcPr>
          <w:p w14:paraId="7B187881">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1</w:t>
            </w:r>
          </w:p>
        </w:tc>
        <w:tc>
          <w:tcPr>
            <w:tcW w:w="1550" w:type="dxa"/>
            <w:vAlign w:val="center"/>
          </w:tcPr>
          <w:p w14:paraId="3CCF9736">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开户名</w:t>
            </w:r>
          </w:p>
        </w:tc>
        <w:tc>
          <w:tcPr>
            <w:tcW w:w="3419" w:type="dxa"/>
            <w:vAlign w:val="center"/>
          </w:tcPr>
          <w:p w14:paraId="7FBCA843">
            <w:pPr>
              <w:widowControl/>
              <w:autoSpaceDE/>
              <w:autoSpaceDN/>
              <w:adjustRightInd/>
              <w:jc w:val="center"/>
              <w:rPr>
                <w:rFonts w:hint="default" w:ascii="Times New Roman" w:hAnsi="Times New Roman" w:cs="Times New Roman"/>
                <w:bCs/>
                <w:highlight w:val="none"/>
              </w:rPr>
            </w:pPr>
          </w:p>
        </w:tc>
        <w:tc>
          <w:tcPr>
            <w:tcW w:w="2205" w:type="dxa"/>
            <w:vAlign w:val="center"/>
          </w:tcPr>
          <w:p w14:paraId="3A56234C">
            <w:pPr>
              <w:widowControl/>
              <w:autoSpaceDE/>
              <w:autoSpaceDN/>
              <w:adjustRightInd/>
              <w:jc w:val="center"/>
              <w:rPr>
                <w:rFonts w:hint="default" w:ascii="Times New Roman" w:hAnsi="Times New Roman" w:cs="Times New Roman"/>
                <w:bCs/>
                <w:highlight w:val="none"/>
              </w:rPr>
            </w:pPr>
          </w:p>
        </w:tc>
      </w:tr>
      <w:tr w14:paraId="7B2B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2" w:type="dxa"/>
            <w:vAlign w:val="center"/>
          </w:tcPr>
          <w:p w14:paraId="48B264B1">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2</w:t>
            </w:r>
          </w:p>
        </w:tc>
        <w:tc>
          <w:tcPr>
            <w:tcW w:w="1550" w:type="dxa"/>
            <w:vAlign w:val="center"/>
          </w:tcPr>
          <w:p w14:paraId="350A8827">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开户行</w:t>
            </w:r>
          </w:p>
        </w:tc>
        <w:tc>
          <w:tcPr>
            <w:tcW w:w="3419" w:type="dxa"/>
            <w:vAlign w:val="center"/>
          </w:tcPr>
          <w:p w14:paraId="2B968012">
            <w:pPr>
              <w:widowControl/>
              <w:autoSpaceDE/>
              <w:autoSpaceDN/>
              <w:adjustRightInd/>
              <w:jc w:val="center"/>
              <w:rPr>
                <w:rFonts w:hint="default" w:ascii="Times New Roman" w:hAnsi="Times New Roman" w:cs="Times New Roman"/>
                <w:bCs/>
                <w:highlight w:val="none"/>
              </w:rPr>
            </w:pPr>
          </w:p>
        </w:tc>
        <w:tc>
          <w:tcPr>
            <w:tcW w:w="2205" w:type="dxa"/>
            <w:vAlign w:val="center"/>
          </w:tcPr>
          <w:p w14:paraId="5AA73AFE">
            <w:pPr>
              <w:widowControl/>
              <w:autoSpaceDE/>
              <w:autoSpaceDN/>
              <w:adjustRightInd/>
              <w:jc w:val="center"/>
              <w:rPr>
                <w:rFonts w:hint="default" w:ascii="Times New Roman" w:hAnsi="Times New Roman" w:cs="Times New Roman"/>
                <w:bCs/>
                <w:highlight w:val="none"/>
              </w:rPr>
            </w:pPr>
          </w:p>
        </w:tc>
      </w:tr>
      <w:tr w14:paraId="0157B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122" w:type="dxa"/>
            <w:vAlign w:val="center"/>
          </w:tcPr>
          <w:p w14:paraId="0E12D8CE">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3</w:t>
            </w:r>
          </w:p>
        </w:tc>
        <w:tc>
          <w:tcPr>
            <w:tcW w:w="1550" w:type="dxa"/>
            <w:vAlign w:val="center"/>
          </w:tcPr>
          <w:p w14:paraId="61785FA8">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开户账号</w:t>
            </w:r>
          </w:p>
        </w:tc>
        <w:tc>
          <w:tcPr>
            <w:tcW w:w="3419" w:type="dxa"/>
            <w:vAlign w:val="center"/>
          </w:tcPr>
          <w:p w14:paraId="2184112E">
            <w:pPr>
              <w:widowControl/>
              <w:autoSpaceDE/>
              <w:autoSpaceDN/>
              <w:adjustRightInd/>
              <w:jc w:val="center"/>
              <w:rPr>
                <w:rFonts w:hint="default" w:ascii="Times New Roman" w:hAnsi="Times New Roman" w:cs="Times New Roman"/>
                <w:bCs/>
                <w:highlight w:val="none"/>
              </w:rPr>
            </w:pPr>
          </w:p>
        </w:tc>
        <w:tc>
          <w:tcPr>
            <w:tcW w:w="2205" w:type="dxa"/>
            <w:vAlign w:val="center"/>
          </w:tcPr>
          <w:p w14:paraId="30279DEE">
            <w:pPr>
              <w:widowControl/>
              <w:autoSpaceDE/>
              <w:autoSpaceDN/>
              <w:adjustRightInd/>
              <w:jc w:val="center"/>
              <w:rPr>
                <w:rFonts w:hint="default" w:ascii="Times New Roman" w:hAnsi="Times New Roman" w:cs="Times New Roman"/>
                <w:bCs/>
                <w:highlight w:val="none"/>
              </w:rPr>
            </w:pPr>
          </w:p>
        </w:tc>
      </w:tr>
    </w:tbl>
    <w:p w14:paraId="71921A28">
      <w:pPr>
        <w:widowControl/>
        <w:autoSpaceDE/>
        <w:autoSpaceDN/>
        <w:adjustRightInd/>
        <w:rPr>
          <w:rFonts w:hint="default" w:ascii="Times New Roman" w:hAnsi="Times New Roman" w:cs="Times New Roman"/>
          <w:bCs/>
          <w:color w:val="FF0000"/>
          <w:highlight w:val="none"/>
        </w:rPr>
      </w:pPr>
    </w:p>
    <w:p w14:paraId="01A4D496">
      <w:pPr>
        <w:widowControl/>
        <w:autoSpaceDE/>
        <w:autoSpaceDN/>
        <w:adjustRightInd/>
        <w:rPr>
          <w:rFonts w:hint="default" w:ascii="Times New Roman" w:hAnsi="Times New Roman" w:cs="Times New Roman"/>
          <w:bCs/>
          <w:color w:val="FF0000"/>
          <w:highlight w:val="none"/>
        </w:rPr>
      </w:pPr>
    </w:p>
    <w:p w14:paraId="2F90F724">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w:t>
      </w:r>
      <w:r>
        <w:rPr>
          <w:rFonts w:hint="default" w:ascii="Times New Roman" w:hAnsi="Times New Roman" w:cs="Times New Roman"/>
          <w:color w:val="FF0000"/>
          <w:highlight w:val="none"/>
        </w:rPr>
        <w:t>请附上开户许可证，需加盖公章</w:t>
      </w:r>
      <w:r>
        <w:rPr>
          <w:rFonts w:hint="default" w:ascii="Times New Roman" w:hAnsi="Times New Roman" w:cs="Times New Roman"/>
          <w:bCs/>
          <w:color w:val="FF0000"/>
          <w:highlight w:val="none"/>
        </w:rPr>
        <w:t>）</w:t>
      </w:r>
    </w:p>
    <w:p w14:paraId="41F843F7">
      <w:pPr>
        <w:widowControl/>
        <w:autoSpaceDE/>
        <w:autoSpaceDN/>
        <w:adjustRightInd/>
        <w:rPr>
          <w:rFonts w:hint="default" w:ascii="Times New Roman" w:hAnsi="Times New Roman" w:cs="Times New Roman"/>
          <w:bCs/>
          <w:color w:val="FF0000"/>
          <w:highlight w:val="none"/>
        </w:rPr>
      </w:pPr>
    </w:p>
    <w:p w14:paraId="605A5AEF">
      <w:pPr>
        <w:widowControl/>
        <w:autoSpaceDE/>
        <w:autoSpaceDN/>
        <w:adjustRightInd/>
        <w:rPr>
          <w:rFonts w:hint="default" w:ascii="Times New Roman" w:hAnsi="Times New Roman" w:cs="Times New Roman"/>
          <w:bCs/>
          <w:color w:val="FF0000"/>
          <w:highlight w:val="none"/>
        </w:rPr>
      </w:pPr>
    </w:p>
    <w:p w14:paraId="4BC27955">
      <w:pPr>
        <w:rPr>
          <w:rFonts w:hint="default" w:ascii="Times New Roman" w:hAnsi="Times New Roman" w:cs="Times New Roman"/>
          <w:b/>
          <w:color w:val="000000"/>
          <w:sz w:val="28"/>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3DA6F48">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12</w:t>
      </w:r>
      <w:r>
        <w:rPr>
          <w:rFonts w:hint="default" w:ascii="Times New Roman" w:hAnsi="Times New Roman" w:cs="Times New Roman"/>
          <w:b/>
          <w:color w:val="000000"/>
          <w:sz w:val="28"/>
          <w:szCs w:val="28"/>
          <w:highlight w:val="none"/>
        </w:rPr>
        <w:t>.回 执（格式）</w:t>
      </w:r>
      <w:bookmarkEnd w:id="16"/>
      <w:bookmarkEnd w:id="17"/>
      <w:bookmarkEnd w:id="18"/>
      <w:bookmarkEnd w:id="19"/>
    </w:p>
    <w:p w14:paraId="1CB22C40">
      <w:pPr>
        <w:spacing w:line="360" w:lineRule="auto"/>
        <w:ind w:left="-2" w:leftChars="-1" w:firstLine="1"/>
        <w:jc w:val="center"/>
        <w:rPr>
          <w:rFonts w:hint="default" w:ascii="Times New Roman" w:hAnsi="Times New Roman" w:cs="Times New Roman"/>
          <w:b/>
          <w:bCs/>
          <w:kern w:val="2"/>
          <w:sz w:val="32"/>
          <w:szCs w:val="32"/>
          <w:highlight w:val="none"/>
        </w:rPr>
      </w:pPr>
    </w:p>
    <w:p w14:paraId="4AE9CB2E">
      <w:pPr>
        <w:spacing w:line="360" w:lineRule="auto"/>
        <w:ind w:left="-2" w:leftChars="-1" w:firstLine="1"/>
        <w:jc w:val="center"/>
        <w:rPr>
          <w:rFonts w:hint="default" w:ascii="Times New Roman" w:hAnsi="Times New Roman" w:cs="Times New Roman"/>
          <w:b/>
          <w:bCs/>
          <w:kern w:val="2"/>
          <w:sz w:val="32"/>
          <w:szCs w:val="32"/>
          <w:highlight w:val="none"/>
          <w:lang w:val="zh-CN"/>
        </w:rPr>
      </w:pPr>
      <w:r>
        <w:rPr>
          <w:rFonts w:hint="default" w:ascii="Times New Roman" w:hAnsi="Times New Roman" w:cs="Times New Roman"/>
          <w:b/>
          <w:bCs/>
          <w:kern w:val="2"/>
          <w:sz w:val="32"/>
          <w:szCs w:val="32"/>
          <w:highlight w:val="none"/>
          <w:lang w:val="zh-CN"/>
        </w:rPr>
        <w:t>回  执</w:t>
      </w:r>
    </w:p>
    <w:p w14:paraId="3F430CB4">
      <w:pPr>
        <w:spacing w:line="360" w:lineRule="auto"/>
        <w:rPr>
          <w:rFonts w:hint="eastAsia" w:ascii="Times New Roman" w:hAnsi="Times New Roman" w:eastAsia="宋体" w:cs="Times New Roman"/>
          <w:sz w:val="28"/>
          <w:szCs w:val="28"/>
          <w:highlight w:val="none"/>
          <w:lang w:eastAsia="zh-CN"/>
        </w:rPr>
      </w:pPr>
      <w:r>
        <w:rPr>
          <w:rFonts w:hint="default" w:ascii="Times New Roman" w:hAnsi="Times New Roman" w:cs="Times New Roman"/>
          <w:sz w:val="28"/>
          <w:szCs w:val="28"/>
          <w:highlight w:val="none"/>
        </w:rPr>
        <w:t>致：</w:t>
      </w:r>
      <w:r>
        <w:rPr>
          <w:rFonts w:hint="eastAsia" w:ascii="Times New Roman" w:cs="Times New Roman"/>
          <w:sz w:val="28"/>
          <w:szCs w:val="28"/>
          <w:highlight w:val="none"/>
          <w:lang w:eastAsia="zh-CN"/>
        </w:rPr>
        <w:t>东莞市碧水信息科技有限公司</w:t>
      </w:r>
    </w:p>
    <w:p w14:paraId="24AA79A4">
      <w:pPr>
        <w:spacing w:line="360" w:lineRule="auto"/>
        <w:ind w:firstLine="565" w:firstLineChars="202"/>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我方</w:t>
      </w:r>
      <w:r>
        <w:rPr>
          <w:rFonts w:hint="default" w:ascii="Times New Roman" w:hAnsi="Times New Roman" w:cs="Times New Roman"/>
          <w:sz w:val="28"/>
          <w:szCs w:val="28"/>
          <w:highlight w:val="none"/>
        </w:rPr>
        <w:t>收到贵司</w:t>
      </w:r>
      <w:r>
        <w:rPr>
          <w:rFonts w:hint="eastAsia" w:ascii="Times New Roman" w:cs="Times New Roman"/>
          <w:sz w:val="28"/>
          <w:szCs w:val="28"/>
          <w:highlight w:val="none"/>
          <w:lang w:eastAsia="zh-CN"/>
        </w:rPr>
        <w:t>2026年2月3日</w:t>
      </w:r>
      <w:r>
        <w:rPr>
          <w:rFonts w:hint="default" w:ascii="Times New Roman" w:hAnsi="Times New Roman" w:cs="Times New Roman"/>
          <w:sz w:val="28"/>
          <w:szCs w:val="28"/>
          <w:highlight w:val="none"/>
        </w:rPr>
        <w:t>发出的“</w:t>
      </w:r>
      <w:r>
        <w:rPr>
          <w:rFonts w:hint="eastAsia" w:ascii="Times New Roman" w:cs="Times New Roman"/>
          <w:sz w:val="28"/>
          <w:szCs w:val="28"/>
          <w:highlight w:val="none"/>
          <w:lang w:eastAsia="zh-CN"/>
        </w:rPr>
        <w:t>碧水公司2026年度公车维修保养、年检服务采购项目</w:t>
      </w:r>
      <w:r>
        <w:rPr>
          <w:rFonts w:hint="default" w:ascii="Times New Roman" w:hAnsi="Times New Roman" w:cs="Times New Roman"/>
          <w:sz w:val="28"/>
          <w:szCs w:val="28"/>
          <w:highlight w:val="none"/>
        </w:rPr>
        <w:t>”的询价文件。</w:t>
      </w:r>
    </w:p>
    <w:p w14:paraId="5B30B95D">
      <w:pPr>
        <w:spacing w:line="360" w:lineRule="auto"/>
        <w:ind w:firstLine="565" w:firstLineChars="202"/>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特此函告！</w:t>
      </w:r>
    </w:p>
    <w:p w14:paraId="0081A690">
      <w:pPr>
        <w:ind w:firstLine="435"/>
        <w:rPr>
          <w:rFonts w:hint="default" w:ascii="Times New Roman" w:hAnsi="Times New Roman" w:cs="Times New Roman"/>
          <w:sz w:val="28"/>
          <w:szCs w:val="28"/>
          <w:highlight w:val="none"/>
        </w:rPr>
      </w:pPr>
    </w:p>
    <w:p w14:paraId="3D129485">
      <w:pPr>
        <w:spacing w:line="360" w:lineRule="auto"/>
        <w:ind w:firstLine="6658" w:firstLineChars="2378"/>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公司盖章</w:t>
      </w:r>
    </w:p>
    <w:p w14:paraId="7D652DFE">
      <w:pPr>
        <w:spacing w:line="360" w:lineRule="auto"/>
        <w:ind w:firstLine="6378" w:firstLineChars="2278"/>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年  月  日</w:t>
      </w:r>
    </w:p>
    <w:p w14:paraId="5E521EE1">
      <w:pPr>
        <w:rPr>
          <w:rFonts w:hint="default" w:ascii="Times New Roman" w:hAnsi="Times New Roman" w:cs="Times New Roman"/>
          <w:highlight w:val="none"/>
        </w:rPr>
      </w:pPr>
    </w:p>
    <w:p w14:paraId="24617DB7">
      <w:pPr>
        <w:rPr>
          <w:rFonts w:hint="default" w:ascii="Times New Roman" w:hAnsi="Times New Roman" w:cs="Times New Roman"/>
          <w:highlight w:val="none"/>
        </w:rPr>
      </w:pPr>
    </w:p>
    <w:p w14:paraId="356B2D65">
      <w:pPr>
        <w:rPr>
          <w:rFonts w:hint="default" w:ascii="Times New Roman" w:hAnsi="Times New Roman" w:cs="Times New Roman"/>
          <w:highlight w:val="none"/>
        </w:rPr>
      </w:pPr>
    </w:p>
    <w:p w14:paraId="04B921B4">
      <w:pPr>
        <w:rPr>
          <w:rFonts w:hint="default" w:ascii="Times New Roman" w:hAnsi="Times New Roman" w:cs="Times New Roman"/>
          <w:highlight w:val="none"/>
        </w:rPr>
      </w:pPr>
    </w:p>
    <w:bookmarkEnd w:id="20"/>
    <w:p w14:paraId="0E60B8E3">
      <w:pPr>
        <w:jc w:val="center"/>
        <w:rPr>
          <w:rFonts w:hint="default" w:ascii="Times New Roman" w:hAnsi="Times New Roman" w:cs="Times New Roman"/>
          <w:color w:val="FF0000"/>
          <w:highlight w:val="none"/>
        </w:rPr>
      </w:pPr>
      <w:r>
        <w:rPr>
          <w:rFonts w:hint="default" w:ascii="Times New Roman" w:hAnsi="Times New Roman" w:cs="Times New Roman"/>
          <w:color w:val="FF0000"/>
          <w:highlight w:val="none"/>
        </w:rPr>
        <w:t>（不参与报价，请备注说明情况）</w:t>
      </w:r>
    </w:p>
    <w:p w14:paraId="3AEA2F24">
      <w:pPr>
        <w:jc w:val="center"/>
        <w:rPr>
          <w:rFonts w:hint="default" w:ascii="Times New Roman" w:hAnsi="Times New Roman" w:cs="Times New Roman"/>
          <w:color w:val="FF0000"/>
          <w:highlight w:val="none"/>
        </w:rPr>
      </w:pPr>
    </w:p>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0BD5A">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7175687"/>
                            <w:docPartObj>
                              <w:docPartGallery w:val="autotext"/>
                            </w:docPartObj>
                          </w:sdtPr>
                          <w:sdtContent>
                            <w:p w14:paraId="1BC374B2">
                              <w:pPr>
                                <w:pStyle w:val="11"/>
                                <w:jc w:val="center"/>
                              </w:pPr>
                              <w:r>
                                <w:fldChar w:fldCharType="begin"/>
                              </w:r>
                              <w:r>
                                <w:instrText xml:space="preserve">PAGE   \* MERGEFORMAT</w:instrText>
                              </w:r>
                              <w:r>
                                <w:fldChar w:fldCharType="separate"/>
                              </w:r>
                              <w:r>
                                <w:rPr>
                                  <w:lang w:val="zh-CN"/>
                                </w:rPr>
                                <w:t>3</w:t>
                              </w:r>
                              <w:r>
                                <w:fldChar w:fldCharType="end"/>
                              </w:r>
                            </w:p>
                          </w:sdtContent>
                        </w:sdt>
                        <w:p w14:paraId="11A7A92E">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97175687"/>
                      <w:docPartObj>
                        <w:docPartGallery w:val="autotext"/>
                      </w:docPartObj>
                    </w:sdtPr>
                    <w:sdtContent>
                      <w:p w14:paraId="1BC374B2">
                        <w:pPr>
                          <w:pStyle w:val="11"/>
                          <w:jc w:val="center"/>
                        </w:pPr>
                        <w:r>
                          <w:fldChar w:fldCharType="begin"/>
                        </w:r>
                        <w:r>
                          <w:instrText xml:space="preserve">PAGE   \* MERGEFORMAT</w:instrText>
                        </w:r>
                        <w:r>
                          <w:fldChar w:fldCharType="separate"/>
                        </w:r>
                        <w:r>
                          <w:rPr>
                            <w:lang w:val="zh-CN"/>
                          </w:rPr>
                          <w:t>3</w:t>
                        </w:r>
                        <w:r>
                          <w:fldChar w:fldCharType="end"/>
                        </w:r>
                      </w:p>
                    </w:sdtContent>
                  </w:sdt>
                  <w:p w14:paraId="11A7A92E">
                    <w:pPr>
                      <w:pStyle w:val="2"/>
                    </w:pPr>
                  </w:p>
                </w:txbxContent>
              </v:textbox>
            </v:shape>
          </w:pict>
        </mc:Fallback>
      </mc:AlternateContent>
    </w:r>
  </w:p>
  <w:p w14:paraId="33229BED">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70A1F">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7305209"/>
      <w:docPartObj>
        <w:docPartGallery w:val="autotext"/>
      </w:docPartObj>
    </w:sdtPr>
    <w:sdtContent>
      <w:p w14:paraId="1B3F3BDD">
        <w:pPr>
          <w:pStyle w:val="11"/>
          <w:jc w:val="center"/>
        </w:pPr>
        <w:r>
          <w:fldChar w:fldCharType="begin"/>
        </w:r>
        <w:r>
          <w:instrText xml:space="preserve">PAGE   \* MERGEFORMAT</w:instrText>
        </w:r>
        <w:r>
          <w:fldChar w:fldCharType="separate"/>
        </w:r>
        <w:r>
          <w:rPr>
            <w:lang w:val="zh-CN"/>
          </w:rPr>
          <w:t>11</w:t>
        </w:r>
        <w:r>
          <w:fldChar w:fldCharType="end"/>
        </w:r>
      </w:p>
    </w:sdtContent>
  </w:sdt>
  <w:p w14:paraId="319FDC44">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2FA62">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5328"/>
                            <w:docPartObj>
                              <w:docPartGallery w:val="autotext"/>
                            </w:docPartObj>
                          </w:sdtPr>
                          <w:sdtContent>
                            <w:p w14:paraId="3F0A240E">
                              <w:pPr>
                                <w:pStyle w:val="11"/>
                                <w:jc w:val="center"/>
                              </w:pPr>
                              <w:r>
                                <w:fldChar w:fldCharType="begin"/>
                              </w:r>
                              <w:r>
                                <w:instrText xml:space="preserve">PAGE   \* MERGEFORMAT</w:instrText>
                              </w:r>
                              <w:r>
                                <w:fldChar w:fldCharType="separate"/>
                              </w:r>
                              <w:r>
                                <w:rPr>
                                  <w:lang w:val="zh-CN"/>
                                </w:rPr>
                                <w:t>11</w:t>
                              </w:r>
                              <w:r>
                                <w:fldChar w:fldCharType="end"/>
                              </w:r>
                            </w:p>
                          </w:sdtContent>
                        </w:sdt>
                        <w:p w14:paraId="79BD42E0">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sdt>
                    <w:sdtPr>
                      <w:id w:val="147455328"/>
                      <w:docPartObj>
                        <w:docPartGallery w:val="autotext"/>
                      </w:docPartObj>
                    </w:sdtPr>
                    <w:sdtContent>
                      <w:p w14:paraId="3F0A240E">
                        <w:pPr>
                          <w:pStyle w:val="11"/>
                          <w:jc w:val="center"/>
                        </w:pPr>
                        <w:r>
                          <w:fldChar w:fldCharType="begin"/>
                        </w:r>
                        <w:r>
                          <w:instrText xml:space="preserve">PAGE   \* MERGEFORMAT</w:instrText>
                        </w:r>
                        <w:r>
                          <w:fldChar w:fldCharType="separate"/>
                        </w:r>
                        <w:r>
                          <w:rPr>
                            <w:lang w:val="zh-CN"/>
                          </w:rPr>
                          <w:t>11</w:t>
                        </w:r>
                        <w:r>
                          <w:fldChar w:fldCharType="end"/>
                        </w:r>
                      </w:p>
                    </w:sdtContent>
                  </w:sdt>
                  <w:p w14:paraId="79BD42E0">
                    <w:pPr>
                      <w:pStyle w:val="2"/>
                    </w:pPr>
                  </w:p>
                </w:txbxContent>
              </v:textbox>
            </v:shape>
          </w:pict>
        </mc:Fallback>
      </mc:AlternateContent>
    </w:r>
  </w:p>
  <w:p w14:paraId="292E0A66">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7858E">
    <w:pPr>
      <w:pStyle w:val="12"/>
      <w:pBdr>
        <w:bottom w:val="none" w:color="auto" w:sz="0" w:space="0"/>
      </w:pBd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73DA2D"/>
    <w:multiLevelType w:val="singleLevel"/>
    <w:tmpl w:val="CA73DA2D"/>
    <w:lvl w:ilvl="0" w:tentative="0">
      <w:start w:val="1"/>
      <w:numFmt w:val="chineseCounting"/>
      <w:suff w:val="nothing"/>
      <w:lvlText w:val="%1、"/>
      <w:lvlJc w:val="left"/>
      <w:rPr>
        <w:rFonts w:hint="eastAsia"/>
      </w:rPr>
    </w:lvl>
  </w:abstractNum>
  <w:abstractNum w:abstractNumId="1">
    <w:nsid w:val="D8EB30EF"/>
    <w:multiLevelType w:val="singleLevel"/>
    <w:tmpl w:val="D8EB30EF"/>
    <w:lvl w:ilvl="0" w:tentative="0">
      <w:start w:val="7"/>
      <w:numFmt w:val="chineseCounting"/>
      <w:suff w:val="nothing"/>
      <w:lvlText w:val="%1、"/>
      <w:lvlJc w:val="left"/>
      <w:rPr>
        <w:rFonts w:hint="eastAsia"/>
      </w:rPr>
    </w:lvl>
  </w:abstractNum>
  <w:abstractNum w:abstractNumId="2">
    <w:nsid w:val="F0351C9A"/>
    <w:multiLevelType w:val="singleLevel"/>
    <w:tmpl w:val="F0351C9A"/>
    <w:lvl w:ilvl="0" w:tentative="0">
      <w:start w:val="3"/>
      <w:numFmt w:val="chineseCounting"/>
      <w:suff w:val="nothing"/>
      <w:lvlText w:val="%1、"/>
      <w:lvlJc w:val="left"/>
      <w:rPr>
        <w:rFonts w:hint="eastAsia"/>
      </w:rPr>
    </w:lvl>
  </w:abstractNum>
  <w:abstractNum w:abstractNumId="3">
    <w:nsid w:val="14914568"/>
    <w:multiLevelType w:val="multilevel"/>
    <w:tmpl w:val="1491456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57D7B"/>
    <w:rsid w:val="00075E7B"/>
    <w:rsid w:val="00077965"/>
    <w:rsid w:val="00081F57"/>
    <w:rsid w:val="00091AC4"/>
    <w:rsid w:val="00092ACE"/>
    <w:rsid w:val="000A5D2F"/>
    <w:rsid w:val="000C188A"/>
    <w:rsid w:val="000C5533"/>
    <w:rsid w:val="000C5B1D"/>
    <w:rsid w:val="000D1EA9"/>
    <w:rsid w:val="000E27A8"/>
    <w:rsid w:val="000E4BCF"/>
    <w:rsid w:val="000E7490"/>
    <w:rsid w:val="000F0F25"/>
    <w:rsid w:val="000F72D4"/>
    <w:rsid w:val="00104E72"/>
    <w:rsid w:val="001166F4"/>
    <w:rsid w:val="00117AFE"/>
    <w:rsid w:val="00125899"/>
    <w:rsid w:val="0013572B"/>
    <w:rsid w:val="001429F2"/>
    <w:rsid w:val="001437EB"/>
    <w:rsid w:val="00172EC8"/>
    <w:rsid w:val="001771C3"/>
    <w:rsid w:val="00180131"/>
    <w:rsid w:val="00183F1F"/>
    <w:rsid w:val="00197074"/>
    <w:rsid w:val="001A2654"/>
    <w:rsid w:val="001E05FF"/>
    <w:rsid w:val="001E7546"/>
    <w:rsid w:val="001F434C"/>
    <w:rsid w:val="002041AD"/>
    <w:rsid w:val="0020505A"/>
    <w:rsid w:val="00217697"/>
    <w:rsid w:val="00223572"/>
    <w:rsid w:val="00232747"/>
    <w:rsid w:val="002503EA"/>
    <w:rsid w:val="00250841"/>
    <w:rsid w:val="00273C9B"/>
    <w:rsid w:val="00282991"/>
    <w:rsid w:val="002B1188"/>
    <w:rsid w:val="002B7342"/>
    <w:rsid w:val="002C078F"/>
    <w:rsid w:val="002C2FBD"/>
    <w:rsid w:val="002D18D3"/>
    <w:rsid w:val="002E1DED"/>
    <w:rsid w:val="002E416F"/>
    <w:rsid w:val="002E5267"/>
    <w:rsid w:val="00300DA5"/>
    <w:rsid w:val="003131A9"/>
    <w:rsid w:val="00314D0D"/>
    <w:rsid w:val="00316848"/>
    <w:rsid w:val="00324F94"/>
    <w:rsid w:val="003304B2"/>
    <w:rsid w:val="00334D7F"/>
    <w:rsid w:val="00343327"/>
    <w:rsid w:val="00361197"/>
    <w:rsid w:val="003712E9"/>
    <w:rsid w:val="00385924"/>
    <w:rsid w:val="0039414F"/>
    <w:rsid w:val="00394BAB"/>
    <w:rsid w:val="00394CA9"/>
    <w:rsid w:val="00395572"/>
    <w:rsid w:val="00395A58"/>
    <w:rsid w:val="003A393D"/>
    <w:rsid w:val="003A6902"/>
    <w:rsid w:val="003B059C"/>
    <w:rsid w:val="003B6808"/>
    <w:rsid w:val="003C780C"/>
    <w:rsid w:val="003D2266"/>
    <w:rsid w:val="003D3B83"/>
    <w:rsid w:val="003F6A42"/>
    <w:rsid w:val="004018C2"/>
    <w:rsid w:val="004027C3"/>
    <w:rsid w:val="0040421A"/>
    <w:rsid w:val="00406E97"/>
    <w:rsid w:val="00407F9A"/>
    <w:rsid w:val="00410EE5"/>
    <w:rsid w:val="004249F4"/>
    <w:rsid w:val="00424BDF"/>
    <w:rsid w:val="00457033"/>
    <w:rsid w:val="00473E45"/>
    <w:rsid w:val="00477B85"/>
    <w:rsid w:val="00486914"/>
    <w:rsid w:val="00487FA6"/>
    <w:rsid w:val="004B1D4E"/>
    <w:rsid w:val="004B6E0B"/>
    <w:rsid w:val="004C0AF9"/>
    <w:rsid w:val="004C1B4F"/>
    <w:rsid w:val="004C5129"/>
    <w:rsid w:val="004C62CB"/>
    <w:rsid w:val="004D7E78"/>
    <w:rsid w:val="00501742"/>
    <w:rsid w:val="0050645F"/>
    <w:rsid w:val="00506F5B"/>
    <w:rsid w:val="00511D1B"/>
    <w:rsid w:val="00512737"/>
    <w:rsid w:val="00547F18"/>
    <w:rsid w:val="005640AA"/>
    <w:rsid w:val="00577DDB"/>
    <w:rsid w:val="00577FBF"/>
    <w:rsid w:val="005A2766"/>
    <w:rsid w:val="005B0C51"/>
    <w:rsid w:val="005B2FEA"/>
    <w:rsid w:val="005C0038"/>
    <w:rsid w:val="005C61F4"/>
    <w:rsid w:val="005E0030"/>
    <w:rsid w:val="005E1400"/>
    <w:rsid w:val="005E5E3E"/>
    <w:rsid w:val="005F56E8"/>
    <w:rsid w:val="00602F99"/>
    <w:rsid w:val="00606B88"/>
    <w:rsid w:val="0061398D"/>
    <w:rsid w:val="0062319C"/>
    <w:rsid w:val="00634175"/>
    <w:rsid w:val="00642C71"/>
    <w:rsid w:val="00644109"/>
    <w:rsid w:val="00652832"/>
    <w:rsid w:val="0065775D"/>
    <w:rsid w:val="00680ACD"/>
    <w:rsid w:val="00683805"/>
    <w:rsid w:val="00697C34"/>
    <w:rsid w:val="00697C6E"/>
    <w:rsid w:val="006A4923"/>
    <w:rsid w:val="006A5236"/>
    <w:rsid w:val="006B290C"/>
    <w:rsid w:val="006B3A21"/>
    <w:rsid w:val="006C173C"/>
    <w:rsid w:val="006C1F90"/>
    <w:rsid w:val="006C48DA"/>
    <w:rsid w:val="006D0CE7"/>
    <w:rsid w:val="006D32EA"/>
    <w:rsid w:val="006D53F1"/>
    <w:rsid w:val="00702B7B"/>
    <w:rsid w:val="00712311"/>
    <w:rsid w:val="0071309F"/>
    <w:rsid w:val="007406B1"/>
    <w:rsid w:val="0074430A"/>
    <w:rsid w:val="0074452C"/>
    <w:rsid w:val="00750A3E"/>
    <w:rsid w:val="0076481E"/>
    <w:rsid w:val="00765D61"/>
    <w:rsid w:val="007747F2"/>
    <w:rsid w:val="0078077B"/>
    <w:rsid w:val="00797569"/>
    <w:rsid w:val="007A1CB8"/>
    <w:rsid w:val="007D02B7"/>
    <w:rsid w:val="007F07EE"/>
    <w:rsid w:val="007F60F6"/>
    <w:rsid w:val="00804304"/>
    <w:rsid w:val="0081291B"/>
    <w:rsid w:val="00814F76"/>
    <w:rsid w:val="00826072"/>
    <w:rsid w:val="0084568C"/>
    <w:rsid w:val="00846060"/>
    <w:rsid w:val="00847E98"/>
    <w:rsid w:val="00855E57"/>
    <w:rsid w:val="008566ED"/>
    <w:rsid w:val="00860C60"/>
    <w:rsid w:val="0087727C"/>
    <w:rsid w:val="008A14C3"/>
    <w:rsid w:val="008A71AD"/>
    <w:rsid w:val="008A7B4B"/>
    <w:rsid w:val="008D3C8D"/>
    <w:rsid w:val="008E0A19"/>
    <w:rsid w:val="00904205"/>
    <w:rsid w:val="00913127"/>
    <w:rsid w:val="0092697C"/>
    <w:rsid w:val="0093241F"/>
    <w:rsid w:val="009538E3"/>
    <w:rsid w:val="00976172"/>
    <w:rsid w:val="00994A5C"/>
    <w:rsid w:val="009A4A4A"/>
    <w:rsid w:val="009A5234"/>
    <w:rsid w:val="009B05A8"/>
    <w:rsid w:val="009B71A1"/>
    <w:rsid w:val="009C4FD4"/>
    <w:rsid w:val="009D61F8"/>
    <w:rsid w:val="009D6397"/>
    <w:rsid w:val="009E056C"/>
    <w:rsid w:val="009E727F"/>
    <w:rsid w:val="009E7F94"/>
    <w:rsid w:val="00A137AC"/>
    <w:rsid w:val="00A23D53"/>
    <w:rsid w:val="00A25D56"/>
    <w:rsid w:val="00A35251"/>
    <w:rsid w:val="00A4181B"/>
    <w:rsid w:val="00A63273"/>
    <w:rsid w:val="00A64B31"/>
    <w:rsid w:val="00A6753B"/>
    <w:rsid w:val="00A73318"/>
    <w:rsid w:val="00A8248D"/>
    <w:rsid w:val="00A9155D"/>
    <w:rsid w:val="00A93577"/>
    <w:rsid w:val="00AA652A"/>
    <w:rsid w:val="00AB226C"/>
    <w:rsid w:val="00AB2BB2"/>
    <w:rsid w:val="00AC64B4"/>
    <w:rsid w:val="00AE3552"/>
    <w:rsid w:val="00AF2587"/>
    <w:rsid w:val="00AF38F0"/>
    <w:rsid w:val="00AF6596"/>
    <w:rsid w:val="00B11CAD"/>
    <w:rsid w:val="00B15B98"/>
    <w:rsid w:val="00B21507"/>
    <w:rsid w:val="00B21904"/>
    <w:rsid w:val="00B43260"/>
    <w:rsid w:val="00B46A2C"/>
    <w:rsid w:val="00B51BFF"/>
    <w:rsid w:val="00B54DA2"/>
    <w:rsid w:val="00B55619"/>
    <w:rsid w:val="00B6366F"/>
    <w:rsid w:val="00B72D60"/>
    <w:rsid w:val="00B76C63"/>
    <w:rsid w:val="00B9300F"/>
    <w:rsid w:val="00BA158E"/>
    <w:rsid w:val="00BA1632"/>
    <w:rsid w:val="00BB687D"/>
    <w:rsid w:val="00BC74B4"/>
    <w:rsid w:val="00BD5F8B"/>
    <w:rsid w:val="00BE4B76"/>
    <w:rsid w:val="00BE747A"/>
    <w:rsid w:val="00BF41EF"/>
    <w:rsid w:val="00C2712E"/>
    <w:rsid w:val="00C31915"/>
    <w:rsid w:val="00C353DC"/>
    <w:rsid w:val="00C629DB"/>
    <w:rsid w:val="00C64AD1"/>
    <w:rsid w:val="00C75ACD"/>
    <w:rsid w:val="00C9112F"/>
    <w:rsid w:val="00CB030C"/>
    <w:rsid w:val="00CB4E0B"/>
    <w:rsid w:val="00CC0330"/>
    <w:rsid w:val="00CC5C36"/>
    <w:rsid w:val="00CD1095"/>
    <w:rsid w:val="00CD22D7"/>
    <w:rsid w:val="00CE09D7"/>
    <w:rsid w:val="00CF4F6F"/>
    <w:rsid w:val="00CF5C5E"/>
    <w:rsid w:val="00D1087E"/>
    <w:rsid w:val="00D14BA8"/>
    <w:rsid w:val="00D43F1B"/>
    <w:rsid w:val="00D60C9F"/>
    <w:rsid w:val="00D63116"/>
    <w:rsid w:val="00D766AA"/>
    <w:rsid w:val="00D92A00"/>
    <w:rsid w:val="00D976F3"/>
    <w:rsid w:val="00DB460B"/>
    <w:rsid w:val="00DD0272"/>
    <w:rsid w:val="00DD7A95"/>
    <w:rsid w:val="00DE3AC4"/>
    <w:rsid w:val="00DF26AE"/>
    <w:rsid w:val="00E16147"/>
    <w:rsid w:val="00E25092"/>
    <w:rsid w:val="00E515FE"/>
    <w:rsid w:val="00E65D52"/>
    <w:rsid w:val="00E80A44"/>
    <w:rsid w:val="00E838DA"/>
    <w:rsid w:val="00E8698B"/>
    <w:rsid w:val="00E87D56"/>
    <w:rsid w:val="00E90AFB"/>
    <w:rsid w:val="00EA3C66"/>
    <w:rsid w:val="00EB2D73"/>
    <w:rsid w:val="00EB5001"/>
    <w:rsid w:val="00EC3B89"/>
    <w:rsid w:val="00ED45BB"/>
    <w:rsid w:val="00EE7CBD"/>
    <w:rsid w:val="00F04457"/>
    <w:rsid w:val="00F05029"/>
    <w:rsid w:val="00F17197"/>
    <w:rsid w:val="00F23268"/>
    <w:rsid w:val="00F26ACE"/>
    <w:rsid w:val="00F3535D"/>
    <w:rsid w:val="00F42FC3"/>
    <w:rsid w:val="00F46576"/>
    <w:rsid w:val="00F50905"/>
    <w:rsid w:val="00F66170"/>
    <w:rsid w:val="00F6791F"/>
    <w:rsid w:val="00F74944"/>
    <w:rsid w:val="00F866D3"/>
    <w:rsid w:val="00F9456F"/>
    <w:rsid w:val="00F952A3"/>
    <w:rsid w:val="00F9633F"/>
    <w:rsid w:val="00F9717E"/>
    <w:rsid w:val="00FA3697"/>
    <w:rsid w:val="00FB04C5"/>
    <w:rsid w:val="00FB106B"/>
    <w:rsid w:val="00FB31DC"/>
    <w:rsid w:val="00FD05BB"/>
    <w:rsid w:val="00FE05DB"/>
    <w:rsid w:val="00FE0C93"/>
    <w:rsid w:val="00FE74B1"/>
    <w:rsid w:val="00FF3190"/>
    <w:rsid w:val="022958C8"/>
    <w:rsid w:val="09460D2C"/>
    <w:rsid w:val="0998651D"/>
    <w:rsid w:val="0CC9173C"/>
    <w:rsid w:val="0DCE57C8"/>
    <w:rsid w:val="0EB534A6"/>
    <w:rsid w:val="0FCD63B0"/>
    <w:rsid w:val="124844F6"/>
    <w:rsid w:val="13D87F95"/>
    <w:rsid w:val="142851B9"/>
    <w:rsid w:val="145E0697"/>
    <w:rsid w:val="160C4712"/>
    <w:rsid w:val="17D05005"/>
    <w:rsid w:val="190F2B84"/>
    <w:rsid w:val="19B03D3A"/>
    <w:rsid w:val="1ADF1201"/>
    <w:rsid w:val="1BC070B3"/>
    <w:rsid w:val="1BC27535"/>
    <w:rsid w:val="1CC505C2"/>
    <w:rsid w:val="1D117F44"/>
    <w:rsid w:val="1ED92BC8"/>
    <w:rsid w:val="1F474D31"/>
    <w:rsid w:val="1FC97C26"/>
    <w:rsid w:val="23276844"/>
    <w:rsid w:val="23422F9C"/>
    <w:rsid w:val="25242AD1"/>
    <w:rsid w:val="26E62790"/>
    <w:rsid w:val="279B7A07"/>
    <w:rsid w:val="29230E61"/>
    <w:rsid w:val="2BC83569"/>
    <w:rsid w:val="2BE81BA6"/>
    <w:rsid w:val="2DD056D6"/>
    <w:rsid w:val="30482E67"/>
    <w:rsid w:val="307B4FC5"/>
    <w:rsid w:val="30D90532"/>
    <w:rsid w:val="30DC1A88"/>
    <w:rsid w:val="313135EE"/>
    <w:rsid w:val="317C23C8"/>
    <w:rsid w:val="32C61906"/>
    <w:rsid w:val="35294DDB"/>
    <w:rsid w:val="35635123"/>
    <w:rsid w:val="35BE04FF"/>
    <w:rsid w:val="3715731A"/>
    <w:rsid w:val="37E665BD"/>
    <w:rsid w:val="37F3123A"/>
    <w:rsid w:val="38C11D16"/>
    <w:rsid w:val="397822D7"/>
    <w:rsid w:val="3DCB1370"/>
    <w:rsid w:val="3E42515E"/>
    <w:rsid w:val="41257E1E"/>
    <w:rsid w:val="4208226C"/>
    <w:rsid w:val="42671436"/>
    <w:rsid w:val="45A112EE"/>
    <w:rsid w:val="49E11712"/>
    <w:rsid w:val="4BC31927"/>
    <w:rsid w:val="4DC73F78"/>
    <w:rsid w:val="4EEA7D05"/>
    <w:rsid w:val="5260580F"/>
    <w:rsid w:val="53F234D8"/>
    <w:rsid w:val="53F91E2D"/>
    <w:rsid w:val="53FB7497"/>
    <w:rsid w:val="561D24E0"/>
    <w:rsid w:val="581A249A"/>
    <w:rsid w:val="599E6554"/>
    <w:rsid w:val="5BE92322"/>
    <w:rsid w:val="5CC97CA6"/>
    <w:rsid w:val="5F013826"/>
    <w:rsid w:val="5F276DA9"/>
    <w:rsid w:val="60A87049"/>
    <w:rsid w:val="65967B07"/>
    <w:rsid w:val="65DA093B"/>
    <w:rsid w:val="66362D9F"/>
    <w:rsid w:val="663F5DE3"/>
    <w:rsid w:val="6A1D312E"/>
    <w:rsid w:val="6A802C96"/>
    <w:rsid w:val="6A85146A"/>
    <w:rsid w:val="6B4570BA"/>
    <w:rsid w:val="6B597752"/>
    <w:rsid w:val="6BDB1BB3"/>
    <w:rsid w:val="6C637AE5"/>
    <w:rsid w:val="6D7F1CC5"/>
    <w:rsid w:val="6DB956A7"/>
    <w:rsid w:val="6FC76E5C"/>
    <w:rsid w:val="70836865"/>
    <w:rsid w:val="70BA76F6"/>
    <w:rsid w:val="71F8266B"/>
    <w:rsid w:val="759F3301"/>
    <w:rsid w:val="776C2BB2"/>
    <w:rsid w:val="784D597C"/>
    <w:rsid w:val="7A6A277A"/>
    <w:rsid w:val="7AD44A63"/>
    <w:rsid w:val="7FFF0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4">
    <w:name w:val="heading 1"/>
    <w:basedOn w:val="1"/>
    <w:next w:val="1"/>
    <w:link w:val="34"/>
    <w:qFormat/>
    <w:uiPriority w:val="9"/>
    <w:pPr>
      <w:keepNext/>
      <w:keepLines/>
      <w:spacing w:before="340" w:after="330" w:line="360" w:lineRule="auto"/>
      <w:outlineLvl w:val="0"/>
    </w:pPr>
    <w:rPr>
      <w:b/>
      <w:bCs/>
      <w:kern w:val="44"/>
      <w:sz w:val="32"/>
      <w:szCs w:val="44"/>
    </w:rPr>
  </w:style>
  <w:style w:type="paragraph" w:styleId="5">
    <w:name w:val="heading 2"/>
    <w:basedOn w:val="1"/>
    <w:next w:val="1"/>
    <w:link w:val="32"/>
    <w:qFormat/>
    <w:uiPriority w:val="9"/>
    <w:pPr>
      <w:keepNext/>
      <w:keepLines/>
      <w:autoSpaceDE/>
      <w:autoSpaceDN/>
      <w:adjustRightInd/>
      <w:spacing w:before="260" w:after="260" w:line="360" w:lineRule="auto"/>
      <w:jc w:val="center"/>
      <w:outlineLvl w:val="1"/>
    </w:pPr>
    <w:rPr>
      <w:rFonts w:ascii="Arial" w:hAnsi="Arial"/>
      <w:b/>
      <w:kern w:val="2"/>
      <w:sz w:val="32"/>
      <w:szCs w:val="20"/>
    </w:rPr>
  </w:style>
  <w:style w:type="paragraph" w:styleId="6">
    <w:name w:val="heading 3"/>
    <w:basedOn w:val="1"/>
    <w:next w:val="1"/>
    <w:link w:val="33"/>
    <w:qFormat/>
    <w:uiPriority w:val="9"/>
    <w:pPr>
      <w:keepNext/>
      <w:keepLines/>
      <w:autoSpaceDE/>
      <w:autoSpaceDN/>
      <w:adjustRightInd/>
      <w:spacing w:before="260" w:after="260" w:line="400" w:lineRule="exact"/>
      <w:outlineLvl w:val="2"/>
    </w:pPr>
    <w:rPr>
      <w:rFonts w:ascii="Times New Roman"/>
      <w:b/>
      <w:kern w:val="2"/>
      <w:sz w:val="28"/>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6"/>
    <w:qFormat/>
    <w:uiPriority w:val="99"/>
    <w:pPr>
      <w:ind w:right="-26"/>
      <w:jc w:val="center"/>
    </w:pPr>
    <w:rPr>
      <w:b/>
      <w:bCs/>
      <w:sz w:val="84"/>
      <w:szCs w:val="84"/>
      <w:lang w:val="zh-CN"/>
    </w:rPr>
  </w:style>
  <w:style w:type="paragraph" w:styleId="3">
    <w:name w:val="Body Text First Indent"/>
    <w:basedOn w:val="2"/>
    <w:unhideWhenUsed/>
    <w:qFormat/>
    <w:uiPriority w:val="99"/>
    <w:pPr>
      <w:ind w:firstLine="420" w:firstLineChars="100"/>
    </w:pPr>
  </w:style>
  <w:style w:type="paragraph" w:styleId="7">
    <w:name w:val="annotation text"/>
    <w:basedOn w:val="1"/>
    <w:semiHidden/>
    <w:unhideWhenUsed/>
    <w:qFormat/>
    <w:uiPriority w:val="99"/>
  </w:style>
  <w:style w:type="paragraph" w:styleId="8">
    <w:name w:val="Body Text 3"/>
    <w:basedOn w:val="1"/>
    <w:qFormat/>
    <w:uiPriority w:val="99"/>
    <w:pPr>
      <w:ind w:right="-26"/>
      <w:jc w:val="center"/>
    </w:pPr>
    <w:rPr>
      <w:b/>
      <w:bCs/>
      <w:color w:val="3366FF"/>
      <w:sz w:val="52"/>
      <w:szCs w:val="52"/>
      <w:lang w:val="zh-CN"/>
    </w:rPr>
  </w:style>
  <w:style w:type="paragraph" w:styleId="9">
    <w:name w:val="Plain Text"/>
    <w:basedOn w:val="1"/>
    <w:link w:val="29"/>
    <w:qFormat/>
    <w:uiPriority w:val="0"/>
    <w:pPr>
      <w:autoSpaceDE/>
      <w:autoSpaceDN/>
      <w:adjustRightInd/>
      <w:jc w:val="both"/>
    </w:pPr>
    <w:rPr>
      <w:rFonts w:hAnsi="Courier New"/>
      <w:kern w:val="2"/>
      <w:sz w:val="21"/>
      <w:szCs w:val="20"/>
    </w:rPr>
  </w:style>
  <w:style w:type="paragraph" w:styleId="10">
    <w:name w:val="Balloon Text"/>
    <w:basedOn w:val="1"/>
    <w:link w:val="27"/>
    <w:semiHidden/>
    <w:unhideWhenUsed/>
    <w:qFormat/>
    <w:uiPriority w:val="99"/>
    <w:rPr>
      <w:sz w:val="18"/>
      <w:szCs w:val="18"/>
    </w:rPr>
  </w:style>
  <w:style w:type="paragraph" w:styleId="11">
    <w:name w:val="footer"/>
    <w:basedOn w:val="1"/>
    <w:link w:val="25"/>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3">
    <w:name w:val="toc 1"/>
    <w:basedOn w:val="1"/>
    <w:next w:val="1"/>
    <w:unhideWhenUsed/>
    <w:qFormat/>
    <w:uiPriority w:val="39"/>
    <w:pPr>
      <w:tabs>
        <w:tab w:val="right" w:leader="dot" w:pos="8296"/>
      </w:tabs>
      <w:spacing w:line="360" w:lineRule="auto"/>
    </w:pPr>
  </w:style>
  <w:style w:type="paragraph" w:styleId="14">
    <w:name w:val="toc 2"/>
    <w:basedOn w:val="1"/>
    <w:next w:val="1"/>
    <w:unhideWhenUsed/>
    <w:qFormat/>
    <w:uiPriority w:val="39"/>
    <w:pPr>
      <w:ind w:left="420" w:leftChars="200"/>
    </w:p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Title"/>
    <w:basedOn w:val="1"/>
    <w:next w:val="1"/>
    <w:link w:val="31"/>
    <w:qFormat/>
    <w:uiPriority w:val="10"/>
    <w:pPr>
      <w:spacing w:before="240" w:after="60"/>
      <w:jc w:val="center"/>
      <w:outlineLvl w:val="0"/>
    </w:pPr>
    <w:rPr>
      <w:rFonts w:ascii="Cambria" w:hAnsi="Cambria"/>
      <w:b/>
      <w:bCs/>
      <w:sz w:val="32"/>
      <w:szCs w:val="32"/>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styleId="22">
    <w:name w:val="annotation reference"/>
    <w:qFormat/>
    <w:uiPriority w:val="0"/>
    <w:rPr>
      <w:sz w:val="21"/>
      <w:szCs w:val="21"/>
    </w:rPr>
  </w:style>
  <w:style w:type="paragraph" w:customStyle="1" w:styleId="23">
    <w:name w:val="文档正文"/>
    <w:basedOn w:val="1"/>
    <w:qFormat/>
    <w:uiPriority w:val="0"/>
    <w:pPr>
      <w:autoSpaceDE/>
      <w:autoSpaceDN/>
      <w:adjustRightInd/>
      <w:spacing w:line="360" w:lineRule="auto"/>
      <w:jc w:val="both"/>
    </w:pPr>
    <w:rPr>
      <w:rFonts w:ascii="Calibri" w:hAnsi="Calibri" w:cs="Arial"/>
      <w:bCs/>
      <w:kern w:val="2"/>
      <w:sz w:val="21"/>
      <w:szCs w:val="20"/>
    </w:rPr>
  </w:style>
  <w:style w:type="character" w:customStyle="1" w:styleId="24">
    <w:name w:val="页眉 字符"/>
    <w:basedOn w:val="19"/>
    <w:link w:val="12"/>
    <w:qFormat/>
    <w:uiPriority w:val="99"/>
    <w:rPr>
      <w:sz w:val="18"/>
      <w:szCs w:val="18"/>
    </w:rPr>
  </w:style>
  <w:style w:type="character" w:customStyle="1" w:styleId="25">
    <w:name w:val="页脚 字符"/>
    <w:basedOn w:val="19"/>
    <w:link w:val="11"/>
    <w:qFormat/>
    <w:uiPriority w:val="99"/>
    <w:rPr>
      <w:sz w:val="18"/>
      <w:szCs w:val="18"/>
    </w:rPr>
  </w:style>
  <w:style w:type="character" w:customStyle="1" w:styleId="26">
    <w:name w:val="正文文本 字符"/>
    <w:basedOn w:val="19"/>
    <w:link w:val="2"/>
    <w:qFormat/>
    <w:uiPriority w:val="99"/>
    <w:rPr>
      <w:rFonts w:ascii="宋体" w:hAnsi="Times New Roman" w:eastAsia="宋体" w:cs="Times New Roman"/>
      <w:b/>
      <w:bCs/>
      <w:kern w:val="0"/>
      <w:sz w:val="84"/>
      <w:szCs w:val="84"/>
      <w:lang w:val="zh-CN"/>
    </w:rPr>
  </w:style>
  <w:style w:type="character" w:customStyle="1" w:styleId="27">
    <w:name w:val="批注框文本 字符"/>
    <w:basedOn w:val="19"/>
    <w:link w:val="10"/>
    <w:semiHidden/>
    <w:qFormat/>
    <w:uiPriority w:val="99"/>
    <w:rPr>
      <w:rFonts w:ascii="宋体" w:hAnsi="Times New Roman" w:eastAsia="宋体" w:cs="Times New Roman"/>
      <w:kern w:val="0"/>
      <w:sz w:val="18"/>
      <w:szCs w:val="18"/>
    </w:rPr>
  </w:style>
  <w:style w:type="character" w:customStyle="1" w:styleId="28">
    <w:name w:val="纯文本 字符"/>
    <w:basedOn w:val="19"/>
    <w:semiHidden/>
    <w:qFormat/>
    <w:uiPriority w:val="99"/>
    <w:rPr>
      <w:rFonts w:hAnsi="Courier New" w:cs="Courier New" w:asciiTheme="minorEastAsia"/>
      <w:kern w:val="0"/>
      <w:sz w:val="24"/>
      <w:szCs w:val="24"/>
    </w:rPr>
  </w:style>
  <w:style w:type="character" w:customStyle="1" w:styleId="29">
    <w:name w:val="纯文本 字符1"/>
    <w:link w:val="9"/>
    <w:qFormat/>
    <w:uiPriority w:val="0"/>
    <w:rPr>
      <w:rFonts w:ascii="宋体" w:hAnsi="Courier New" w:eastAsia="宋体" w:cs="Times New Roman"/>
      <w:szCs w:val="20"/>
    </w:rPr>
  </w:style>
  <w:style w:type="character" w:customStyle="1" w:styleId="30">
    <w:name w:val="标题 字符"/>
    <w:basedOn w:val="19"/>
    <w:qFormat/>
    <w:uiPriority w:val="10"/>
    <w:rPr>
      <w:rFonts w:asciiTheme="majorHAnsi" w:hAnsiTheme="majorHAnsi" w:eastAsiaTheme="majorEastAsia" w:cstheme="majorBidi"/>
      <w:b/>
      <w:bCs/>
      <w:kern w:val="0"/>
      <w:sz w:val="32"/>
      <w:szCs w:val="32"/>
    </w:rPr>
  </w:style>
  <w:style w:type="character" w:customStyle="1" w:styleId="31">
    <w:name w:val="标题 字符1"/>
    <w:link w:val="16"/>
    <w:qFormat/>
    <w:uiPriority w:val="10"/>
    <w:rPr>
      <w:rFonts w:ascii="Cambria" w:hAnsi="Cambria" w:eastAsia="宋体" w:cs="Times New Roman"/>
      <w:b/>
      <w:bCs/>
      <w:kern w:val="0"/>
      <w:sz w:val="32"/>
      <w:szCs w:val="32"/>
    </w:rPr>
  </w:style>
  <w:style w:type="character" w:customStyle="1" w:styleId="32">
    <w:name w:val="标题 2 字符"/>
    <w:basedOn w:val="19"/>
    <w:link w:val="5"/>
    <w:qFormat/>
    <w:uiPriority w:val="9"/>
    <w:rPr>
      <w:rFonts w:ascii="Arial" w:hAnsi="Arial" w:eastAsia="宋体" w:cs="Times New Roman"/>
      <w:b/>
      <w:sz w:val="32"/>
      <w:szCs w:val="20"/>
    </w:rPr>
  </w:style>
  <w:style w:type="character" w:customStyle="1" w:styleId="33">
    <w:name w:val="标题 3 字符"/>
    <w:basedOn w:val="19"/>
    <w:link w:val="6"/>
    <w:qFormat/>
    <w:uiPriority w:val="9"/>
    <w:rPr>
      <w:rFonts w:ascii="Times New Roman" w:hAnsi="Times New Roman" w:eastAsia="宋体" w:cs="Times New Roman"/>
      <w:b/>
      <w:sz w:val="28"/>
      <w:szCs w:val="20"/>
    </w:rPr>
  </w:style>
  <w:style w:type="character" w:customStyle="1" w:styleId="34">
    <w:name w:val="标题 1 字符"/>
    <w:basedOn w:val="19"/>
    <w:link w:val="4"/>
    <w:qFormat/>
    <w:uiPriority w:val="9"/>
    <w:rPr>
      <w:rFonts w:ascii="宋体" w:hAnsi="Times New Roman" w:eastAsia="宋体" w:cs="Times New Roman"/>
      <w:b/>
      <w:bCs/>
      <w:kern w:val="44"/>
      <w:sz w:val="32"/>
      <w:szCs w:val="44"/>
    </w:rPr>
  </w:style>
  <w:style w:type="paragraph" w:customStyle="1" w:styleId="35">
    <w:name w:val="TOC 标题1"/>
    <w:basedOn w:val="4"/>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7">
    <w:name w:val="reader-word-layer"/>
    <w:basedOn w:val="1"/>
    <w:qFormat/>
    <w:uiPriority w:val="0"/>
    <w:pPr>
      <w:widowControl/>
      <w:autoSpaceDE/>
      <w:autoSpaceDN/>
      <w:adjustRightInd/>
      <w:spacing w:before="100" w:beforeAutospacing="1" w:after="100" w:afterAutospacing="1"/>
    </w:pPr>
    <w:rPr>
      <w:rFonts w:hAnsi="宋体" w:cs="宋体"/>
    </w:rPr>
  </w:style>
  <w:style w:type="character" w:customStyle="1" w:styleId="38">
    <w:name w:val="页脚 字符2"/>
    <w:basedOn w:val="19"/>
    <w:qFormat/>
    <w:uiPriority w:val="99"/>
    <w:rPr>
      <w:sz w:val="18"/>
      <w:szCs w:val="18"/>
    </w:rPr>
  </w:style>
  <w:style w:type="paragraph" w:customStyle="1" w:styleId="39">
    <w:name w:val="彩色列表 - 强调文字颜色 11"/>
    <w:basedOn w:val="1"/>
    <w:qFormat/>
    <w:uiPriority w:val="34"/>
    <w:pPr>
      <w:ind w:firstLine="420" w:firstLineChars="200"/>
    </w:pPr>
  </w:style>
  <w:style w:type="paragraph" w:customStyle="1" w:styleId="40">
    <w:name w:val="_Style 10"/>
    <w:basedOn w:val="1"/>
    <w:qFormat/>
    <w:uiPriority w:val="0"/>
    <w:pPr>
      <w:widowControl/>
      <w:autoSpaceDE/>
      <w:autoSpaceDN/>
      <w:adjustRightInd/>
      <w:spacing w:after="160" w:line="240" w:lineRule="exact"/>
    </w:pPr>
    <w:rPr>
      <w:rFonts w:ascii="Verdana" w:hAnsi="Verdana"/>
      <w:szCs w:val="20"/>
      <w:lang w:eastAsia="en-US"/>
    </w:rPr>
  </w:style>
  <w:style w:type="paragraph" w:customStyle="1" w:styleId="41">
    <w:name w:val="列出段落1"/>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styleId="42">
    <w:name w:val="List Paragraph"/>
    <w:basedOn w:val="1"/>
    <w:unhideWhenUsed/>
    <w:qFormat/>
    <w:uiPriority w:val="99"/>
    <w:pPr>
      <w:autoSpaceDE/>
      <w:autoSpaceDN/>
      <w:adjustRightInd/>
      <w:ind w:firstLine="420" w:firstLineChars="200"/>
      <w:jc w:val="both"/>
    </w:pPr>
    <w:rPr>
      <w:rFonts w:ascii="Times New Roman"/>
      <w:kern w:val="2"/>
      <w:sz w:val="21"/>
    </w:rPr>
  </w:style>
  <w:style w:type="character" w:customStyle="1" w:styleId="43">
    <w:name w:val="font01"/>
    <w:basedOn w:val="19"/>
    <w:qFormat/>
    <w:uiPriority w:val="0"/>
    <w:rPr>
      <w:rFonts w:hint="eastAsia" w:ascii="宋体" w:hAnsi="宋体" w:eastAsia="宋体" w:cs="宋体"/>
      <w:color w:val="000000"/>
      <w:sz w:val="22"/>
      <w:szCs w:val="22"/>
      <w:u w:val="none"/>
    </w:rPr>
  </w:style>
  <w:style w:type="character" w:customStyle="1" w:styleId="44">
    <w:name w:val="font41"/>
    <w:basedOn w:val="19"/>
    <w:qFormat/>
    <w:uiPriority w:val="0"/>
    <w:rPr>
      <w:rFonts w:hint="eastAsia" w:ascii="宋体" w:hAnsi="宋体" w:eastAsia="宋体" w:cs="宋体"/>
      <w:color w:val="000000"/>
      <w:sz w:val="24"/>
      <w:szCs w:val="24"/>
      <w:u w:val="none"/>
    </w:rPr>
  </w:style>
  <w:style w:type="character" w:customStyle="1" w:styleId="45">
    <w:name w:val="font31"/>
    <w:basedOn w:val="19"/>
    <w:qFormat/>
    <w:uiPriority w:val="0"/>
    <w:rPr>
      <w:rFonts w:hint="eastAsia" w:ascii="宋体" w:hAnsi="宋体" w:eastAsia="宋体" w:cs="宋体"/>
      <w:color w:val="000000"/>
      <w:sz w:val="24"/>
      <w:szCs w:val="24"/>
      <w:u w:val="none"/>
    </w:rPr>
  </w:style>
  <w:style w:type="paragraph" w:customStyle="1" w:styleId="46">
    <w:name w:val="p0"/>
    <w:basedOn w:val="1"/>
    <w:qFormat/>
    <w:uiPriority w:val="0"/>
    <w:pPr>
      <w:widowControl/>
      <w:autoSpaceDE/>
      <w:autoSpaceDN/>
      <w:adjustRightInd/>
      <w:jc w:val="both"/>
    </w:pPr>
    <w:rPr>
      <w:rFonts w:ascii="Calibri" w:hAnsi="Calibri"/>
      <w:sz w:val="21"/>
      <w:szCs w:val="20"/>
    </w:rPr>
  </w:style>
  <w:style w:type="paragraph" w:customStyle="1" w:styleId="47">
    <w:name w:val="正文文本缩进 21"/>
    <w:basedOn w:val="1"/>
    <w:qFormat/>
    <w:uiPriority w:val="0"/>
    <w:pPr>
      <w:adjustRightInd w:val="0"/>
      <w:spacing w:line="480" w:lineRule="auto"/>
      <w:ind w:firstLine="540"/>
      <w:textAlignment w:val="baseline"/>
    </w:pPr>
    <w:rPr>
      <w:rFonts w:ascii="Calibri" w:hAnsi="Calibri" w:eastAsia="宋体" w:cs="Times New Roman"/>
      <w:sz w:val="21"/>
      <w:szCs w:val="21"/>
    </w:rPr>
  </w:style>
  <w:style w:type="paragraph" w:customStyle="1" w:styleId="48">
    <w:name w:val="WPSOffice手动目录 1"/>
    <w:qFormat/>
    <w:uiPriority w:val="0"/>
    <w:pPr>
      <w:ind w:leftChars="0"/>
    </w:pPr>
    <w:rPr>
      <w:rFonts w:ascii="Times New Roman" w:hAnsi="Times New Roman" w:eastAsia="宋体" w:cs="Times New Roman"/>
      <w:sz w:val="20"/>
      <w:szCs w:val="20"/>
    </w:rPr>
  </w:style>
  <w:style w:type="paragraph" w:customStyle="1" w:styleId="49">
    <w:name w:val="Heading #1|1"/>
    <w:basedOn w:val="1"/>
    <w:qFormat/>
    <w:uiPriority w:val="0"/>
    <w:pPr>
      <w:widowControl w:val="0"/>
      <w:shd w:val="clear" w:color="auto" w:fill="auto"/>
      <w:spacing w:after="420"/>
      <w:jc w:val="center"/>
      <w:outlineLvl w:val="0"/>
    </w:pPr>
    <w:rPr>
      <w:rFonts w:ascii="宋体" w:hAnsi="宋体" w:eastAsia="宋体" w:cs="宋体"/>
      <w:sz w:val="30"/>
      <w:szCs w:val="30"/>
      <w:u w:val="none"/>
      <w:shd w:val="clear" w:color="auto" w:fill="auto"/>
      <w:lang w:val="zh-TW" w:eastAsia="zh-TW" w:bidi="zh-TW"/>
    </w:rPr>
  </w:style>
  <w:style w:type="table" w:customStyle="1" w:styleId="50">
    <w:name w:val="Table Normal"/>
    <w:unhideWhenUsed/>
    <w:qFormat/>
    <w:uiPriority w:val="0"/>
    <w:tblPr>
      <w:tblCellMar>
        <w:top w:w="0" w:type="dxa"/>
        <w:left w:w="0" w:type="dxa"/>
        <w:bottom w:w="0" w:type="dxa"/>
        <w:right w:w="0" w:type="dxa"/>
      </w:tblCellMar>
    </w:tblPr>
  </w:style>
  <w:style w:type="paragraph" w:customStyle="1" w:styleId="51">
    <w:name w:val="Body text|1"/>
    <w:basedOn w:val="1"/>
    <w:qFormat/>
    <w:uiPriority w:val="0"/>
    <w:pPr>
      <w:widowControl w:val="0"/>
      <w:shd w:val="clear" w:color="auto" w:fill="auto"/>
      <w:spacing w:line="398" w:lineRule="auto"/>
      <w:ind w:firstLine="210"/>
    </w:pPr>
    <w:rPr>
      <w:rFonts w:ascii="宋体" w:hAnsi="宋体" w:eastAsia="宋体" w:cs="宋体"/>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11D22B-7005-40E7-A09E-B1A645AB4818}">
  <ds:schemaRefs/>
</ds:datastoreItem>
</file>

<file path=docProps/app.xml><?xml version="1.0" encoding="utf-8"?>
<Properties xmlns="http://schemas.openxmlformats.org/officeDocument/2006/extended-properties" xmlns:vt="http://schemas.openxmlformats.org/officeDocument/2006/docPropsVTypes">
  <Template>Normal</Template>
  <Pages>41</Pages>
  <Words>997</Words>
  <Characters>1235</Characters>
  <Lines>93</Lines>
  <Paragraphs>26</Paragraphs>
  <TotalTime>2</TotalTime>
  <ScaleCrop>false</ScaleCrop>
  <LinksUpToDate>false</LinksUpToDate>
  <CharactersWithSpaces>1260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2020-06-30T09:25:00Z</dcterms:created>
  <dc:creator>政</dc:creator>
  <cp:lastModifiedBy>汤依笑</cp:lastModifiedBy>
  <cp:lastPrinted>2020-06-16T08:12:00Z</cp:lastPrinted>
  <dcterms:modified xsi:type="dcterms:W3CDTF">2026-02-03T03:39:44Z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903249AB086E4F69B6B018C373973087_13</vt:lpwstr>
  </property>
</Properties>
</file>