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EAD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2AE63A8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eastAsia="zh-CN"/>
        </w:rPr>
        <w:t>东莞市水务环境投资控股集团供水有限公司2026-2027年度供水厂液体次氯酸钠采购项目</w:t>
      </w:r>
    </w:p>
    <w:p w14:paraId="3206BB22">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6C0321A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60174437">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06F324A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F1F3CCA">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0223055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6B62CD95">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7673C5F8">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29127D58">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 标 编 号：FCWFCZ12600295</w:t>
      </w:r>
    </w:p>
    <w:p w14:paraId="234ECF40">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人：东莞市水务环境投资控股集团供水有限公司</w:t>
      </w:r>
    </w:p>
    <w:p w14:paraId="3132D7F6">
      <w:pPr>
        <w:autoSpaceDE w:val="0"/>
        <w:autoSpaceDN w:val="0"/>
        <w:adjustRightInd w:val="0"/>
        <w:spacing w:line="480" w:lineRule="auto"/>
        <w:ind w:left="1841" w:leftChars="600" w:right="0" w:rightChars="0" w:hanging="581" w:hangingChars="181"/>
        <w:jc w:val="left"/>
        <w:rPr>
          <w:rFonts w:hint="eastAsia" w:ascii="宋体" w:hAnsi="宋体" w:eastAsia="宋体" w:cs="宋体"/>
          <w:b/>
          <w:bCs/>
          <w:color w:val="auto"/>
          <w:kern w:val="0"/>
          <w:sz w:val="84"/>
          <w:szCs w:val="84"/>
          <w:highlight w:val="none"/>
          <w:lang w:val="zh-CN"/>
        </w:rPr>
      </w:pPr>
      <w:r>
        <w:rPr>
          <w:rFonts w:hint="eastAsia" w:ascii="宋体" w:hAnsi="宋体" w:eastAsia="宋体" w:cs="宋体"/>
          <w:b/>
          <w:bCs/>
          <w:color w:val="auto"/>
          <w:sz w:val="32"/>
          <w:szCs w:val="32"/>
          <w:highlight w:val="none"/>
          <w:lang w:val="zh-CN"/>
        </w:rPr>
        <w:t>招标代理机构：中招国际招标有限公司</w:t>
      </w:r>
    </w:p>
    <w:p w14:paraId="6A8B6B56">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en-US" w:eastAsia="zh-CN"/>
        </w:rPr>
      </w:pPr>
    </w:p>
    <w:p w14:paraId="3FB8888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日</w:t>
      </w:r>
    </w:p>
    <w:p w14:paraId="2AEECCDB">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BD3B021">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569EEA91">
      <w:pPr>
        <w:pStyle w:val="34"/>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12698"/>
      <w:bookmarkStart w:id="3" w:name="_Toc22951"/>
      <w:r>
        <w:rPr>
          <w:rFonts w:hint="eastAsia" w:ascii="宋体" w:hAnsi="宋体" w:eastAsia="宋体" w:cs="宋体"/>
          <w:color w:val="auto"/>
          <w:sz w:val="24"/>
          <w:szCs w:val="24"/>
          <w:highlight w:val="none"/>
          <w:lang w:bidi="ar"/>
        </w:rPr>
        <w:t>1.本次招标项目采用电子标书。</w:t>
      </w:r>
      <w:bookmarkEnd w:id="2"/>
      <w:bookmarkEnd w:id="3"/>
    </w:p>
    <w:p w14:paraId="46A951B9">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080CBF76">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093AD244">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0387413C">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1DA45F0E">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020A413E">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34B0060">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511CA6EC">
      <w:pPr>
        <w:pStyle w:val="34"/>
        <w:widowControl w:val="0"/>
        <w:wordWrap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4BF9D051">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AAFDB3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58DF276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855455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8A1E2D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70C7E3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6AD42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C4EDD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5DE3F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B210F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DCF6D2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97930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82D75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3F2A8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BF77AD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07CC1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9B846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F614D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E0E77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7391D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71D05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67371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65A8E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2FF66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9D712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681DEB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2033C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D303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80B11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0480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81D55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0BC46F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AE298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7DB15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E6C33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34954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228E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C9F6B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6CD99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BB7F6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_Toc15343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22769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_Toc30599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A2BB5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ECAEEE">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13EF4E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FBA10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99466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B7C36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DE28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C7F75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DB8BF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0FE22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EBD85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195DF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7FB31F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7D10DC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lang w:val="en-US" w:eastAsia="zh-CN"/>
        </w:rPr>
        <w:t>62</w:t>
      </w:r>
    </w:p>
    <w:p w14:paraId="21F274E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34CE4C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337DB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33CDF9D5">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486167660"/>
      <w:bookmarkStart w:id="5" w:name="_Toc142508310"/>
      <w:bookmarkStart w:id="6" w:name="_Toc450662846"/>
      <w:bookmarkStart w:id="7" w:name="_Toc2723_WPSOffice_Level1"/>
      <w:bookmarkStart w:id="8" w:name="_Toc11860"/>
      <w:bookmarkStart w:id="9" w:name="_Toc4869"/>
      <w:bookmarkStart w:id="10" w:name="_Toc17326"/>
      <w:bookmarkStart w:id="11" w:name="_Toc20249"/>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5221A53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default" w:ascii="宋体" w:hAnsi="宋体" w:eastAsia="宋体" w:cs="宋体"/>
          <w:color w:val="auto"/>
          <w:kern w:val="0"/>
          <w:szCs w:val="21"/>
          <w:highlight w:val="none"/>
        </w:rPr>
        <w:t>中招国际招标有限公司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szCs w:val="21"/>
          <w:highlight w:val="none"/>
          <w:lang w:val="zh-CN" w:eastAsia="zh-CN"/>
        </w:rPr>
        <w:t>东莞市水务环境投资控股集团供水有限公司2026-2027年度供水厂液体次氯酸钠采购项目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FCWFCZ12600295</w:t>
      </w:r>
      <w:r>
        <w:rPr>
          <w:rFonts w:hint="eastAsia" w:ascii="宋体" w:hAnsi="宋体" w:eastAsia="宋体" w:cs="宋体"/>
          <w:color w:val="auto"/>
          <w:szCs w:val="21"/>
          <w:highlight w:val="none"/>
          <w:lang w:val="zh-CN"/>
        </w:rPr>
        <w:t>)</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5800483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5029CBA2">
      <w:pPr>
        <w:numPr>
          <w:ilvl w:val="0"/>
          <w:numId w:val="1"/>
        </w:numPr>
        <w:autoSpaceDE w:val="0"/>
        <w:autoSpaceDN w:val="0"/>
        <w:adjustRightInd w:val="0"/>
        <w:snapToGrid w:val="0"/>
        <w:spacing w:line="360" w:lineRule="auto"/>
        <w:ind w:right="-34"/>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lang w:val="en-US" w:eastAsia="zh-CN"/>
        </w:rPr>
        <w:t>招标人开展2026-2027年生产药剂液体次氯酸钠</w:t>
      </w:r>
      <w:r>
        <w:rPr>
          <w:rFonts w:hint="eastAsia" w:ascii="宋体" w:hAnsi="宋体" w:eastAsia="宋体" w:cs="宋体"/>
          <w:color w:val="auto"/>
          <w:kern w:val="2"/>
          <w:sz w:val="21"/>
          <w:szCs w:val="21"/>
          <w:highlight w:val="none"/>
          <w:lang w:val="en-US" w:eastAsia="zh-CN"/>
        </w:rPr>
        <w:t>采购工作</w:t>
      </w:r>
      <w:r>
        <w:rPr>
          <w:rFonts w:hint="eastAsia" w:ascii="宋体" w:hAnsi="宋体" w:eastAsia="宋体" w:cs="宋体"/>
          <w:color w:val="auto"/>
          <w:kern w:val="2"/>
          <w:sz w:val="21"/>
          <w:szCs w:val="21"/>
          <w:highlight w:val="none"/>
          <w:lang w:val="zh-CN"/>
        </w:rPr>
        <w:t>，通过公开招标的方式</w:t>
      </w:r>
      <w:r>
        <w:rPr>
          <w:rFonts w:hint="eastAsia" w:ascii="宋体" w:hAnsi="宋体" w:eastAsia="宋体" w:cs="宋体"/>
          <w:color w:val="auto"/>
          <w:kern w:val="2"/>
          <w:sz w:val="21"/>
          <w:szCs w:val="21"/>
          <w:highlight w:val="none"/>
          <w:lang w:val="en-US" w:eastAsia="zh-CN"/>
        </w:rPr>
        <w:t>确定一家</w:t>
      </w:r>
      <w:r>
        <w:rPr>
          <w:rFonts w:hint="eastAsia" w:ascii="宋体" w:hAnsi="宋体" w:eastAsia="宋体" w:cs="宋体"/>
          <w:color w:val="auto"/>
          <w:kern w:val="2"/>
          <w:sz w:val="21"/>
          <w:szCs w:val="21"/>
          <w:highlight w:val="none"/>
          <w:lang w:val="zh-CN" w:eastAsia="zh-CN"/>
        </w:rPr>
        <w:t>液体次氯酸钠</w:t>
      </w:r>
      <w:r>
        <w:rPr>
          <w:rFonts w:hint="eastAsia" w:ascii="宋体" w:hAnsi="宋体" w:eastAsia="宋体" w:cs="宋体"/>
          <w:color w:val="auto"/>
          <w:kern w:val="2"/>
          <w:sz w:val="21"/>
          <w:szCs w:val="21"/>
          <w:highlight w:val="none"/>
          <w:lang w:val="en-US" w:eastAsia="zh-CN"/>
        </w:rPr>
        <w:t>供货单位</w:t>
      </w:r>
      <w:r>
        <w:rPr>
          <w:rFonts w:hint="eastAsia" w:ascii="宋体" w:hAnsi="宋体" w:eastAsia="宋体" w:cs="宋体"/>
          <w:color w:val="auto"/>
          <w:kern w:val="2"/>
          <w:sz w:val="21"/>
          <w:szCs w:val="21"/>
          <w:highlight w:val="none"/>
          <w:lang w:val="zh-CN"/>
        </w:rPr>
        <w:t>，暂定采购数量</w:t>
      </w:r>
      <w:r>
        <w:rPr>
          <w:rFonts w:hint="eastAsia" w:ascii="宋体" w:hAnsi="宋体" w:eastAsia="宋体" w:cs="宋体"/>
          <w:color w:val="auto"/>
          <w:kern w:val="2"/>
          <w:sz w:val="21"/>
          <w:szCs w:val="21"/>
          <w:highlight w:val="none"/>
          <w:lang w:val="en-US" w:eastAsia="zh-CN"/>
        </w:rPr>
        <w:t>为</w:t>
      </w:r>
      <w:r>
        <w:rPr>
          <w:rFonts w:hint="eastAsia" w:ascii="宋体" w:hAnsi="宋体" w:eastAsia="宋体" w:cs="宋体"/>
          <w:color w:val="auto"/>
          <w:kern w:val="2"/>
          <w:sz w:val="21"/>
          <w:szCs w:val="21"/>
          <w:highlight w:val="none"/>
          <w:lang w:val="zh-CN"/>
        </w:rPr>
        <w:t>40</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350吨</w:t>
      </w:r>
      <w:r>
        <w:rPr>
          <w:rFonts w:hint="eastAsia" w:ascii="宋体" w:hAnsi="宋体" w:eastAsia="宋体" w:cs="宋体"/>
          <w:color w:val="auto"/>
          <w:szCs w:val="21"/>
          <w:highlight w:val="none"/>
          <w:lang w:val="zh-CN"/>
        </w:rPr>
        <w:t>。（具体内容详见：第三篇用户需求书）。</w:t>
      </w:r>
    </w:p>
    <w:p w14:paraId="4005DDBC">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01B1160C">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678A9DA5">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1D011E34">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bookmarkStart w:id="13" w:name="_Toc25819"/>
      <w:r>
        <w:rPr>
          <w:rFonts w:hint="eastAsia" w:ascii="宋体" w:hAnsi="宋体" w:eastAsia="宋体" w:cs="宋体"/>
          <w:b/>
          <w:color w:val="auto"/>
          <w:sz w:val="21"/>
          <w:szCs w:val="21"/>
          <w:highlight w:val="none"/>
          <w:lang w:val="zh-CN"/>
        </w:rPr>
        <w:t>2.2 投标人须为所投产品的制造商；</w:t>
      </w:r>
    </w:p>
    <w:p w14:paraId="1A56338C">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2.3 所投产品制造商须具有安全生产监督管理部门核发的合法有效的安全生产许可证（许可范围含次氯酸钠或次氯酸钠</w:t>
      </w:r>
      <w:r>
        <w:rPr>
          <w:rFonts w:hint="eastAsia"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lang w:val="zh-CN"/>
        </w:rPr>
        <w:t>）及全国工业产品生产许可证（许可范围含次氯酸钠或次氯酸钠</w:t>
      </w:r>
      <w:r>
        <w:rPr>
          <w:rFonts w:hint="eastAsia" w:hAnsi="宋体" w:eastAsia="宋体" w:cs="宋体"/>
          <w:b/>
          <w:color w:val="auto"/>
          <w:sz w:val="21"/>
          <w:szCs w:val="21"/>
          <w:highlight w:val="none"/>
          <w:lang w:val="en-US" w:eastAsia="zh-CN"/>
        </w:rPr>
        <w:t>溶液</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w:t>
      </w:r>
    </w:p>
    <w:p w14:paraId="56B44734">
      <w:pPr>
        <w:pStyle w:val="160"/>
        <w:spacing w:line="360" w:lineRule="auto"/>
        <w:ind w:left="422" w:right="-29" w:rightChars="-14" w:hanging="422" w:hangingChars="200"/>
        <w:jc w:val="both"/>
        <w:rPr>
          <w:rFonts w:hint="eastAsia"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2.4 投标人须具有所供产品有效的涉及饮用水卫生安全产品卫生许可批件；</w:t>
      </w:r>
    </w:p>
    <w:p w14:paraId="6EA0AF37">
      <w:pPr>
        <w:pStyle w:val="160"/>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r>
        <w:rPr>
          <w:rFonts w:hint="eastAsia" w:hAnsi="宋体" w:eastAsia="宋体" w:cs="宋体"/>
          <w:b/>
          <w:color w:val="auto"/>
          <w:sz w:val="21"/>
          <w:szCs w:val="21"/>
          <w:highlight w:val="none"/>
          <w:lang w:val="en-US" w:eastAsia="zh-CN"/>
        </w:rPr>
        <w:t xml:space="preserve">2.5 </w:t>
      </w:r>
      <w:r>
        <w:rPr>
          <w:rFonts w:hint="eastAsia" w:ascii="宋体" w:hAnsi="宋体" w:eastAsia="宋体" w:cs="宋体"/>
          <w:b/>
          <w:color w:val="auto"/>
          <w:sz w:val="21"/>
          <w:szCs w:val="21"/>
          <w:highlight w:val="none"/>
          <w:lang w:val="zh-CN"/>
        </w:rPr>
        <w:t>投标人</w:t>
      </w:r>
      <w:r>
        <w:rPr>
          <w:rFonts w:hint="eastAsia" w:hAnsi="宋体" w:eastAsia="宋体" w:cs="宋体"/>
          <w:b/>
          <w:color w:val="auto"/>
          <w:sz w:val="21"/>
          <w:szCs w:val="21"/>
          <w:highlight w:val="none"/>
          <w:lang w:val="en-US" w:eastAsia="zh-CN"/>
        </w:rPr>
        <w:t>自</w:t>
      </w:r>
      <w:r>
        <w:rPr>
          <w:rFonts w:hint="eastAsia" w:ascii="宋体" w:hAnsi="宋体" w:eastAsia="宋体" w:cs="宋体"/>
          <w:b/>
          <w:color w:val="auto"/>
          <w:sz w:val="21"/>
          <w:szCs w:val="21"/>
          <w:highlight w:val="none"/>
          <w:lang w:val="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年1月1日以来具有一份</w:t>
      </w:r>
      <w:r>
        <w:rPr>
          <w:rFonts w:hint="eastAsia" w:ascii="宋体" w:hAnsi="宋体" w:eastAsia="宋体" w:cs="宋体"/>
          <w:b/>
          <w:color w:val="auto"/>
          <w:sz w:val="21"/>
          <w:szCs w:val="21"/>
          <w:highlight w:val="none"/>
          <w:lang w:val="zh-CN" w:eastAsia="zh-CN"/>
        </w:rPr>
        <w:t>投标品牌</w:t>
      </w:r>
      <w:r>
        <w:rPr>
          <w:rFonts w:hint="eastAsia" w:hAnsi="宋体" w:eastAsia="宋体" w:cs="宋体"/>
          <w:b/>
          <w:color w:val="auto"/>
          <w:sz w:val="21"/>
          <w:szCs w:val="21"/>
          <w:highlight w:val="none"/>
          <w:lang w:val="zh-CN"/>
        </w:rPr>
        <w:t>液体次氯酸钠</w:t>
      </w:r>
      <w:r>
        <w:rPr>
          <w:rFonts w:hint="eastAsia" w:ascii="宋体" w:hAnsi="宋体" w:eastAsia="宋体" w:cs="宋体"/>
          <w:b/>
          <w:color w:val="auto"/>
          <w:sz w:val="21"/>
          <w:szCs w:val="21"/>
          <w:highlight w:val="none"/>
          <w:lang w:val="zh-CN"/>
        </w:rPr>
        <w:t>在国内的销售业绩（合同签订日期为202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年1月1日或以后）；</w:t>
      </w:r>
    </w:p>
    <w:p w14:paraId="34E1EEB8">
      <w:pPr>
        <w:pStyle w:val="160"/>
        <w:spacing w:line="360" w:lineRule="auto"/>
        <w:ind w:right="-29" w:rightChars="-14" w:firstLine="0" w:firstLineChars="0"/>
        <w:jc w:val="both"/>
        <w:rPr>
          <w:rFonts w:hint="eastAsia"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13"/>
      <w:r>
        <w:rPr>
          <w:rFonts w:hint="eastAsia" w:hAnsi="宋体" w:eastAsia="宋体" w:cs="宋体"/>
          <w:b/>
          <w:color w:val="auto"/>
          <w:sz w:val="21"/>
          <w:szCs w:val="21"/>
          <w:highlight w:val="none"/>
          <w:lang w:val="zh-CN"/>
        </w:rPr>
        <w:t>。</w:t>
      </w:r>
    </w:p>
    <w:p w14:paraId="4D60A499">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p>
    <w:p w14:paraId="3D8264A3">
      <w:pPr>
        <w:numPr>
          <w:ilvl w:val="0"/>
          <w:numId w:val="1"/>
        </w:numPr>
        <w:autoSpaceDE w:val="0"/>
        <w:autoSpaceDN w:val="0"/>
        <w:adjustRightInd w:val="0"/>
        <w:snapToGrid w:val="0"/>
        <w:spacing w:line="360" w:lineRule="auto"/>
        <w:ind w:right="-34"/>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其他要求：</w:t>
      </w:r>
    </w:p>
    <w:p w14:paraId="730B4896">
      <w:pPr>
        <w:pStyle w:val="160"/>
        <w:keepNext w:val="0"/>
        <w:keepLines w:val="0"/>
        <w:pageBreakBefore w:val="0"/>
        <w:kinsoku/>
        <w:overflowPunct/>
        <w:topLinePunct w:val="0"/>
        <w:autoSpaceDE/>
        <w:autoSpaceDN/>
        <w:bidi w:val="0"/>
        <w:spacing w:line="360" w:lineRule="auto"/>
        <w:ind w:left="0" w:leftChars="0" w:firstLine="0" w:firstLineChars="0"/>
        <w:jc w:val="both"/>
        <w:outlineLvl w:val="9"/>
        <w:rPr>
          <w:rFonts w:hint="eastAsia" w:ascii="宋体" w:hAnsi="宋体" w:eastAsia="宋体" w:cs="宋体"/>
          <w:b/>
          <w:color w:val="auto"/>
          <w:sz w:val="21"/>
          <w:szCs w:val="21"/>
          <w:highlight w:val="none"/>
          <w:lang w:val="zh-CN"/>
        </w:rPr>
      </w:pPr>
      <w:bookmarkStart w:id="14" w:name="_Toc19234"/>
      <w:bookmarkStart w:id="15" w:name="_Toc26562"/>
      <w:r>
        <w:rPr>
          <w:rFonts w:hint="eastAsia" w:hAnsi="宋体" w:eastAsia="宋体" w:cs="宋体"/>
          <w:b/>
          <w:color w:val="auto"/>
          <w:sz w:val="21"/>
          <w:szCs w:val="21"/>
          <w:highlight w:val="none"/>
          <w:lang w:val="en-US" w:eastAsia="zh-CN"/>
        </w:rPr>
        <w:t xml:space="preserve">3.1 </w:t>
      </w:r>
      <w:r>
        <w:rPr>
          <w:rFonts w:hint="eastAsia" w:ascii="宋体" w:hAnsi="宋体" w:eastAsia="宋体" w:cs="宋体"/>
          <w:b/>
          <w:color w:val="auto"/>
          <w:sz w:val="21"/>
          <w:szCs w:val="21"/>
          <w:highlight w:val="none"/>
          <w:lang w:val="zh-CN"/>
        </w:rPr>
        <w:t>投标人应在东莞市公共资源交易企业库建档；</w:t>
      </w:r>
      <w:bookmarkEnd w:id="14"/>
      <w:bookmarkEnd w:id="15"/>
    </w:p>
    <w:p w14:paraId="778CBD66">
      <w:pPr>
        <w:pStyle w:val="160"/>
        <w:keepNext w:val="0"/>
        <w:keepLines w:val="0"/>
        <w:pageBreakBefore w:val="0"/>
        <w:kinsoku/>
        <w:overflowPunct/>
        <w:topLinePunct w:val="0"/>
        <w:autoSpaceDE/>
        <w:autoSpaceDN/>
        <w:bidi w:val="0"/>
        <w:spacing w:line="360" w:lineRule="auto"/>
        <w:ind w:left="422" w:leftChars="0" w:hanging="422" w:hangingChars="200"/>
        <w:jc w:val="both"/>
        <w:outlineLvl w:val="9"/>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 xml:space="preserve">3.2 </w:t>
      </w:r>
      <w:r>
        <w:rPr>
          <w:rFonts w:hint="eastAsia" w:ascii="宋体" w:hAnsi="宋体" w:eastAsia="宋体" w:cs="宋体"/>
          <w:b/>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7510A549">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41AA28B">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lang w:val="zh-CN"/>
        </w:rPr>
        <w:t>日至投标截止时间前登录交易系统下载本次招标项目的招标文件等资料。</w:t>
      </w:r>
    </w:p>
    <w:p w14:paraId="16BEEF76">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7911836C">
      <w:pPr>
        <w:numPr>
          <w:ilvl w:val="0"/>
          <w:numId w:val="1"/>
        </w:numPr>
        <w:autoSpaceDE w:val="0"/>
        <w:autoSpaceDN w:val="0"/>
        <w:adjustRightInd w:val="0"/>
        <w:snapToGrid w:val="0"/>
        <w:spacing w:line="360" w:lineRule="auto"/>
        <w:ind w:right="-34"/>
        <w:jc w:val="both"/>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46F8E919">
      <w:pPr>
        <w:pStyle w:val="46"/>
        <w:outlineLvl w:val="9"/>
        <w:rPr>
          <w:rFonts w:hint="eastAsia"/>
          <w:color w:val="auto"/>
          <w:highlight w:val="none"/>
          <w:lang w:val="zh-CN"/>
        </w:rPr>
      </w:pPr>
    </w:p>
    <w:p w14:paraId="39A46027">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both"/>
        <w:outlineLvl w:val="9"/>
        <w:rPr>
          <w:rFonts w:hint="eastAsia" w:ascii="宋体" w:hAnsi="宋体" w:eastAsia="宋体" w:cs="宋体"/>
          <w:color w:val="auto"/>
          <w:szCs w:val="21"/>
          <w:highlight w:val="none"/>
          <w:lang w:val="zh-CN"/>
        </w:rPr>
      </w:pPr>
      <w:bookmarkStart w:id="16" w:name="_Toc15579"/>
      <w:bookmarkStart w:id="17" w:name="_Toc10505"/>
      <w:r>
        <w:rPr>
          <w:rFonts w:hint="eastAsia" w:ascii="宋体" w:hAnsi="宋体" w:eastAsia="宋体" w:cs="宋体"/>
          <w:color w:val="auto"/>
          <w:szCs w:val="21"/>
          <w:highlight w:val="none"/>
          <w:lang w:val="zh-CN"/>
        </w:rPr>
        <w:t>投标会时间、地点及投标文件提交截止时间：</w:t>
      </w:r>
      <w:bookmarkEnd w:id="16"/>
      <w:bookmarkEnd w:id="17"/>
    </w:p>
    <w:p w14:paraId="6B00367F">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26</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lang w:val="zh-CN"/>
        </w:rPr>
        <w:t>）；</w:t>
      </w:r>
    </w:p>
    <w:p w14:paraId="6252D2FF">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26</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EA2F4FD">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1AD8AA4">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529A88FA">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18" w:name="_Toc8363"/>
      <w:bookmarkStart w:id="19" w:name="_Toc19461"/>
      <w:r>
        <w:rPr>
          <w:rFonts w:hint="eastAsia" w:ascii="宋体" w:hAnsi="宋体" w:eastAsia="宋体" w:cs="宋体"/>
          <w:bCs/>
          <w:color w:val="auto"/>
          <w:sz w:val="21"/>
          <w:szCs w:val="21"/>
          <w:highlight w:val="none"/>
          <w:lang w:val="zh-CN"/>
        </w:rPr>
        <w:t>开标时间和地点：</w:t>
      </w:r>
      <w:bookmarkEnd w:id="18"/>
      <w:bookmarkEnd w:id="19"/>
    </w:p>
    <w:p w14:paraId="67321739">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0" w:name="_Toc8817"/>
      <w:bookmarkStart w:id="21" w:name="_Toc15059"/>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.1 </w:t>
      </w:r>
      <w:r>
        <w:rPr>
          <w:rFonts w:hint="eastAsia" w:ascii="宋体" w:hAnsi="宋体" w:eastAsia="宋体" w:cs="宋体"/>
          <w:bCs/>
          <w:color w:val="auto"/>
          <w:sz w:val="21"/>
          <w:szCs w:val="21"/>
          <w:highlight w:val="none"/>
          <w:lang w:val="zh-CN"/>
        </w:rPr>
        <w:t>开标时间：同投标截止时间；</w:t>
      </w:r>
      <w:bookmarkEnd w:id="20"/>
      <w:bookmarkEnd w:id="21"/>
    </w:p>
    <w:p w14:paraId="647229CD">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lang w:val="zh-CN"/>
        </w:rPr>
        <w:t>）。</w:t>
      </w:r>
    </w:p>
    <w:p w14:paraId="4DBA4088">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17F69FB">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（www.dgweg.cn）、</w:t>
      </w:r>
      <w:r>
        <w:rPr>
          <w:rFonts w:hint="default" w:ascii="宋体" w:hAnsi="宋体" w:eastAsia="宋体" w:cs="宋体"/>
          <w:bCs/>
          <w:color w:val="auto"/>
          <w:szCs w:val="21"/>
          <w:highlight w:val="none"/>
        </w:rPr>
        <w:t>招标代理机构网站（www.365trade.com.cn）</w:t>
      </w:r>
      <w:r>
        <w:rPr>
          <w:rFonts w:hint="eastAsia" w:ascii="宋体" w:hAnsi="宋体" w:eastAsia="宋体" w:cs="宋体"/>
          <w:color w:val="auto"/>
          <w:szCs w:val="21"/>
          <w:highlight w:val="none"/>
          <w:lang w:val="zh-CN"/>
        </w:rPr>
        <w:t>。</w:t>
      </w:r>
    </w:p>
    <w:p w14:paraId="5198D206">
      <w:pPr>
        <w:pStyle w:val="46"/>
        <w:outlineLvl w:val="9"/>
        <w:rPr>
          <w:rFonts w:hint="eastAsia" w:ascii="宋体" w:hAnsi="宋体" w:eastAsia="宋体" w:cs="宋体"/>
          <w:color w:val="auto"/>
          <w:highlight w:val="none"/>
        </w:rPr>
      </w:pPr>
    </w:p>
    <w:p w14:paraId="5ABBA88D">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2" w:name="_Toc3809"/>
      <w:bookmarkStart w:id="23" w:name="_Toc16545"/>
      <w:r>
        <w:rPr>
          <w:rFonts w:hint="eastAsia" w:ascii="宋体" w:hAnsi="宋体" w:eastAsia="宋体" w:cs="宋体"/>
          <w:color w:val="auto"/>
          <w:szCs w:val="21"/>
          <w:highlight w:val="none"/>
        </w:rPr>
        <w:t>投标保证金</w:t>
      </w:r>
      <w:bookmarkEnd w:id="22"/>
      <w:bookmarkEnd w:id="23"/>
    </w:p>
    <w:p w14:paraId="5DE7844F">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40</w:t>
      </w:r>
      <w:r>
        <w:rPr>
          <w:rFonts w:hint="eastAsia" w:ascii="宋体" w:hAnsi="宋体" w:eastAsia="宋体" w:cs="宋体"/>
          <w:bCs/>
          <w:color w:val="auto"/>
          <w:sz w:val="21"/>
          <w:szCs w:val="21"/>
          <w:highlight w:val="none"/>
          <w:lang w:val="zh-CN"/>
        </w:rPr>
        <w:t>0,000.00元。</w:t>
      </w:r>
    </w:p>
    <w:p w14:paraId="7FC1441A">
      <w:pPr>
        <w:pStyle w:val="160"/>
        <w:keepNext w:val="0"/>
        <w:keepLines w:val="0"/>
        <w:pageBreakBefore w:val="0"/>
        <w:kinsoku/>
        <w:overflowPunct/>
        <w:topLinePunct w:val="0"/>
        <w:bidi w:val="0"/>
        <w:spacing w:line="360" w:lineRule="auto"/>
        <w:ind w:left="420" w:leftChars="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宋体"/>
          <w:bCs/>
          <w:color w:val="auto"/>
          <w:sz w:val="21"/>
          <w:szCs w:val="21"/>
          <w:highlight w:val="none"/>
          <w:lang w:val="zh-CN"/>
        </w:rPr>
        <w:t>。</w:t>
      </w:r>
    </w:p>
    <w:p w14:paraId="132C6BCA">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4" w:name="_Toc31252"/>
      <w:bookmarkStart w:id="25" w:name="_Toc14886"/>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14:paraId="46DA9617">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26630"/>
      <w:bookmarkStart w:id="27" w:name="_Toc21912"/>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14:paraId="60FF262D">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06B17ADD">
      <w:pPr>
        <w:pStyle w:val="160"/>
        <w:autoSpaceDE w:val="0"/>
        <w:autoSpaceDN w:val="0"/>
        <w:adjustRightInd w:val="0"/>
        <w:snapToGrid w:val="0"/>
        <w:spacing w:line="360" w:lineRule="auto"/>
        <w:ind w:left="420" w:right="-34" w:hanging="420" w:hangingChars="200"/>
        <w:jc w:val="both"/>
        <w:outlineLvl w:val="9"/>
        <w:rPr>
          <w:rFonts w:hint="eastAsia" w:ascii="宋体" w:hAnsi="宋体" w:eastAsia="宋体" w:cs="宋体"/>
          <w:b/>
          <w:bCs/>
          <w:color w:val="auto"/>
          <w:szCs w:val="21"/>
          <w:highlight w:val="none"/>
        </w:rPr>
      </w:pPr>
      <w:bookmarkStart w:id="28" w:name="_Toc12832"/>
      <w:bookmarkStart w:id="29" w:name="_Toc2829"/>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14:paraId="6131568E">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6D7EC4F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69AB439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东莞市水务环境投资控股集团供水有限公司</w:t>
      </w:r>
    </w:p>
    <w:p w14:paraId="20424B0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14:paraId="5E404F5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谢沛东</w:t>
      </w:r>
    </w:p>
    <w:p w14:paraId="3A57D990">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话：0769-2268908</w:t>
      </w:r>
    </w:p>
    <w:p w14:paraId="539F5640">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1AAFAFE6">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szCs w:val="21"/>
          <w:highlight w:val="none"/>
        </w:rPr>
        <w:t>及异议受理</w:t>
      </w:r>
      <w:r>
        <w:rPr>
          <w:rFonts w:hint="eastAsia" w:ascii="宋体" w:hAnsi="宋体" w:eastAsia="宋体" w:cs="宋体"/>
          <w:color w:val="auto"/>
          <w:szCs w:val="21"/>
          <w:highlight w:val="none"/>
        </w:rPr>
        <w:t>联系方式</w:t>
      </w:r>
    </w:p>
    <w:p w14:paraId="3D4FB6F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0" w:name="_Toc31764_WPSOffice_Level1"/>
      <w:bookmarkStart w:id="31" w:name="_Toc450662847"/>
      <w:bookmarkStart w:id="32" w:name="_Toc486167661"/>
      <w:r>
        <w:rPr>
          <w:rFonts w:hint="eastAsia" w:ascii="宋体" w:hAnsi="宋体" w:eastAsia="宋体" w:cs="宋体"/>
          <w:color w:val="auto"/>
          <w:kern w:val="0"/>
          <w:szCs w:val="21"/>
          <w:highlight w:val="none"/>
        </w:rPr>
        <w:t>招标代理机构：中招国际招标有限公司</w:t>
      </w:r>
    </w:p>
    <w:p w14:paraId="08B04F4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址：广州市越秀区沿江中路298号江湾新城A座8楼</w:t>
      </w:r>
    </w:p>
    <w:p w14:paraId="5F3595A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联系人：钟智豪、杨文哲、王旭辉</w:t>
      </w:r>
    </w:p>
    <w:p w14:paraId="49F1EF0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话：020-83516265、020-87605285</w:t>
      </w:r>
    </w:p>
    <w:p w14:paraId="5018FBCE">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42508311"/>
      <w:bookmarkStart w:id="34" w:name="_Toc18212"/>
      <w:bookmarkStart w:id="35" w:name="_Toc15359"/>
      <w:bookmarkStart w:id="36" w:name="_Toc151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14:paraId="644F8AE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140596871"/>
      <w:bookmarkStart w:id="38" w:name="_Toc486167662"/>
      <w:bookmarkStart w:id="39" w:name="_Toc450662848"/>
      <w:bookmarkStart w:id="40" w:name="_Toc9555"/>
      <w:bookmarkStart w:id="41" w:name="_Toc142508312"/>
      <w:bookmarkStart w:id="42" w:name="_Toc24479"/>
      <w:bookmarkStart w:id="43" w:name="_Toc14832"/>
      <w:bookmarkStart w:id="44" w:name="_Toc15366_WPSOffice_Level2"/>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14:paraId="638C698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16288"/>
      <w:bookmarkStart w:id="46" w:name="_Toc486167663"/>
      <w:bookmarkStart w:id="47" w:name="_Toc142508313"/>
      <w:bookmarkStart w:id="48" w:name="_Toc9608"/>
      <w:bookmarkStart w:id="49" w:name="_Toc450662849"/>
      <w:bookmarkStart w:id="50" w:name="_Toc23333"/>
      <w:bookmarkStart w:id="51" w:name="_Toc21710_WPSOffice_Level3"/>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14:paraId="16A36C61">
      <w:pPr>
        <w:autoSpaceDE w:val="0"/>
        <w:autoSpaceDN w:val="0"/>
        <w:adjustRightInd w:val="0"/>
        <w:jc w:val="left"/>
        <w:rPr>
          <w:rFonts w:hint="eastAsia" w:ascii="宋体" w:hAnsi="宋体" w:eastAsia="宋体" w:cs="宋体"/>
          <w:color w:val="auto"/>
          <w:kern w:val="0"/>
          <w:sz w:val="24"/>
          <w:szCs w:val="24"/>
          <w:highlight w:val="none"/>
        </w:rPr>
      </w:pPr>
    </w:p>
    <w:p w14:paraId="4901D0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18557"/>
      <w:bookmarkStart w:id="53" w:name="_Toc142508314"/>
      <w:bookmarkStart w:id="54" w:name="_Toc80_WPSOffice_Level3"/>
      <w:bookmarkStart w:id="55" w:name="_Toc450662850"/>
      <w:bookmarkStart w:id="56" w:name="_Toc486167664"/>
      <w:bookmarkStart w:id="57" w:name="_Toc32244"/>
      <w:bookmarkStart w:id="58" w:name="_Toc31095"/>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14:paraId="509B773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A1EEF3A">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6486CCBF">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F28F0C5">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828656C">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E7669D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5D140F8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20209"/>
      <w:bookmarkStart w:id="60" w:name="_Toc19774"/>
      <w:bookmarkStart w:id="61" w:name="_Toc142508315"/>
      <w:bookmarkStart w:id="62" w:name="_Toc23847_WPSOffice_Level3"/>
      <w:bookmarkStart w:id="63" w:name="_Toc11689"/>
      <w:bookmarkStart w:id="64" w:name="_Toc486167665"/>
      <w:bookmarkStart w:id="65" w:name="_Toc450662851"/>
      <w:r>
        <w:rPr>
          <w:rFonts w:hint="eastAsia" w:ascii="宋体" w:hAnsi="宋体" w:eastAsia="宋体" w:cs="宋体"/>
          <w:b/>
          <w:color w:val="auto"/>
          <w:szCs w:val="21"/>
          <w:highlight w:val="none"/>
          <w:lang w:val="zh-CN"/>
        </w:rPr>
        <w:t>3 合格的</w:t>
      </w:r>
      <w:bookmarkEnd w:id="59"/>
      <w:bookmarkEnd w:id="60"/>
      <w:bookmarkEnd w:id="61"/>
      <w:bookmarkEnd w:id="62"/>
      <w:bookmarkEnd w:id="63"/>
      <w:r>
        <w:rPr>
          <w:rFonts w:hint="eastAsia" w:ascii="宋体" w:hAnsi="宋体" w:eastAsia="宋体" w:cs="宋体"/>
          <w:b/>
          <w:color w:val="auto"/>
          <w:szCs w:val="21"/>
          <w:highlight w:val="none"/>
          <w:lang w:val="en-US" w:eastAsia="zh-CN"/>
        </w:rPr>
        <w:t>货物</w:t>
      </w:r>
    </w:p>
    <w:p w14:paraId="00956A5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21481B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35221F5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投标人必须保证提供的所有货物或货物的任何部分均为最新正式版本。</w:t>
      </w:r>
    </w:p>
    <w:p w14:paraId="6508CBF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w:t>
      </w:r>
      <w:r>
        <w:rPr>
          <w:rFonts w:hint="eastAsia" w:ascii="宋体" w:hAnsi="宋体" w:eastAsia="宋体" w:cs="宋体"/>
          <w:color w:val="auto"/>
          <w:szCs w:val="21"/>
          <w:highlight w:val="none"/>
          <w:lang w:eastAsia="zh-CN"/>
        </w:rPr>
        <w:t>须</w:t>
      </w:r>
      <w:r>
        <w:rPr>
          <w:rFonts w:hint="eastAsia" w:ascii="宋体" w:hAnsi="宋体" w:eastAsia="宋体" w:cs="宋体"/>
          <w:color w:val="auto"/>
          <w:szCs w:val="21"/>
          <w:highlight w:val="none"/>
        </w:rPr>
        <w:t>具有合法的进口手续和途径，并通过了中华人民共和国商检部门的检验。中标人负责办理所有货物的进口及商检手续，并承担相关费用，还应提供原产地证书、报关资料及检验检疫证明、完税证明。</w:t>
      </w:r>
    </w:p>
    <w:p w14:paraId="304279A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投标人应保证招标人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在中华人民共和国使用货物或货物的任何一部分时，招标人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任何经济损失或其他损失的，由投标人承担全部赔偿责任。</w:t>
      </w:r>
    </w:p>
    <w:p w14:paraId="1F1E9F5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rPr>
        <w:t>任何经济损失的，由投标人承担全部赔偿责任。</w:t>
      </w:r>
    </w:p>
    <w:p w14:paraId="2B268EA0">
      <w:pPr>
        <w:autoSpaceDE w:val="0"/>
        <w:autoSpaceDN w:val="0"/>
        <w:adjustRightInd w:val="0"/>
        <w:spacing w:line="360" w:lineRule="auto"/>
        <w:jc w:val="left"/>
        <w:rPr>
          <w:rFonts w:hint="eastAsia" w:ascii="宋体" w:hAnsi="宋体" w:eastAsia="宋体" w:cs="宋体"/>
          <w:color w:val="auto"/>
          <w:szCs w:val="21"/>
          <w:highlight w:val="none"/>
          <w:lang w:val="zh-CN"/>
        </w:rPr>
      </w:pPr>
    </w:p>
    <w:p w14:paraId="3BEA34F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6" w:name="_Toc11533"/>
      <w:bookmarkStart w:id="67" w:name="_Toc142508316"/>
      <w:bookmarkStart w:id="68" w:name="_Toc3404"/>
      <w:bookmarkStart w:id="69" w:name="_Toc9658_WPSOffice_Level3"/>
      <w:bookmarkStart w:id="70" w:name="_Toc23153"/>
      <w:r>
        <w:rPr>
          <w:rFonts w:hint="eastAsia" w:ascii="宋体" w:hAnsi="宋体" w:eastAsia="宋体" w:cs="宋体"/>
          <w:color w:val="auto"/>
          <w:szCs w:val="21"/>
          <w:highlight w:val="none"/>
          <w:lang w:val="zh-CN"/>
        </w:rPr>
        <w:t>4 其它说明</w:t>
      </w:r>
      <w:bookmarkEnd w:id="66"/>
      <w:bookmarkEnd w:id="67"/>
      <w:bookmarkEnd w:id="68"/>
      <w:bookmarkEnd w:id="69"/>
      <w:bookmarkEnd w:id="70"/>
    </w:p>
    <w:p w14:paraId="2FD0DD6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1" w:name="_Toc533708070"/>
      <w:bookmarkStart w:id="72" w:name="_Toc1977670"/>
      <w:r>
        <w:rPr>
          <w:rFonts w:hint="eastAsia" w:ascii="宋体" w:hAnsi="宋体" w:eastAsia="宋体" w:cs="宋体"/>
          <w:color w:val="auto"/>
          <w:szCs w:val="21"/>
          <w:highlight w:val="none"/>
          <w:lang w:val="zh-CN"/>
        </w:rPr>
        <w:t>4.1  投标费用</w:t>
      </w:r>
      <w:bookmarkEnd w:id="71"/>
      <w:bookmarkEnd w:id="72"/>
    </w:p>
    <w:p w14:paraId="344D8B39">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3"/>
      <w:bookmarkEnd w:id="74"/>
    </w:p>
    <w:p w14:paraId="4AAC488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1977673"/>
      <w:bookmarkStart w:id="76" w:name="_Toc533708073"/>
      <w:r>
        <w:rPr>
          <w:rFonts w:hint="eastAsia" w:ascii="宋体" w:hAnsi="宋体" w:eastAsia="宋体" w:cs="宋体"/>
          <w:color w:val="auto"/>
          <w:szCs w:val="21"/>
          <w:highlight w:val="none"/>
          <w:lang w:val="zh-CN"/>
        </w:rPr>
        <w:t>4.2  踏勘现场</w:t>
      </w:r>
      <w:bookmarkEnd w:id="75"/>
      <w:bookmarkEnd w:id="76"/>
    </w:p>
    <w:p w14:paraId="3E93F62C">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77" w:name="_Toc533708076"/>
      <w:bookmarkStart w:id="78" w:name="_Toc19776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0CE4A6AB">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69DAF145">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E3033F4">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C39F4A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4"/>
      <w:bookmarkEnd w:id="65"/>
      <w:bookmarkEnd w:id="77"/>
      <w:bookmarkEnd w:id="78"/>
    </w:p>
    <w:p w14:paraId="69C20A9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582A96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1DEAA92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58194C5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6B15A0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7466CA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7426FDD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46BEADE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79" w:name="_Toc486167667"/>
      <w:bookmarkStart w:id="80" w:name="_Toc1565"/>
      <w:bookmarkStart w:id="81" w:name="_Toc140596876"/>
      <w:bookmarkStart w:id="82" w:name="_Toc142508317"/>
      <w:bookmarkStart w:id="83" w:name="_Toc30507_WPSOffice_Level2"/>
      <w:bookmarkStart w:id="84" w:name="_Toc5462"/>
      <w:bookmarkStart w:id="85" w:name="_Toc5395"/>
      <w:bookmarkStart w:id="86" w:name="_Toc450662853"/>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p>
    <w:p w14:paraId="4C95603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7" w:name="_Toc26635_WPSOffice_Level3"/>
      <w:bookmarkStart w:id="88" w:name="_Toc2283"/>
      <w:bookmarkStart w:id="89" w:name="_Toc450662854"/>
      <w:bookmarkStart w:id="90" w:name="_Toc486167668"/>
      <w:bookmarkStart w:id="91" w:name="_Toc28893"/>
      <w:bookmarkStart w:id="92" w:name="_Toc2406"/>
      <w:bookmarkStart w:id="93" w:name="_Toc142508318"/>
      <w:r>
        <w:rPr>
          <w:rFonts w:hint="eastAsia" w:ascii="宋体" w:hAnsi="宋体" w:eastAsia="宋体" w:cs="宋体"/>
          <w:color w:val="auto"/>
          <w:szCs w:val="21"/>
          <w:highlight w:val="none"/>
          <w:lang w:val="zh-CN"/>
        </w:rPr>
        <w:t>5 招标文件的构成</w:t>
      </w:r>
      <w:bookmarkEnd w:id="87"/>
      <w:bookmarkEnd w:id="88"/>
      <w:bookmarkEnd w:id="89"/>
      <w:bookmarkEnd w:id="90"/>
      <w:bookmarkEnd w:id="91"/>
      <w:bookmarkEnd w:id="92"/>
      <w:bookmarkEnd w:id="93"/>
    </w:p>
    <w:p w14:paraId="34D70FF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2C86DA0F">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6B705DE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3EE1E80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FE15B2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339CA88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C52B28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74B450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2E97BB7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282DEB3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292DCC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764DAAB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val="en-US" w:eastAsia="zh-CN"/>
        </w:rPr>
        <w:t>中招国际招标有限公司</w:t>
      </w:r>
      <w:r>
        <w:rPr>
          <w:rFonts w:hint="eastAsia" w:ascii="宋体" w:hAnsi="宋体" w:eastAsia="宋体" w:cs="宋体"/>
          <w:color w:val="auto"/>
          <w:kern w:val="0"/>
          <w:szCs w:val="21"/>
          <w:highlight w:val="none"/>
        </w:rPr>
        <w:t>；</w:t>
      </w:r>
    </w:p>
    <w:p w14:paraId="3BF63F0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val="zh-CN" w:eastAsia="zh-CN"/>
        </w:rPr>
        <w:t>东莞市水务环境投资控股集团供水有限公司2026-2027年度供水厂液体次氯酸钠采购项目</w:t>
      </w:r>
      <w:r>
        <w:rPr>
          <w:rFonts w:hint="eastAsia" w:ascii="宋体" w:hAnsi="宋体" w:eastAsia="宋体" w:cs="宋体"/>
          <w:color w:val="auto"/>
          <w:kern w:val="0"/>
          <w:szCs w:val="21"/>
          <w:highlight w:val="none"/>
          <w:lang w:val="en-US" w:eastAsia="zh-CN"/>
        </w:rPr>
        <w:t>所需</w:t>
      </w:r>
      <w:r>
        <w:rPr>
          <w:rFonts w:hint="eastAsia" w:ascii="宋体" w:hAnsi="宋体" w:eastAsia="宋体" w:cs="宋体"/>
          <w:color w:val="auto"/>
          <w:kern w:val="0"/>
          <w:szCs w:val="21"/>
          <w:highlight w:val="none"/>
          <w:lang w:eastAsia="zh-CN"/>
        </w:rPr>
        <w:t>的货物及有关服务的投标</w:t>
      </w:r>
      <w:r>
        <w:rPr>
          <w:rFonts w:hint="eastAsia" w:ascii="宋体" w:hAnsi="宋体" w:eastAsia="宋体" w:cs="宋体"/>
          <w:color w:val="auto"/>
          <w:kern w:val="0"/>
          <w:szCs w:val="21"/>
          <w:highlight w:val="none"/>
        </w:rPr>
        <w:t>，并向交易系统在线上传投标文件的当事人；</w:t>
      </w:r>
    </w:p>
    <w:p w14:paraId="57A8EFD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2F62AB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（5）“中标人”指其投标被招标人接受，并与招标人（或招标人的权属分公司）签订合同的当事人；</w:t>
      </w:r>
    </w:p>
    <w:p w14:paraId="2DF7FAF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w:t>
      </w:r>
      <w:r>
        <w:rPr>
          <w:rFonts w:hint="eastAsia" w:ascii="宋体" w:hAnsi="宋体" w:eastAsia="宋体" w:cs="宋体"/>
          <w:color w:val="auto"/>
          <w:kern w:val="0"/>
          <w:szCs w:val="21"/>
          <w:highlight w:val="none"/>
          <w:lang w:val="en-US" w:eastAsia="zh-CN"/>
        </w:rPr>
        <w:t>货物及有关服务</w:t>
      </w:r>
      <w:r>
        <w:rPr>
          <w:rFonts w:hint="eastAsia" w:ascii="宋体" w:hAnsi="宋体" w:eastAsia="宋体" w:cs="宋体"/>
          <w:color w:val="auto"/>
          <w:kern w:val="0"/>
          <w:szCs w:val="21"/>
          <w:highlight w:val="none"/>
        </w:rPr>
        <w:t>的单位，即东莞市水务环境投资控股集团供水有限公司</w:t>
      </w:r>
      <w:r>
        <w:rPr>
          <w:rFonts w:hint="eastAsia" w:ascii="宋体" w:hAnsi="宋体" w:eastAsia="宋体" w:cs="宋体"/>
          <w:color w:val="auto"/>
          <w:kern w:val="0"/>
          <w:szCs w:val="21"/>
          <w:highlight w:val="none"/>
          <w:lang w:val="en-US" w:eastAsia="zh-CN"/>
        </w:rPr>
        <w:t>制水分公司</w:t>
      </w:r>
      <w:r>
        <w:rPr>
          <w:rFonts w:hint="eastAsia" w:ascii="宋体" w:hAnsi="宋体" w:eastAsia="宋体" w:cs="宋体"/>
          <w:color w:val="auto"/>
          <w:kern w:val="0"/>
          <w:szCs w:val="21"/>
          <w:highlight w:val="none"/>
        </w:rPr>
        <w:t>；</w:t>
      </w:r>
    </w:p>
    <w:p w14:paraId="5B46108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0D5EE35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5F46C22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7851163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11E44B3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590BDB0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9EB16E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2BD2374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w:t>
      </w:r>
      <w:r>
        <w:rPr>
          <w:rFonts w:hint="eastAsia" w:ascii="宋体" w:hAnsi="宋体" w:eastAsia="宋体" w:cs="Times New Roman"/>
          <w:color w:val="auto"/>
          <w:kern w:val="2"/>
          <w:sz w:val="21"/>
          <w:szCs w:val="21"/>
          <w:highlight w:val="none"/>
          <w:lang w:val="en-US" w:eastAsia="zh-CN" w:bidi="ar-SA"/>
        </w:rPr>
        <w:t>《中华人民共和国增值税法》及其实施条例</w:t>
      </w:r>
      <w:r>
        <w:rPr>
          <w:rFonts w:hint="eastAsia" w:ascii="宋体" w:hAnsi="宋体" w:eastAsia="宋体" w:cs="宋体"/>
          <w:color w:val="auto"/>
          <w:kern w:val="0"/>
          <w:szCs w:val="21"/>
          <w:highlight w:val="none"/>
        </w:rPr>
        <w:t>规定的销售额。本招标文件所称的不含税价和不含税合同价是指不含本采购项目投标人的销项税额，包含了投标人完成合同义务（</w:t>
      </w:r>
      <w:r>
        <w:rPr>
          <w:rFonts w:hint="eastAsia" w:ascii="宋体" w:hAnsi="宋体" w:eastAsia="宋体" w:cs="宋体"/>
          <w:kern w:val="0"/>
          <w:szCs w:val="21"/>
          <w:highlight w:val="none"/>
        </w:rPr>
        <w:t>含投标人代缴代扣、分包及委外服务、采购货物等所产生的价税</w:t>
      </w:r>
      <w:r>
        <w:rPr>
          <w:rFonts w:hint="eastAsia" w:ascii="宋体" w:hAnsi="宋体" w:eastAsia="宋体" w:cs="宋体"/>
          <w:color w:val="auto"/>
          <w:kern w:val="0"/>
          <w:szCs w:val="21"/>
          <w:highlight w:val="none"/>
        </w:rPr>
        <w:t>）的其他全部费用。本采购项目投标人的销项税额由招标人（或招标人的权属分公司）承担，不计入投标报价。</w:t>
      </w:r>
    </w:p>
    <w:p w14:paraId="57841743">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0CA3A44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4" w:name="_Toc450662855"/>
      <w:bookmarkStart w:id="95" w:name="_Toc142508319"/>
      <w:bookmarkStart w:id="96" w:name="_Toc3727"/>
      <w:bookmarkStart w:id="97" w:name="_Toc11346"/>
      <w:bookmarkStart w:id="98" w:name="_Toc19474"/>
      <w:bookmarkStart w:id="99" w:name="_Toc486167669"/>
      <w:bookmarkStart w:id="100" w:name="_Toc29125_WPSOffice_Level3"/>
      <w:r>
        <w:rPr>
          <w:rFonts w:hint="eastAsia" w:ascii="宋体" w:hAnsi="宋体" w:eastAsia="宋体" w:cs="宋体"/>
          <w:color w:val="auto"/>
          <w:szCs w:val="21"/>
          <w:highlight w:val="none"/>
          <w:lang w:val="zh-CN"/>
        </w:rPr>
        <w:t>6 招标文件的异议</w:t>
      </w:r>
      <w:bookmarkEnd w:id="94"/>
      <w:bookmarkEnd w:id="95"/>
      <w:bookmarkEnd w:id="96"/>
      <w:bookmarkEnd w:id="97"/>
      <w:bookmarkEnd w:id="98"/>
      <w:bookmarkEnd w:id="99"/>
      <w:bookmarkEnd w:id="100"/>
    </w:p>
    <w:p w14:paraId="0E0B6B1A">
      <w:pPr>
        <w:autoSpaceDE w:val="0"/>
        <w:autoSpaceDN w:val="0"/>
        <w:adjustRightInd w:val="0"/>
        <w:spacing w:line="360" w:lineRule="auto"/>
        <w:ind w:left="8" w:leftChars="0" w:firstLine="411" w:firstLineChars="196"/>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E2E422A">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04208C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1" w:name="_Toc23483_WPSOffice_Level3"/>
      <w:bookmarkStart w:id="102" w:name="_Toc29864"/>
      <w:bookmarkStart w:id="103" w:name="_Toc486167670"/>
      <w:bookmarkStart w:id="104" w:name="_Toc450662856"/>
      <w:bookmarkStart w:id="105" w:name="_Toc17145"/>
      <w:bookmarkStart w:id="106" w:name="_Toc142508320"/>
      <w:bookmarkStart w:id="107" w:name="_Toc18648"/>
      <w:r>
        <w:rPr>
          <w:rFonts w:hint="eastAsia" w:ascii="宋体" w:hAnsi="宋体" w:eastAsia="宋体" w:cs="宋体"/>
          <w:color w:val="auto"/>
          <w:szCs w:val="21"/>
          <w:highlight w:val="none"/>
          <w:lang w:val="zh-CN"/>
        </w:rPr>
        <w:t>7 招标文件的澄清及修改</w:t>
      </w:r>
      <w:bookmarkEnd w:id="101"/>
      <w:bookmarkEnd w:id="102"/>
      <w:bookmarkEnd w:id="103"/>
      <w:bookmarkEnd w:id="104"/>
      <w:bookmarkEnd w:id="105"/>
      <w:bookmarkEnd w:id="106"/>
      <w:bookmarkEnd w:id="107"/>
    </w:p>
    <w:p w14:paraId="600B7D7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41AF2A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CBA7167">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www.dgweg.cn）、</w:t>
      </w:r>
      <w:r>
        <w:rPr>
          <w:rFonts w:hint="default" w:ascii="宋体" w:hAnsi="宋体" w:eastAsia="宋体" w:cs="宋体"/>
          <w:color w:val="auto"/>
          <w:szCs w:val="21"/>
          <w:highlight w:val="none"/>
        </w:rPr>
        <w:t>招标代理机构网站（www.365trade.com.cn）</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6B0623BC">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29E6203E">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8" w:name="_Toc140596880"/>
      <w:bookmarkStart w:id="109" w:name="_Toc450662857"/>
      <w:bookmarkStart w:id="110" w:name="_Toc24583"/>
      <w:bookmarkStart w:id="111" w:name="_Toc486167671"/>
      <w:bookmarkStart w:id="112" w:name="_Toc142508321"/>
      <w:bookmarkStart w:id="113" w:name="_Toc23342"/>
      <w:bookmarkStart w:id="114" w:name="_Toc8711"/>
      <w:bookmarkStart w:id="115" w:name="_Toc29659_WPSOffice_Level2"/>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14:paraId="6AE4D48C">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6" w:name="_Toc10015_WPSOffice_Level3"/>
      <w:bookmarkStart w:id="117" w:name="_Toc450662858"/>
      <w:bookmarkStart w:id="118" w:name="_Toc142508322"/>
      <w:bookmarkStart w:id="119" w:name="_Toc486167672"/>
      <w:bookmarkStart w:id="120" w:name="_Toc6244"/>
      <w:bookmarkStart w:id="121" w:name="_Toc31162"/>
      <w:bookmarkStart w:id="122" w:name="_Toc4453"/>
      <w:r>
        <w:rPr>
          <w:rFonts w:hint="eastAsia" w:ascii="宋体" w:hAnsi="宋体" w:eastAsia="宋体" w:cs="宋体"/>
          <w:color w:val="auto"/>
          <w:szCs w:val="21"/>
          <w:highlight w:val="none"/>
          <w:lang w:val="zh-CN"/>
        </w:rPr>
        <w:t>8 投标使用的文字及度量衡单位</w:t>
      </w:r>
      <w:bookmarkEnd w:id="116"/>
      <w:bookmarkEnd w:id="117"/>
      <w:bookmarkEnd w:id="118"/>
      <w:bookmarkEnd w:id="119"/>
      <w:bookmarkEnd w:id="120"/>
      <w:bookmarkEnd w:id="121"/>
      <w:bookmarkEnd w:id="122"/>
    </w:p>
    <w:p w14:paraId="31967A3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2A33695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129D97C">
      <w:pPr>
        <w:autoSpaceDE w:val="0"/>
        <w:autoSpaceDN w:val="0"/>
        <w:adjustRightInd w:val="0"/>
        <w:spacing w:line="360" w:lineRule="auto"/>
        <w:rPr>
          <w:rFonts w:hint="eastAsia" w:ascii="宋体" w:hAnsi="宋体" w:eastAsia="宋体" w:cs="宋体"/>
          <w:color w:val="auto"/>
          <w:szCs w:val="21"/>
          <w:highlight w:val="none"/>
          <w:lang w:val="zh-CN"/>
        </w:rPr>
      </w:pPr>
    </w:p>
    <w:p w14:paraId="681EDEFE">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23" w:name="_Toc142508323"/>
      <w:bookmarkStart w:id="124" w:name="_Toc486167673"/>
      <w:bookmarkStart w:id="125" w:name="_Toc14943"/>
      <w:bookmarkStart w:id="126" w:name="_Toc450662859"/>
      <w:bookmarkStart w:id="127" w:name="_Toc24916_WPSOffice_Level3"/>
      <w:bookmarkStart w:id="128" w:name="_Toc31286"/>
      <w:bookmarkStart w:id="129"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14:paraId="24F8E6C3">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6F16C088">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49E2E00E">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7406AF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B97360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94A33D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EC5F18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7343F9C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原件扫描件</w:t>
      </w:r>
      <w:r>
        <w:rPr>
          <w:rFonts w:hint="eastAsia" w:ascii="宋体" w:hAnsi="宋体" w:eastAsia="宋体" w:cs="宋体"/>
          <w:color w:val="auto"/>
          <w:szCs w:val="21"/>
          <w:highlight w:val="none"/>
          <w:lang w:val="zh-CN"/>
        </w:rPr>
        <w:t>；</w:t>
      </w:r>
    </w:p>
    <w:p w14:paraId="4AB508F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扫描件（基本存款账户），如投标人企业银行账户开户所在地区已取消企业银行账户许可，投标人应提供基本存款账户开户名称、开户银行、账号、编号等信息及相关备案证明（如有）或其他能证明其为基本存款账户的资料扫描件；</w:t>
      </w:r>
    </w:p>
    <w:p w14:paraId="4B4BD149">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0F9C3476">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Times New Roman"/>
          <w:color w:val="auto"/>
          <w:szCs w:val="21"/>
          <w:highlight w:val="none"/>
          <w:lang w:val="en-US" w:eastAsia="zh-CN"/>
        </w:rPr>
        <w:t>制造商资格声明（须提供制造商资格声明原件扫描件）；</w:t>
      </w:r>
    </w:p>
    <w:p w14:paraId="3225866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eastAsia="zh-CN"/>
        </w:rPr>
      </w:pPr>
      <w:r>
        <w:rPr>
          <w:rFonts w:hint="eastAsia" w:ascii="宋体" w:hAnsi="宋体" w:eastAsia="宋体" w:cs="Times New Roman"/>
          <w:color w:val="auto"/>
          <w:szCs w:val="21"/>
          <w:highlight w:val="none"/>
          <w:lang w:val="en-US" w:eastAsia="zh-CN"/>
        </w:rPr>
        <w:t>5）所投产品制造商须具有安全生产监督管理部门核发的合法有效的安全生产许可证扫描件（许可范围含次氯酸钠或次氯酸钠溶液）及全国工业产品生产许可证扫描件（许可范围含次氯酸钠或次氯酸钠溶液）；</w:t>
      </w:r>
    </w:p>
    <w:p w14:paraId="206AD6F5">
      <w:pPr>
        <w:tabs>
          <w:tab w:val="left" w:pos="1276"/>
        </w:tabs>
        <w:spacing w:line="360" w:lineRule="auto"/>
        <w:ind w:left="283" w:hanging="283" w:hangingChars="135"/>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6）投标人须提供所供产品有效的涉及饮用水卫生安全产品卫生许可批件扫描件；</w:t>
      </w:r>
    </w:p>
    <w:p w14:paraId="6D298DE4">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投标人提供投标人自2023年1月1日以来投标品牌液体次氯酸钠在国内的销售业绩（合同签订日期为2023年1月1日或以后）</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2B2CA4D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BDDC7B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129CAAA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251344A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693237BA">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34F16AB8">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）中标服务费承诺书；</w:t>
      </w:r>
    </w:p>
    <w:p w14:paraId="476022D1">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2A53E08D">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665115CA">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519B1EF">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p>
    <w:p w14:paraId="753F32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（2）供货货物清单表（货物明细中包含的货物名称、品牌、产地、数量的内容）；</w:t>
      </w:r>
    </w:p>
    <w:p w14:paraId="20B442F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3</w:t>
      </w:r>
      <w:r>
        <w:rPr>
          <w:rFonts w:hint="eastAsia" w:ascii="宋体" w:hAnsi="宋体" w:eastAsia="宋体" w:cs="宋体"/>
          <w:color w:val="auto"/>
          <w:kern w:val="0"/>
          <w:szCs w:val="21"/>
          <w:highlight w:val="none"/>
        </w:rPr>
        <w:t>）第三方检测机构出具的检验报告（须为202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年1月1日以后出具的投标产品检验报告）</w:t>
      </w:r>
      <w:r>
        <w:rPr>
          <w:rFonts w:hint="eastAsia" w:ascii="宋体" w:hAnsi="宋体" w:eastAsia="宋体" w:cs="宋体"/>
          <w:color w:val="auto"/>
          <w:kern w:val="0"/>
          <w:szCs w:val="21"/>
          <w:highlight w:val="none"/>
          <w:lang w:eastAsia="zh-CN"/>
        </w:rPr>
        <w:t>；</w:t>
      </w:r>
    </w:p>
    <w:p w14:paraId="381E41CC">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rPr>
        <w:t>生产工艺</w:t>
      </w:r>
      <w:r>
        <w:rPr>
          <w:rFonts w:hint="eastAsia" w:ascii="宋体" w:hAnsi="宋体" w:eastAsia="宋体" w:cs="宋体"/>
          <w:color w:val="auto"/>
          <w:kern w:val="0"/>
          <w:szCs w:val="21"/>
          <w:highlight w:val="none"/>
          <w:lang w:val="zh-CN"/>
        </w:rPr>
        <w:t>；</w:t>
      </w:r>
    </w:p>
    <w:p w14:paraId="3DADE651">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生产供货保障能力</w:t>
      </w:r>
      <w:r>
        <w:rPr>
          <w:rFonts w:hint="eastAsia" w:ascii="宋体" w:hAnsi="宋体" w:eastAsia="宋体" w:cs="宋体"/>
          <w:color w:val="auto"/>
          <w:kern w:val="0"/>
          <w:szCs w:val="21"/>
          <w:highlight w:val="none"/>
          <w:lang w:eastAsia="zh-CN"/>
        </w:rPr>
        <w:t>；</w:t>
      </w:r>
    </w:p>
    <w:p w14:paraId="7A07778D">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w:t>
      </w:r>
      <w:r>
        <w:rPr>
          <w:rFonts w:hint="eastAsia" w:ascii="宋体" w:hAnsi="宋体" w:eastAsia="宋体" w:cs="宋体"/>
          <w:color w:val="auto"/>
          <w:kern w:val="0"/>
          <w:szCs w:val="21"/>
          <w:highlight w:val="none"/>
          <w:lang w:val="en-US" w:eastAsia="zh-CN"/>
        </w:rPr>
        <w:t>；</w:t>
      </w:r>
    </w:p>
    <w:p w14:paraId="6AF2318F">
      <w:pPr>
        <w:spacing w:line="360" w:lineRule="auto"/>
        <w:ind w:left="105" w:leftChars="-100" w:hanging="315" w:hanging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（7）投标人运输能力；</w:t>
      </w:r>
    </w:p>
    <w:p w14:paraId="26906965">
      <w:pPr>
        <w:spacing w:line="360" w:lineRule="auto"/>
        <w:ind w:left="105" w:leftChars="-100" w:hanging="315" w:hanging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供货时间响应承诺表</w:t>
      </w:r>
      <w:r>
        <w:rPr>
          <w:rFonts w:hint="eastAsia" w:ascii="宋体" w:hAnsi="宋体" w:eastAsia="宋体" w:cs="宋体"/>
          <w:color w:val="auto"/>
          <w:kern w:val="0"/>
          <w:sz w:val="21"/>
          <w:szCs w:val="21"/>
          <w:highlight w:val="none"/>
          <w:lang w:val="en-US" w:eastAsia="zh-CN"/>
        </w:rPr>
        <w:t>；</w:t>
      </w:r>
    </w:p>
    <w:p w14:paraId="756279B1">
      <w:pPr>
        <w:autoSpaceDE w:val="0"/>
        <w:autoSpaceDN w:val="0"/>
        <w:adjustRightInd w:val="0"/>
        <w:spacing w:line="360" w:lineRule="auto"/>
        <w:ind w:left="420" w:leftChars="-100" w:hanging="630"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bookmarkStart w:id="130" w:name="_Toc27336"/>
      <w:bookmarkStart w:id="131" w:name="_Toc25590"/>
    </w:p>
    <w:p w14:paraId="56F8607A">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30"/>
      <w:bookmarkEnd w:id="131"/>
    </w:p>
    <w:p w14:paraId="429ADC10">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0EDAABB6">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32" w:name="_Toc10574"/>
      <w:bookmarkStart w:id="133" w:name="_Toc4502"/>
      <w:r>
        <w:rPr>
          <w:rFonts w:hint="eastAsia" w:ascii="宋体" w:hAnsi="宋体" w:eastAsia="宋体" w:cs="宋体"/>
          <w:b/>
          <w:bCs/>
          <w:color w:val="auto"/>
          <w:szCs w:val="21"/>
          <w:highlight w:val="none"/>
        </w:rPr>
        <w:t>9.2  投标文件格式</w:t>
      </w:r>
      <w:bookmarkEnd w:id="132"/>
      <w:bookmarkEnd w:id="133"/>
      <w:r>
        <w:rPr>
          <w:rFonts w:hint="eastAsia" w:ascii="宋体" w:hAnsi="宋体" w:eastAsia="宋体" w:cs="宋体"/>
          <w:b/>
          <w:bCs/>
          <w:color w:val="auto"/>
          <w:szCs w:val="21"/>
          <w:highlight w:val="none"/>
        </w:rPr>
        <w:t xml:space="preserve"> </w:t>
      </w:r>
    </w:p>
    <w:p w14:paraId="704DE09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1F62CFC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7BF9AA6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247ED05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14:paraId="6123D63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95662E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4565EFE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4" w:name="_Toc11170"/>
      <w:bookmarkStart w:id="135" w:name="_Toc17386"/>
      <w:bookmarkStart w:id="136" w:name="_Toc142508324"/>
      <w:bookmarkStart w:id="137" w:name="_Toc13214"/>
      <w:bookmarkStart w:id="138" w:name="_Toc8675_WPSOffice_Level3"/>
      <w:bookmarkStart w:id="139" w:name="_Toc450662860"/>
      <w:bookmarkStart w:id="140" w:name="_Toc486167674"/>
      <w:r>
        <w:rPr>
          <w:rFonts w:hint="eastAsia" w:ascii="宋体" w:hAnsi="宋体" w:eastAsia="宋体" w:cs="宋体"/>
          <w:color w:val="auto"/>
          <w:szCs w:val="21"/>
          <w:highlight w:val="none"/>
          <w:lang w:val="zh-CN"/>
        </w:rPr>
        <w:t>10 投标函</w:t>
      </w:r>
      <w:bookmarkEnd w:id="134"/>
      <w:bookmarkEnd w:id="135"/>
      <w:bookmarkEnd w:id="136"/>
      <w:bookmarkEnd w:id="137"/>
      <w:bookmarkEnd w:id="138"/>
      <w:bookmarkEnd w:id="139"/>
      <w:bookmarkEnd w:id="140"/>
    </w:p>
    <w:p w14:paraId="5EEDCF4B">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E3B772E">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D820A6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1" w:name="_Toc4385_WPSOffice_Level3"/>
      <w:bookmarkStart w:id="142" w:name="_Toc450662861"/>
      <w:bookmarkStart w:id="143" w:name="_Toc486167675"/>
      <w:bookmarkStart w:id="144" w:name="_Toc24311"/>
      <w:bookmarkStart w:id="145" w:name="_Toc142508325"/>
      <w:bookmarkStart w:id="146" w:name="_Toc15427"/>
      <w:bookmarkStart w:id="147" w:name="_Toc7391"/>
      <w:r>
        <w:rPr>
          <w:rFonts w:hint="eastAsia" w:ascii="宋体" w:hAnsi="宋体" w:eastAsia="宋体" w:cs="宋体"/>
          <w:color w:val="auto"/>
          <w:szCs w:val="21"/>
          <w:highlight w:val="none"/>
          <w:lang w:val="zh-CN"/>
        </w:rPr>
        <w:t>11 投标报价</w:t>
      </w:r>
      <w:bookmarkEnd w:id="141"/>
      <w:bookmarkEnd w:id="142"/>
      <w:bookmarkEnd w:id="143"/>
      <w:bookmarkEnd w:id="144"/>
      <w:bookmarkEnd w:id="145"/>
      <w:bookmarkEnd w:id="146"/>
      <w:bookmarkEnd w:id="147"/>
    </w:p>
    <w:p w14:paraId="534F54F0">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szCs w:val="21"/>
          <w:highlight w:val="none"/>
          <w:lang w:val="zh-CN"/>
        </w:rPr>
        <w:t>本项目的投标报价采用填报</w:t>
      </w:r>
      <w:r>
        <w:rPr>
          <w:rFonts w:hint="eastAsia" w:ascii="宋体" w:hAnsi="宋体" w:eastAsia="宋体" w:cs="宋体"/>
          <w:b/>
          <w:szCs w:val="21"/>
          <w:highlight w:val="none"/>
          <w:lang w:val="zh-CN" w:eastAsia="zh-CN"/>
        </w:rPr>
        <w:t>不含税</w:t>
      </w:r>
      <w:r>
        <w:rPr>
          <w:rFonts w:hint="eastAsia" w:ascii="宋体" w:hAnsi="宋体" w:eastAsia="宋体" w:cs="宋体"/>
          <w:b/>
          <w:bCs/>
          <w:color w:val="auto"/>
          <w:szCs w:val="21"/>
          <w:highlight w:val="none"/>
          <w:lang w:val="zh-CN"/>
        </w:rPr>
        <w:t>综合单价（元/吨）进行投标报价</w:t>
      </w:r>
      <w:r>
        <w:rPr>
          <w:rFonts w:hint="eastAsia" w:ascii="宋体" w:hAnsi="宋体" w:eastAsia="宋体" w:cs="宋体"/>
          <w:b/>
          <w:szCs w:val="21"/>
          <w:highlight w:val="none"/>
          <w:lang w:val="zh-CN"/>
        </w:rPr>
        <w:t>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1FFBE9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w:t>
      </w:r>
      <w:r>
        <w:rPr>
          <w:rFonts w:hint="eastAsia" w:ascii="宋体" w:hAnsi="宋体" w:eastAsia="宋体" w:cs="宋体"/>
          <w:b/>
          <w:color w:val="auto"/>
          <w:szCs w:val="21"/>
          <w:highlight w:val="none"/>
          <w:lang w:val="en-US" w:eastAsia="zh-CN"/>
        </w:rPr>
        <w:t>报价</w:t>
      </w:r>
      <w:r>
        <w:rPr>
          <w:rFonts w:hint="eastAsia" w:ascii="宋体" w:hAnsi="宋体" w:eastAsia="宋体" w:cs="宋体"/>
          <w:b/>
          <w:color w:val="auto"/>
          <w:szCs w:val="21"/>
          <w:highlight w:val="none"/>
          <w:lang w:val="zh-CN"/>
        </w:rPr>
        <w:t>出现</w:t>
      </w:r>
      <w:r>
        <w:rPr>
          <w:rFonts w:hint="eastAsia" w:ascii="宋体" w:hAnsi="宋体" w:eastAsia="宋体" w:cs="宋体"/>
          <w:b/>
          <w:color w:val="auto"/>
          <w:szCs w:val="21"/>
          <w:highlight w:val="none"/>
          <w:lang w:val="zh-CN" w:eastAsia="zh-CN"/>
        </w:rPr>
        <w:t>以下情形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eastAsia="zh-CN"/>
        </w:rPr>
        <w:t>，评审委员会应</w:t>
      </w:r>
      <w:r>
        <w:rPr>
          <w:rFonts w:hint="eastAsia" w:ascii="宋体" w:hAnsi="宋体" w:eastAsia="宋体" w:cs="宋体"/>
          <w:b/>
          <w:color w:val="auto"/>
          <w:szCs w:val="21"/>
          <w:highlight w:val="none"/>
          <w:lang w:val="zh-CN"/>
        </w:rPr>
        <w:t>启动异常低价投标（响应）审查程序：</w:t>
      </w:r>
    </w:p>
    <w:p w14:paraId="0630A657">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供应商报价平均值50%的；</w:t>
      </w:r>
    </w:p>
    <w:p w14:paraId="3ECF28F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且报价次低供应商投标（响应）报价50%的；</w:t>
      </w:r>
    </w:p>
    <w:p w14:paraId="53C1BED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报价低于采购项目</w:t>
      </w:r>
      <w:r>
        <w:rPr>
          <w:rFonts w:hint="eastAsia" w:ascii="宋体" w:hAnsi="宋体" w:eastAsia="宋体" w:cs="宋体"/>
          <w:b/>
          <w:color w:val="auto"/>
          <w:szCs w:val="21"/>
          <w:highlight w:val="none"/>
          <w:lang w:val="zh-CN" w:eastAsia="zh-CN"/>
        </w:rPr>
        <w:t>采购</w:t>
      </w:r>
      <w:r>
        <w:rPr>
          <w:rFonts w:hint="eastAsia" w:ascii="宋体" w:hAnsi="宋体" w:eastAsia="宋体" w:cs="宋体"/>
          <w:b/>
          <w:color w:val="auto"/>
          <w:szCs w:val="21"/>
          <w:highlight w:val="none"/>
          <w:lang w:val="zh-CN"/>
        </w:rPr>
        <w:t>限价45%的；</w:t>
      </w:r>
    </w:p>
    <w:p w14:paraId="50171D5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w:t>
      </w:r>
      <w:r>
        <w:rPr>
          <w:rFonts w:hint="eastAsia" w:ascii="宋体" w:hAnsi="宋体" w:eastAsia="宋体" w:cs="宋体"/>
          <w:b/>
          <w:color w:val="auto"/>
          <w:szCs w:val="21"/>
          <w:highlight w:val="none"/>
          <w:lang w:val="zh-CN" w:eastAsia="zh-CN"/>
        </w:rPr>
        <w:t>，</w:t>
      </w:r>
      <w:r>
        <w:rPr>
          <w:rFonts w:hint="eastAsia" w:ascii="宋体" w:hAnsi="宋体" w:eastAsia="宋体" w:cs="宋体"/>
          <w:b/>
          <w:color w:val="auto"/>
          <w:szCs w:val="21"/>
          <w:highlight w:val="none"/>
          <w:lang w:val="zh-CN"/>
        </w:rPr>
        <w:t>有可能影响产品质量或者不能诚信履约的。</w:t>
      </w:r>
    </w:p>
    <w:p w14:paraId="6960E7A0">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21B787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FDB7FBA">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本项目采用</w:t>
      </w:r>
      <w:r>
        <w:rPr>
          <w:rFonts w:hint="eastAsia" w:ascii="宋体" w:hAnsi="宋体" w:eastAsia="宋体" w:cs="宋体"/>
          <w:b/>
          <w:bCs/>
          <w:color w:val="auto"/>
          <w:szCs w:val="21"/>
          <w:highlight w:val="none"/>
          <w:lang w:val="en-US" w:eastAsia="zh-CN"/>
        </w:rPr>
        <w:t>不含税</w:t>
      </w:r>
      <w:r>
        <w:rPr>
          <w:rFonts w:hint="eastAsia" w:ascii="宋体" w:hAnsi="宋体" w:eastAsia="宋体" w:cs="宋体"/>
          <w:b/>
          <w:bCs/>
          <w:color w:val="auto"/>
          <w:szCs w:val="21"/>
          <w:highlight w:val="none"/>
          <w:lang w:val="zh-CN"/>
        </w:rPr>
        <w:t>综合单价（元/吨）进行投标报价，合同履约过程中，在供货期内按投标时的综合单价（元/吨）乘以实际发生货物数量进行结算。</w:t>
      </w:r>
      <w:r>
        <w:rPr>
          <w:rFonts w:hint="eastAsia" w:ascii="宋体" w:hAnsi="宋体" w:eastAsia="宋体" w:cs="宋体"/>
          <w:b/>
          <w:color w:val="auto"/>
          <w:szCs w:val="21"/>
          <w:highlight w:val="none"/>
          <w:u w:val="single"/>
          <w:lang w:val="zh-CN"/>
        </w:rPr>
        <w:t>本项目投标报价为不含税价，即为《</w:t>
      </w:r>
      <w:r>
        <w:rPr>
          <w:rFonts w:hint="eastAsia" w:ascii="宋体" w:hAnsi="宋体" w:eastAsia="宋体" w:cs="宋体"/>
          <w:b/>
          <w:bCs/>
          <w:color w:val="auto"/>
          <w:kern w:val="2"/>
          <w:sz w:val="21"/>
          <w:szCs w:val="21"/>
          <w:highlight w:val="none"/>
          <w:u w:val="single"/>
          <w:lang w:val="zh-CN" w:eastAsia="zh-CN" w:bidi="ar-SA"/>
        </w:rPr>
        <w:t>中华人民共和国增值税法</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zh-CN" w:eastAsia="zh-CN"/>
        </w:rPr>
        <w:t>及其实施条例</w:t>
      </w:r>
      <w:r>
        <w:rPr>
          <w:rFonts w:hint="eastAsia" w:ascii="宋体" w:hAnsi="宋体" w:eastAsia="宋体" w:cs="宋体"/>
          <w:b/>
          <w:color w:val="auto"/>
          <w:szCs w:val="21"/>
          <w:highlight w:val="none"/>
          <w:u w:val="single"/>
          <w:lang w:val="zh-CN"/>
        </w:rPr>
        <w:t>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采购货物等所产生的价税）的其他全部费用。本采购项目的销项税额由招标人</w:t>
      </w:r>
      <w:r>
        <w:rPr>
          <w:rFonts w:hint="eastAsia" w:ascii="宋体" w:hAnsi="宋体" w:eastAsia="宋体" w:cs="宋体"/>
          <w:color w:val="auto"/>
          <w:kern w:val="0"/>
          <w:szCs w:val="21"/>
          <w:highlight w:val="none"/>
        </w:rPr>
        <w:t>（或招标人的权属分公司）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已含投标人履行本招标内容全部义务的一切费用，包括但不限于：</w:t>
      </w:r>
    </w:p>
    <w:p w14:paraId="682E005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（1）招标范围内所有货物的研究、采购、制造、检验、储存、运输（退换货运输）、称重、装卸、安全、保险、培训、验收的费用；</w:t>
      </w:r>
    </w:p>
    <w:p w14:paraId="4EAE89B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w:t>
      </w:r>
    </w:p>
    <w:p w14:paraId="5342F24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14:paraId="48C02A9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）日常技术指导，免费的质保服务，包括但不限于免费现场质量问题处理或更换无效产品；</w:t>
      </w:r>
    </w:p>
    <w:p w14:paraId="58CFC8F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5</w:t>
      </w:r>
      <w:r>
        <w:rPr>
          <w:rFonts w:hint="eastAsia" w:ascii="宋体" w:hAnsi="宋体" w:eastAsia="宋体" w:cs="宋体"/>
          <w:color w:val="auto"/>
          <w:szCs w:val="21"/>
          <w:highlight w:val="none"/>
          <w:lang w:val="zh-CN"/>
        </w:rPr>
        <w:t>）合理利润、投标人销项税额以外的税费、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1943BCC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6</w:t>
      </w:r>
      <w:r>
        <w:rPr>
          <w:rFonts w:hint="eastAsia" w:ascii="宋体" w:hAnsi="宋体" w:eastAsia="宋体" w:cs="宋体"/>
          <w:color w:val="auto"/>
          <w:szCs w:val="21"/>
          <w:highlight w:val="none"/>
          <w:lang w:val="zh-CN"/>
        </w:rPr>
        <w:t>）法律法规、商业公认、招标文件规定由投标人承担的其他直接及间接费用；</w:t>
      </w:r>
    </w:p>
    <w:p w14:paraId="43E001B4">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（7）按照招标人及招标人各水厂的实际供货需求，将会存在不同时间、不同批次供货的情况，上述因素可能导致增加成本，并且该成本包含在上述全部费用内。</w:t>
      </w:r>
    </w:p>
    <w:p w14:paraId="7166397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3B6E35F3">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0688E2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合同项下，招标人（或招标人的权属分公司）需要的</w:t>
      </w:r>
      <w:r>
        <w:rPr>
          <w:rFonts w:hint="eastAsia" w:ascii="宋体" w:hAnsi="宋体" w:eastAsia="宋体" w:cs="宋体"/>
          <w:b/>
          <w:bCs/>
          <w:color w:val="auto"/>
          <w:szCs w:val="21"/>
          <w:highlight w:val="none"/>
          <w:lang w:val="en-US" w:eastAsia="zh-CN"/>
        </w:rPr>
        <w:t>货物及有关服务</w:t>
      </w:r>
      <w:r>
        <w:rPr>
          <w:rFonts w:hint="eastAsia" w:ascii="宋体" w:hAnsi="宋体" w:eastAsia="宋体" w:cs="宋体"/>
          <w:b/>
          <w:bCs/>
          <w:color w:val="auto"/>
          <w:szCs w:val="21"/>
          <w:highlight w:val="none"/>
          <w:lang w:val="zh-CN"/>
        </w:rPr>
        <w:t>所需的费用，投标人都应计入投标报价总价。</w:t>
      </w:r>
    </w:p>
    <w:p w14:paraId="018F4B2C">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投标人的投标报价高于不含税最高单价限价的，该投标人的投标文件将被视为无效投标。本项目暂定采购数量对应的不含税暂定总金额为20,</w:t>
      </w:r>
      <w:r>
        <w:rPr>
          <w:rFonts w:hint="eastAsia" w:ascii="宋体" w:hAnsi="宋体" w:eastAsia="宋体" w:cs="宋体"/>
          <w:b/>
          <w:bCs/>
          <w:color w:val="auto"/>
          <w:szCs w:val="21"/>
          <w:highlight w:val="none"/>
          <w:u w:val="none"/>
          <w:lang w:val="en-US" w:eastAsia="zh-CN"/>
        </w:rPr>
        <w:t>134</w:t>
      </w:r>
      <w:r>
        <w:rPr>
          <w:rFonts w:hint="eastAsia" w:ascii="宋体" w:hAnsi="宋体" w:eastAsia="宋体" w:cs="宋体"/>
          <w:b/>
          <w:bCs/>
          <w:color w:val="auto"/>
          <w:szCs w:val="21"/>
          <w:highlight w:val="none"/>
          <w:u w:val="none"/>
        </w:rPr>
        <w:t>,</w:t>
      </w:r>
      <w:r>
        <w:rPr>
          <w:rFonts w:hint="eastAsia" w:ascii="宋体" w:hAnsi="宋体" w:eastAsia="宋体" w:cs="宋体"/>
          <w:b/>
          <w:bCs/>
          <w:color w:val="auto"/>
          <w:szCs w:val="21"/>
          <w:highlight w:val="none"/>
          <w:u w:val="none"/>
          <w:lang w:val="en-US" w:eastAsia="zh-CN"/>
        </w:rPr>
        <w:t>246.50</w:t>
      </w:r>
      <w:r>
        <w:rPr>
          <w:rFonts w:hint="eastAsia" w:ascii="宋体" w:hAnsi="宋体" w:eastAsia="宋体" w:cs="宋体"/>
          <w:b/>
          <w:bCs/>
          <w:color w:val="auto"/>
          <w:szCs w:val="21"/>
          <w:highlight w:val="none"/>
          <w:u w:val="none"/>
        </w:rPr>
        <w:t>元(大写：人民币</w:t>
      </w:r>
      <w:r>
        <w:rPr>
          <w:rFonts w:hint="eastAsia" w:ascii="宋体" w:hAnsi="宋体" w:eastAsia="宋体" w:cs="宋体"/>
          <w:b/>
          <w:bCs/>
          <w:color w:val="auto"/>
          <w:szCs w:val="21"/>
          <w:highlight w:val="none"/>
          <w:u w:val="none"/>
          <w:lang w:val="en-US" w:eastAsia="zh-CN"/>
        </w:rPr>
        <w:t>贰仟零壹拾叁万肆仟贰佰肆拾陆元伍角</w:t>
      </w:r>
      <w:r>
        <w:rPr>
          <w:rFonts w:hint="eastAsia" w:ascii="宋体" w:hAnsi="宋体" w:eastAsia="宋体" w:cs="宋体"/>
          <w:b/>
          <w:bCs/>
          <w:color w:val="auto"/>
          <w:szCs w:val="21"/>
          <w:highlight w:val="none"/>
          <w:u w:val="none"/>
        </w:rPr>
        <w:t>)，不含税最高单价限价为</w:t>
      </w:r>
      <w:r>
        <w:rPr>
          <w:rFonts w:hint="eastAsia" w:ascii="宋体" w:hAnsi="宋体" w:eastAsia="宋体" w:cs="宋体"/>
          <w:b/>
          <w:bCs/>
          <w:color w:val="auto"/>
          <w:szCs w:val="21"/>
          <w:highlight w:val="none"/>
          <w:u w:val="none"/>
          <w:lang w:val="en-US" w:eastAsia="zh-CN"/>
        </w:rPr>
        <w:t>498.99</w:t>
      </w:r>
      <w:r>
        <w:rPr>
          <w:rFonts w:hint="eastAsia" w:ascii="宋体" w:hAnsi="宋体" w:eastAsia="宋体" w:cs="宋体"/>
          <w:b/>
          <w:bCs/>
          <w:color w:val="auto"/>
          <w:szCs w:val="21"/>
          <w:highlight w:val="none"/>
          <w:u w:val="none"/>
        </w:rPr>
        <w:t>元/吨(大写：人民币</w:t>
      </w:r>
      <w:r>
        <w:rPr>
          <w:rFonts w:hint="eastAsia" w:ascii="宋体" w:hAnsi="宋体" w:eastAsia="宋体" w:cs="宋体"/>
          <w:b/>
          <w:bCs/>
          <w:color w:val="auto"/>
          <w:szCs w:val="21"/>
          <w:highlight w:val="none"/>
          <w:u w:val="none"/>
          <w:lang w:val="en-US" w:eastAsia="zh-CN"/>
        </w:rPr>
        <w:t>肆佰玖拾捌元玖角玖分</w:t>
      </w:r>
      <w:r>
        <w:rPr>
          <w:rFonts w:hint="eastAsia" w:ascii="宋体" w:hAnsi="宋体" w:eastAsia="宋体" w:cs="宋体"/>
          <w:b/>
          <w:bCs/>
          <w:color w:val="auto"/>
          <w:szCs w:val="21"/>
          <w:highlight w:val="none"/>
          <w:u w:val="none"/>
        </w:rPr>
        <w:t>每吨)。</w:t>
      </w:r>
    </w:p>
    <w:p w14:paraId="268452C2">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0B635E09">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48" w:name="_Toc30042_WPSOffice_Level3"/>
      <w:bookmarkStart w:id="149" w:name="_Toc486167676"/>
      <w:bookmarkStart w:id="150" w:name="_Toc7573"/>
      <w:bookmarkStart w:id="151" w:name="_Toc450662862"/>
      <w:bookmarkStart w:id="152" w:name="_Toc20312"/>
      <w:bookmarkStart w:id="153" w:name="_Toc3469"/>
      <w:bookmarkStart w:id="154" w:name="_Toc142508326"/>
      <w:r>
        <w:rPr>
          <w:rFonts w:hint="eastAsia" w:ascii="宋体" w:hAnsi="宋体" w:eastAsia="宋体" w:cs="宋体"/>
          <w:b/>
          <w:color w:val="auto"/>
          <w:szCs w:val="21"/>
          <w:highlight w:val="none"/>
          <w:lang w:val="zh-CN"/>
        </w:rPr>
        <w:t>12 投标报价货币</w:t>
      </w:r>
      <w:bookmarkEnd w:id="148"/>
      <w:bookmarkEnd w:id="149"/>
      <w:bookmarkEnd w:id="150"/>
      <w:bookmarkEnd w:id="151"/>
      <w:bookmarkEnd w:id="152"/>
      <w:bookmarkEnd w:id="153"/>
      <w:bookmarkEnd w:id="154"/>
    </w:p>
    <w:p w14:paraId="23BBB9DA">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货币报价的投标将予以拒绝。</w:t>
      </w:r>
    </w:p>
    <w:p w14:paraId="51C4B43C">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4222FB93">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486167677"/>
      <w:bookmarkStart w:id="156" w:name="_Toc450662863"/>
      <w:bookmarkStart w:id="157" w:name="_Toc20031"/>
      <w:bookmarkStart w:id="158" w:name="_Toc3961"/>
      <w:bookmarkStart w:id="159" w:name="_Toc9955"/>
      <w:bookmarkStart w:id="160" w:name="_Toc9411_WPSOffice_Level3"/>
      <w:bookmarkStart w:id="161" w:name="_Toc142508327"/>
      <w:r>
        <w:rPr>
          <w:rFonts w:hint="eastAsia" w:ascii="宋体" w:hAnsi="宋体" w:eastAsia="宋体" w:cs="宋体"/>
          <w:color w:val="auto"/>
          <w:szCs w:val="21"/>
          <w:highlight w:val="none"/>
          <w:lang w:val="zh-CN"/>
        </w:rPr>
        <w:t>13 证明投标人的合格性和资格的声明文件</w:t>
      </w:r>
      <w:bookmarkEnd w:id="155"/>
      <w:bookmarkEnd w:id="156"/>
      <w:bookmarkEnd w:id="157"/>
      <w:bookmarkEnd w:id="158"/>
      <w:bookmarkEnd w:id="159"/>
      <w:bookmarkEnd w:id="160"/>
      <w:bookmarkEnd w:id="161"/>
    </w:p>
    <w:p w14:paraId="605738C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62CB456">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5D37F87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（1）符合《中华人民共和国招标投标法》和《中华人民共和国招标投标法实施条例》等投标人应当具备的条件；</w:t>
      </w:r>
    </w:p>
    <w:p w14:paraId="61616694">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378C80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7F91BE9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要求的实际情况，拟在中标后将中标项目的非主体、非关键性专业工作交由他人完成的，应当在投标文件中载明，并提供他人的资质、能力证明材料。</w:t>
      </w:r>
    </w:p>
    <w:p w14:paraId="45EEA81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0B78268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27771_WPSOffice_Level3"/>
      <w:bookmarkStart w:id="163" w:name="_Toc8615"/>
      <w:bookmarkStart w:id="164" w:name="_Toc450662864"/>
      <w:bookmarkStart w:id="165" w:name="_Toc7708"/>
      <w:bookmarkStart w:id="166" w:name="_Toc142508328"/>
      <w:bookmarkStart w:id="167" w:name="_Toc486167678"/>
      <w:bookmarkStart w:id="168" w:name="_Toc29754"/>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w:t>
      </w:r>
      <w:bookmarkEnd w:id="162"/>
      <w:bookmarkEnd w:id="163"/>
      <w:bookmarkEnd w:id="164"/>
      <w:bookmarkEnd w:id="165"/>
      <w:bookmarkEnd w:id="166"/>
      <w:bookmarkEnd w:id="167"/>
      <w:bookmarkEnd w:id="168"/>
    </w:p>
    <w:p w14:paraId="32B4CB9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的合格性并符合招标文件规定的声明文件，作为投标文件的一部分。</w:t>
      </w:r>
    </w:p>
    <w:p w14:paraId="45E27D7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szCs w:val="21"/>
          <w:highlight w:val="none"/>
          <w:lang w:val="zh-CN"/>
        </w:rPr>
        <w:t>与招标文件的要求相一致的文件可以是文字资料、图纸和数据资料。</w:t>
      </w:r>
    </w:p>
    <w:p w14:paraId="055F1D15">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地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7B2F9C1C">
      <w:pPr>
        <w:autoSpaceDE w:val="0"/>
        <w:autoSpaceDN w:val="0"/>
        <w:adjustRightInd w:val="0"/>
        <w:spacing w:line="360" w:lineRule="auto"/>
        <w:rPr>
          <w:rFonts w:hint="eastAsia" w:ascii="宋体" w:hAnsi="宋体" w:eastAsia="宋体" w:cs="宋体"/>
          <w:color w:val="auto"/>
          <w:kern w:val="0"/>
          <w:sz w:val="24"/>
          <w:szCs w:val="24"/>
          <w:highlight w:val="none"/>
        </w:rPr>
      </w:pPr>
    </w:p>
    <w:p w14:paraId="69632CA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142508329"/>
      <w:bookmarkStart w:id="170" w:name="_Toc195714233"/>
      <w:bookmarkStart w:id="171" w:name="_Toc5356_WPSOffice_Level3"/>
      <w:bookmarkStart w:id="172" w:name="_Toc3206"/>
      <w:bookmarkStart w:id="173" w:name="_Toc486167679"/>
      <w:bookmarkStart w:id="174" w:name="_Toc8644"/>
      <w:bookmarkStart w:id="175" w:name="_Toc30555"/>
      <w:bookmarkStart w:id="176" w:name="_Toc7860"/>
      <w:r>
        <w:rPr>
          <w:rFonts w:hint="eastAsia" w:ascii="宋体" w:hAnsi="宋体" w:eastAsia="宋体" w:cs="宋体"/>
          <w:color w:val="auto"/>
          <w:szCs w:val="21"/>
          <w:highlight w:val="none"/>
          <w:lang w:val="zh-CN"/>
        </w:rPr>
        <w:t>15 投标保证金</w:t>
      </w:r>
      <w:bookmarkEnd w:id="169"/>
      <w:bookmarkEnd w:id="170"/>
      <w:bookmarkEnd w:id="171"/>
      <w:bookmarkEnd w:id="172"/>
      <w:bookmarkEnd w:id="173"/>
      <w:bookmarkEnd w:id="174"/>
      <w:bookmarkEnd w:id="175"/>
      <w:bookmarkEnd w:id="176"/>
    </w:p>
    <w:p w14:paraId="57AB8EC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2ED968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6698BE57">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4067899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17CD927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3EE834E5">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2EEFAF9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60C2DE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177" w:name="_Toc19219"/>
      <w:bookmarkStart w:id="178"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77"/>
      <w:bookmarkEnd w:id="178"/>
    </w:p>
    <w:p w14:paraId="039C7E8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0FF3297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0575BC3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41A769E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3B7145B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445808D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4481CDE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60C0581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0E3ED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6FF3094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20671FA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3F6239B">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2749175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179" w:name="_Toc22708"/>
      <w:bookmarkStart w:id="180" w:name="_Toc30462"/>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79"/>
      <w:bookmarkEnd w:id="180"/>
    </w:p>
    <w:p w14:paraId="59720E3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3B5880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41CFE5A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1FC85CC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3BB892A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4C87C8B2">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77193A5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1" w:name="_Toc450662865"/>
      <w:bookmarkStart w:id="182" w:name="_Toc29607"/>
      <w:bookmarkStart w:id="183" w:name="_Toc486167680"/>
      <w:bookmarkStart w:id="184" w:name="_Toc1458"/>
      <w:bookmarkStart w:id="185" w:name="_Toc142508330"/>
      <w:bookmarkStart w:id="186" w:name="_Toc22649_WPSOffice_Level3"/>
      <w:bookmarkStart w:id="187" w:name="_Toc24580"/>
      <w:r>
        <w:rPr>
          <w:rFonts w:hint="eastAsia" w:ascii="宋体" w:hAnsi="宋体" w:eastAsia="宋体" w:cs="宋体"/>
          <w:color w:val="auto"/>
          <w:szCs w:val="21"/>
          <w:highlight w:val="none"/>
          <w:lang w:val="zh-CN"/>
        </w:rPr>
        <w:t>16 投标有效期</w:t>
      </w:r>
      <w:bookmarkEnd w:id="181"/>
      <w:bookmarkEnd w:id="182"/>
      <w:bookmarkEnd w:id="183"/>
      <w:bookmarkEnd w:id="184"/>
      <w:bookmarkEnd w:id="185"/>
      <w:bookmarkEnd w:id="186"/>
      <w:bookmarkEnd w:id="187"/>
    </w:p>
    <w:p w14:paraId="3AEEB2E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3F210B9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0F6CE8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2A7E362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CB37F6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8" w:name="_Toc25637_WPSOffice_Level3"/>
      <w:bookmarkStart w:id="189" w:name="_Toc16430"/>
      <w:bookmarkStart w:id="190" w:name="_Toc450662866"/>
      <w:bookmarkStart w:id="191" w:name="_Toc932"/>
      <w:bookmarkStart w:id="192" w:name="_Toc195714235"/>
      <w:bookmarkStart w:id="193" w:name="_Toc15065"/>
      <w:bookmarkStart w:id="194" w:name="_Toc486167681"/>
      <w:bookmarkStart w:id="195" w:name="_Toc20422"/>
      <w:bookmarkStart w:id="196" w:name="_Toc142508331"/>
      <w:r>
        <w:rPr>
          <w:rFonts w:hint="eastAsia" w:ascii="宋体" w:hAnsi="宋体" w:eastAsia="宋体" w:cs="宋体"/>
          <w:color w:val="auto"/>
          <w:szCs w:val="21"/>
          <w:highlight w:val="none"/>
          <w:lang w:val="zh-CN"/>
        </w:rPr>
        <w:t>17 投标文件的编制和签署</w:t>
      </w:r>
      <w:bookmarkEnd w:id="188"/>
      <w:bookmarkEnd w:id="189"/>
      <w:bookmarkEnd w:id="190"/>
      <w:bookmarkEnd w:id="191"/>
      <w:bookmarkEnd w:id="192"/>
      <w:bookmarkEnd w:id="193"/>
      <w:bookmarkEnd w:id="194"/>
      <w:bookmarkEnd w:id="195"/>
      <w:bookmarkEnd w:id="196"/>
    </w:p>
    <w:p w14:paraId="074774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4B1DDA5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57E9BE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76D5025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6319CC1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38FD43F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7" w:name="_Toc26960"/>
      <w:bookmarkStart w:id="198" w:name="_Toc958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197"/>
      <w:bookmarkEnd w:id="198"/>
    </w:p>
    <w:p w14:paraId="6A15F69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3335C14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199" w:name="_Toc19767"/>
      <w:bookmarkStart w:id="200" w:name="_Toc309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199"/>
      <w:bookmarkEnd w:id="200"/>
    </w:p>
    <w:p w14:paraId="1C4F007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227865B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2925B79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58918D4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）严格按照第六篇投标文件格式内的要求完整、真实地填写《合同条款偏离表》《用户需求偏离表》；</w:t>
      </w:r>
    </w:p>
    <w:p w14:paraId="4115C6E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）投标人要特别加以注意，必须严格按照第六篇商务标格式的要求完整、真实地填写《资格业绩》及提供对应证明资料；</w:t>
      </w:r>
    </w:p>
    <w:p w14:paraId="6596190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1D58925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1" w:name="_Toc26313"/>
      <w:bookmarkStart w:id="202"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01"/>
      <w:bookmarkEnd w:id="202"/>
    </w:p>
    <w:p w14:paraId="3717EFB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11179F3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w:t>
      </w:r>
      <w:r>
        <w:rPr>
          <w:rFonts w:hint="eastAsia" w:ascii="宋体" w:hAnsi="宋体" w:eastAsia="宋体" w:cs="宋体"/>
          <w:color w:val="auto"/>
          <w:szCs w:val="21"/>
          <w:highlight w:val="none"/>
          <w:lang w:val="en-US" w:eastAsia="zh-CN"/>
        </w:rPr>
        <w:t>不含税综合单价</w:t>
      </w:r>
      <w:r>
        <w:rPr>
          <w:rFonts w:hint="eastAsia" w:ascii="宋体" w:hAnsi="宋体" w:eastAsia="宋体" w:cs="宋体"/>
          <w:color w:val="auto"/>
          <w:szCs w:val="21"/>
          <w:highlight w:val="none"/>
          <w:lang w:val="zh-CN"/>
        </w:rPr>
        <w:t>”填入报价信封的“投标值”中。</w:t>
      </w:r>
    </w:p>
    <w:p w14:paraId="25BB0B3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6F3C3455">
      <w:pPr>
        <w:autoSpaceDE w:val="0"/>
        <w:autoSpaceDN w:val="0"/>
        <w:adjustRightInd w:val="0"/>
        <w:jc w:val="left"/>
        <w:rPr>
          <w:rFonts w:hint="eastAsia" w:ascii="宋体" w:hAnsi="宋体" w:eastAsia="宋体" w:cs="宋体"/>
          <w:color w:val="auto"/>
          <w:kern w:val="0"/>
          <w:sz w:val="24"/>
          <w:szCs w:val="24"/>
          <w:highlight w:val="none"/>
        </w:rPr>
      </w:pPr>
      <w:bookmarkStart w:id="203" w:name="_Toc450662867"/>
    </w:p>
    <w:bookmarkEnd w:id="203"/>
    <w:p w14:paraId="5F2153E3">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04" w:name="_Toc7829"/>
      <w:bookmarkStart w:id="205" w:name="_Toc26605"/>
      <w:bookmarkStart w:id="206" w:name="_Toc140596891"/>
      <w:bookmarkStart w:id="207" w:name="_Toc11307"/>
      <w:bookmarkStart w:id="208" w:name="_Toc195714236"/>
      <w:bookmarkStart w:id="209" w:name="_Toc142508332"/>
      <w:bookmarkStart w:id="210" w:name="_Toc17199"/>
      <w:bookmarkStart w:id="211" w:name="_Toc486167682"/>
      <w:bookmarkStart w:id="212" w:name="_Toc22356_WPSOffice_Level2"/>
      <w:r>
        <w:rPr>
          <w:rFonts w:hint="eastAsia" w:ascii="宋体" w:hAnsi="宋体" w:eastAsia="宋体" w:cs="宋体"/>
          <w:b/>
          <w:bCs/>
          <w:color w:val="auto"/>
          <w:kern w:val="44"/>
          <w:szCs w:val="21"/>
          <w:highlight w:val="none"/>
          <w:lang w:val="zh-CN"/>
        </w:rPr>
        <w:t>四、投标</w:t>
      </w:r>
      <w:bookmarkEnd w:id="204"/>
      <w:bookmarkEnd w:id="205"/>
      <w:bookmarkEnd w:id="206"/>
      <w:bookmarkEnd w:id="207"/>
      <w:bookmarkEnd w:id="208"/>
      <w:bookmarkEnd w:id="209"/>
      <w:bookmarkEnd w:id="210"/>
      <w:bookmarkEnd w:id="211"/>
      <w:bookmarkEnd w:id="212"/>
    </w:p>
    <w:p w14:paraId="6ABF1497">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13" w:name="_Toc31551"/>
      <w:bookmarkStart w:id="214" w:name="_Toc450662868"/>
      <w:bookmarkStart w:id="215" w:name="_Toc29885"/>
      <w:bookmarkStart w:id="216" w:name="_Toc12192_WPSOffice_Level3"/>
      <w:bookmarkStart w:id="217" w:name="_Toc486167683"/>
      <w:bookmarkStart w:id="218" w:name="_Toc142508333"/>
      <w:bookmarkStart w:id="219" w:name="_Toc195714237"/>
      <w:bookmarkStart w:id="220" w:name="_Toc22475"/>
      <w:bookmarkStart w:id="221" w:name="_Toc3466"/>
      <w:r>
        <w:rPr>
          <w:rFonts w:hint="eastAsia" w:ascii="宋体" w:hAnsi="宋体" w:eastAsia="宋体" w:cs="宋体"/>
          <w:color w:val="auto"/>
          <w:szCs w:val="21"/>
          <w:highlight w:val="none"/>
          <w:lang w:val="zh-CN"/>
        </w:rPr>
        <w:t xml:space="preserve">18 </w:t>
      </w:r>
      <w:bookmarkEnd w:id="213"/>
      <w:bookmarkEnd w:id="214"/>
      <w:bookmarkEnd w:id="215"/>
      <w:bookmarkEnd w:id="216"/>
      <w:bookmarkEnd w:id="217"/>
      <w:bookmarkEnd w:id="218"/>
      <w:bookmarkEnd w:id="219"/>
      <w:r>
        <w:rPr>
          <w:rFonts w:hint="eastAsia" w:ascii="宋体" w:hAnsi="宋体" w:eastAsia="宋体" w:cs="宋体"/>
          <w:color w:val="auto"/>
          <w:szCs w:val="21"/>
          <w:highlight w:val="none"/>
          <w:lang w:val="zh-CN"/>
        </w:rPr>
        <w:t>投标文件的加密</w:t>
      </w:r>
      <w:bookmarkEnd w:id="220"/>
      <w:bookmarkEnd w:id="221"/>
    </w:p>
    <w:p w14:paraId="5DDBA3C6">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702DCB6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01922208">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2" w:name="_Toc195714238"/>
      <w:bookmarkStart w:id="223" w:name="_Toc32766"/>
      <w:bookmarkStart w:id="224" w:name="_Toc3867"/>
      <w:r>
        <w:rPr>
          <w:rFonts w:hint="eastAsia" w:ascii="宋体" w:hAnsi="宋体" w:eastAsia="宋体" w:cs="宋体"/>
          <w:color w:val="auto"/>
          <w:szCs w:val="21"/>
          <w:highlight w:val="none"/>
          <w:lang w:val="zh-CN"/>
        </w:rPr>
        <w:t>19 投标文件的提交</w:t>
      </w:r>
      <w:bookmarkEnd w:id="222"/>
      <w:bookmarkEnd w:id="223"/>
      <w:bookmarkEnd w:id="224"/>
    </w:p>
    <w:p w14:paraId="5AEDC5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2392BF1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096BF83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4AEDC510">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25" w:name="_Toc10837"/>
      <w:bookmarkStart w:id="226"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25"/>
      <w:bookmarkEnd w:id="226"/>
    </w:p>
    <w:p w14:paraId="2ABF086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0B21E0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0D9EA9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7" w:name="_Toc2123"/>
      <w:bookmarkStart w:id="228" w:name="_Toc10027"/>
      <w:bookmarkStart w:id="229" w:name="_Toc195714239"/>
      <w:r>
        <w:rPr>
          <w:rFonts w:hint="eastAsia" w:ascii="宋体" w:hAnsi="宋体" w:eastAsia="宋体" w:cs="宋体"/>
          <w:color w:val="auto"/>
          <w:szCs w:val="21"/>
          <w:highlight w:val="none"/>
          <w:lang w:val="zh-CN"/>
        </w:rPr>
        <w:t>20 投标会时间、地点及投标文件提交的截止时间</w:t>
      </w:r>
      <w:bookmarkEnd w:id="227"/>
      <w:bookmarkEnd w:id="228"/>
      <w:bookmarkEnd w:id="229"/>
    </w:p>
    <w:p w14:paraId="5FE8451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046752E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1D569E8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AE6949">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0" w:name="_Toc20231"/>
      <w:bookmarkStart w:id="231" w:name="_Toc195714240"/>
      <w:bookmarkStart w:id="232" w:name="_Toc5699"/>
      <w:r>
        <w:rPr>
          <w:rFonts w:hint="eastAsia" w:ascii="宋体" w:hAnsi="宋体" w:eastAsia="宋体" w:cs="宋体"/>
          <w:color w:val="auto"/>
          <w:szCs w:val="21"/>
          <w:highlight w:val="none"/>
          <w:lang w:val="zh-CN"/>
        </w:rPr>
        <w:t>21 投标文件的拒绝</w:t>
      </w:r>
      <w:bookmarkEnd w:id="230"/>
      <w:bookmarkEnd w:id="231"/>
      <w:bookmarkEnd w:id="232"/>
    </w:p>
    <w:p w14:paraId="5318BA4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692ECEA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8E470A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41226D8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C151C5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1676"/>
      <w:bookmarkStart w:id="234" w:name="_Toc195714241"/>
      <w:bookmarkStart w:id="235" w:name="_Toc2616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3"/>
      <w:bookmarkEnd w:id="234"/>
      <w:bookmarkEnd w:id="235"/>
    </w:p>
    <w:p w14:paraId="5ED4220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18D5DCE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6BA4799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5376A48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C55670F">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36" w:name="_Toc140596896"/>
      <w:bookmarkStart w:id="237" w:name="_Toc29729"/>
      <w:bookmarkStart w:id="238" w:name="_Toc30428"/>
      <w:bookmarkStart w:id="239" w:name="_Toc450662872"/>
      <w:bookmarkStart w:id="240" w:name="_Toc142508337"/>
      <w:bookmarkStart w:id="241" w:name="_Toc486167687"/>
      <w:bookmarkStart w:id="242" w:name="_Toc28824"/>
      <w:bookmarkStart w:id="243" w:name="_Toc1049_WPSOffice_Level2"/>
      <w:bookmarkStart w:id="244" w:name="_Toc195714242"/>
      <w:bookmarkStart w:id="245" w:name="_Toc5498"/>
      <w:bookmarkStart w:id="246" w:name="_Toc450662880"/>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bookmarkEnd w:id="245"/>
    </w:p>
    <w:p w14:paraId="323D4C9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7" w:name="_Toc195714243"/>
      <w:bookmarkStart w:id="248" w:name="_Toc17477"/>
      <w:bookmarkStart w:id="249" w:name="_Toc1911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7"/>
      <w:bookmarkEnd w:id="248"/>
      <w:bookmarkEnd w:id="249"/>
    </w:p>
    <w:p w14:paraId="7033DCC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1C8966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AC2C4F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7B7FAB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23A4A7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515C73E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23C1ED0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0FECB7F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5C6D8CC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4830CC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0" w:name="_Toc195714244"/>
      <w:bookmarkStart w:id="251" w:name="_Toc29774"/>
      <w:bookmarkStart w:id="252" w:name="_Toc486167689"/>
      <w:bookmarkStart w:id="253" w:name="_Toc23059"/>
      <w:bookmarkStart w:id="254" w:name="_Toc12165_WPSOffice_Level3"/>
      <w:bookmarkStart w:id="255" w:name="_Toc450662874"/>
      <w:bookmarkStart w:id="256" w:name="_Toc5684"/>
      <w:bookmarkStart w:id="257" w:name="_Toc32534"/>
      <w:bookmarkStart w:id="258" w:name="_Toc142508339"/>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0"/>
      <w:bookmarkEnd w:id="251"/>
      <w:bookmarkEnd w:id="252"/>
      <w:bookmarkEnd w:id="253"/>
      <w:bookmarkEnd w:id="254"/>
      <w:bookmarkEnd w:id="255"/>
      <w:bookmarkEnd w:id="256"/>
      <w:bookmarkEnd w:id="257"/>
      <w:bookmarkEnd w:id="258"/>
    </w:p>
    <w:p w14:paraId="4317431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F4D53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3EBC1B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0AEB7C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9" w:name="_Toc486167690"/>
      <w:bookmarkStart w:id="260" w:name="_Toc800"/>
      <w:bookmarkStart w:id="261" w:name="_Toc15565_WPSOffice_Level3"/>
      <w:bookmarkStart w:id="262" w:name="_Toc195714245"/>
      <w:bookmarkStart w:id="263" w:name="_Toc450662875"/>
      <w:bookmarkStart w:id="264" w:name="_Toc16920"/>
      <w:bookmarkStart w:id="265" w:name="_Toc32615"/>
      <w:bookmarkStart w:id="266" w:name="_Toc14250834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59"/>
      <w:bookmarkEnd w:id="260"/>
      <w:bookmarkEnd w:id="261"/>
      <w:bookmarkEnd w:id="262"/>
      <w:bookmarkEnd w:id="263"/>
      <w:bookmarkEnd w:id="264"/>
      <w:bookmarkEnd w:id="265"/>
      <w:bookmarkEnd w:id="266"/>
    </w:p>
    <w:p w14:paraId="756CBF9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341FE7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234FF8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0344638D">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67" w:name="_Toc195714246"/>
      <w:bookmarkStart w:id="268" w:name="_Toc4946"/>
      <w:bookmarkStart w:id="269" w:name="_Toc29870"/>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7"/>
      <w:bookmarkEnd w:id="268"/>
      <w:bookmarkEnd w:id="269"/>
    </w:p>
    <w:p w14:paraId="0688A9F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6841B11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70"/>
    </w:p>
    <w:p w14:paraId="1EBC648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11F3D97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3503B49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lang w:val="zh-CN"/>
        </w:rPr>
        <w:t>数字证书与签到的投标人名称不一致的；</w:t>
      </w:r>
    </w:p>
    <w:p w14:paraId="6060594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5FC7ACC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43B8C7A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5B627E3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6BB012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w:t>
      </w:r>
      <w:r>
        <w:rPr>
          <w:rFonts w:hint="eastAsia" w:ascii="宋体" w:hAnsi="宋体" w:eastAsia="宋体" w:cs="宋体"/>
          <w:color w:val="auto"/>
          <w:szCs w:val="21"/>
          <w:highlight w:val="none"/>
          <w:lang w:val="en-US" w:eastAsia="zh-CN"/>
        </w:rPr>
        <w:t>未按照招标文件要求</w:t>
      </w:r>
      <w:r>
        <w:rPr>
          <w:rFonts w:hint="eastAsia" w:ascii="宋体" w:hAnsi="宋体" w:eastAsia="宋体" w:cs="宋体"/>
          <w:color w:val="auto"/>
          <w:szCs w:val="21"/>
          <w:highlight w:val="none"/>
          <w:lang w:val="zh-CN"/>
        </w:rPr>
        <w:t>填报</w:t>
      </w:r>
      <w:bookmarkStart w:id="271" w:name="OLE_LINK35"/>
      <w:r>
        <w:rPr>
          <w:rFonts w:hint="eastAsia" w:ascii="宋体" w:hAnsi="宋体" w:eastAsia="宋体" w:cs="宋体"/>
          <w:color w:val="auto"/>
          <w:szCs w:val="21"/>
          <w:highlight w:val="none"/>
          <w:lang w:val="en-US" w:eastAsia="zh-CN"/>
        </w:rPr>
        <w:t>不含税综合单价</w:t>
      </w:r>
      <w:r>
        <w:rPr>
          <w:rFonts w:hint="eastAsia" w:ascii="宋体" w:hAnsi="宋体" w:eastAsia="宋体" w:cs="宋体"/>
          <w:color w:val="auto"/>
          <w:szCs w:val="21"/>
          <w:highlight w:val="none"/>
          <w:lang w:val="zh-CN"/>
        </w:rPr>
        <w:t>的</w:t>
      </w:r>
      <w:bookmarkEnd w:id="271"/>
      <w:r>
        <w:rPr>
          <w:rFonts w:hint="eastAsia" w:ascii="宋体" w:hAnsi="宋体" w:eastAsia="宋体" w:cs="宋体"/>
          <w:color w:val="auto"/>
          <w:szCs w:val="21"/>
          <w:highlight w:val="none"/>
          <w:lang w:val="zh-CN"/>
        </w:rPr>
        <w:t>；投标报价高于不含税最高单价限价的</w:t>
      </w:r>
    </w:p>
    <w:p w14:paraId="71EC10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2988AE0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6739E7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601C7F6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2"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272"/>
    </w:p>
    <w:p w14:paraId="589A53A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14:paraId="5D82EDD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7FC02CC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73"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273"/>
    </w:p>
    <w:p w14:paraId="242C544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5734313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5A6F39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7DB5B4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74" w:name="_Toc22266"/>
      <w:bookmarkStart w:id="275" w:name="_Toc142508341"/>
      <w:bookmarkStart w:id="276" w:name="_Toc28910_WPSOffice_Level3"/>
      <w:bookmarkStart w:id="277" w:name="_Toc486167691"/>
      <w:bookmarkStart w:id="278" w:name="_Toc450662876"/>
      <w:bookmarkStart w:id="279" w:name="_Toc12715"/>
      <w:bookmarkStart w:id="280" w:name="_Toc195714247"/>
      <w:bookmarkStart w:id="281" w:name="_Toc18668"/>
      <w:bookmarkStart w:id="282" w:name="_Toc8692"/>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74"/>
      <w:bookmarkEnd w:id="275"/>
      <w:bookmarkEnd w:id="276"/>
      <w:bookmarkEnd w:id="277"/>
      <w:bookmarkEnd w:id="278"/>
      <w:bookmarkEnd w:id="279"/>
      <w:bookmarkEnd w:id="280"/>
      <w:bookmarkEnd w:id="281"/>
      <w:bookmarkEnd w:id="282"/>
    </w:p>
    <w:p w14:paraId="1895FE95">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2EA96EF5">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3F32B4CD">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198A196A">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3" w:name="_Toc195714248"/>
      <w:bookmarkStart w:id="284" w:name="_Toc142508342"/>
      <w:bookmarkStart w:id="285" w:name="_Toc4837"/>
      <w:bookmarkStart w:id="286" w:name="_Toc30225"/>
      <w:bookmarkStart w:id="287" w:name="_Toc6362"/>
      <w:bookmarkStart w:id="288" w:name="_Toc338_WPSOffice_Level3"/>
      <w:bookmarkStart w:id="289" w:name="_Toc486167692"/>
      <w:bookmarkStart w:id="290" w:name="_Toc14701"/>
      <w:bookmarkStart w:id="291" w:name="_Toc4506628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83"/>
      <w:bookmarkEnd w:id="284"/>
      <w:bookmarkEnd w:id="285"/>
      <w:bookmarkEnd w:id="286"/>
      <w:bookmarkEnd w:id="287"/>
      <w:bookmarkEnd w:id="288"/>
      <w:bookmarkEnd w:id="289"/>
      <w:bookmarkEnd w:id="290"/>
      <w:bookmarkEnd w:id="291"/>
    </w:p>
    <w:p w14:paraId="305E12B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8A83D9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9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DC4DF8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92"/>
    <w:p w14:paraId="680C7A9F">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10292"/>
      <w:bookmarkStart w:id="294" w:name="_Toc142508343"/>
      <w:bookmarkStart w:id="295" w:name="_Toc6675"/>
      <w:bookmarkStart w:id="296" w:name="_Toc195714249"/>
      <w:bookmarkStart w:id="297" w:name="_Toc22065"/>
      <w:bookmarkStart w:id="298" w:name="_Toc521918096"/>
      <w:bookmarkStart w:id="299" w:name="_Toc10967"/>
      <w:bookmarkStart w:id="300" w:name="_Toc522047355"/>
      <w:bookmarkStart w:id="301"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293"/>
      <w:bookmarkEnd w:id="294"/>
      <w:bookmarkEnd w:id="295"/>
      <w:bookmarkEnd w:id="296"/>
      <w:bookmarkEnd w:id="297"/>
      <w:bookmarkEnd w:id="298"/>
      <w:bookmarkEnd w:id="299"/>
      <w:bookmarkEnd w:id="300"/>
      <w:bookmarkEnd w:id="301"/>
    </w:p>
    <w:p w14:paraId="468869BC">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323B765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8A15143">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05CDC3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0625D830">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413BED9">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A1EF51C">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02" w:name="_Toc521918097"/>
      <w:bookmarkStart w:id="303" w:name="_Toc522047356"/>
    </w:p>
    <w:p w14:paraId="0ACD9C7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14804"/>
      <w:bookmarkStart w:id="305" w:name="_Toc21460_WPSOffice_Level3"/>
      <w:bookmarkStart w:id="306" w:name="_Toc16591"/>
      <w:bookmarkStart w:id="307" w:name="_Toc27026"/>
      <w:bookmarkStart w:id="308" w:name="_Toc195714250"/>
      <w:bookmarkStart w:id="309" w:name="_Toc18614"/>
      <w:bookmarkStart w:id="310" w:name="_Toc14250834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02"/>
      <w:bookmarkEnd w:id="303"/>
      <w:bookmarkEnd w:id="304"/>
      <w:bookmarkEnd w:id="305"/>
      <w:bookmarkEnd w:id="306"/>
      <w:bookmarkEnd w:id="307"/>
      <w:bookmarkEnd w:id="308"/>
      <w:bookmarkEnd w:id="309"/>
      <w:bookmarkEnd w:id="310"/>
    </w:p>
    <w:p w14:paraId="21A7BB9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B235212">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11"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11"/>
    </w:p>
    <w:p w14:paraId="61B4964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E256514">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（1）若本次招标过程中，参与投标的投标人不足3个时，本项目公开招标失败。</w:t>
      </w:r>
    </w:p>
    <w:p w14:paraId="39F323D7">
      <w:pPr>
        <w:tabs>
          <w:tab w:val="left" w:pos="360"/>
        </w:tabs>
        <w:autoSpaceDE w:val="0"/>
        <w:autoSpaceDN w:val="0"/>
        <w:adjustRightInd w:val="0"/>
        <w:spacing w:line="360" w:lineRule="auto"/>
        <w:ind w:left="330" w:leftChars="157" w:right="44" w:rightChars="21"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当参与投标的投标人不少于3个，经评标委员会评审，有效投标人只有2个时，经评标委员会对招标文件进行论证，招标文件没有不合理条款、招标程序符合规定的，本项目将根据招标文件附件一评标工作大纲的要求继续进行评审；当有效投标人只有1个时，本项目公开招标失败</w:t>
      </w:r>
      <w:r>
        <w:rPr>
          <w:rFonts w:hint="eastAsia" w:ascii="宋体" w:hAnsi="宋体" w:eastAsia="宋体" w:cs="宋体"/>
          <w:b/>
          <w:bCs/>
          <w:color w:val="auto"/>
          <w:szCs w:val="21"/>
          <w:highlight w:val="none"/>
        </w:rPr>
        <w:t>。</w:t>
      </w:r>
    </w:p>
    <w:p w14:paraId="405564B6">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79B6E888">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2" w:name="_Toc15343"/>
      <w:bookmarkStart w:id="313" w:name="_Toc465358969"/>
      <w:bookmarkStart w:id="314" w:name="_Toc32498_WPSOffice_Level3"/>
      <w:bookmarkStart w:id="315" w:name="_Toc486167694"/>
      <w:bookmarkStart w:id="316" w:name="_Toc142508345"/>
      <w:bookmarkStart w:id="317" w:name="_Toc11615"/>
      <w:bookmarkStart w:id="318" w:name="_Toc4819"/>
      <w:bookmarkStart w:id="319" w:name="_Toc195714251"/>
      <w:bookmarkStart w:id="320" w:name="_Toc466882017"/>
      <w:bookmarkStart w:id="321" w:name="_Toc152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12"/>
      <w:bookmarkEnd w:id="313"/>
      <w:bookmarkEnd w:id="314"/>
      <w:bookmarkEnd w:id="315"/>
      <w:bookmarkEnd w:id="316"/>
      <w:bookmarkEnd w:id="317"/>
      <w:bookmarkEnd w:id="318"/>
      <w:bookmarkEnd w:id="319"/>
      <w:bookmarkEnd w:id="320"/>
      <w:bookmarkEnd w:id="321"/>
    </w:p>
    <w:p w14:paraId="17FA1CF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FC6FF85">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13E2223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180FCE5">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29D8768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F5C6A5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F891DCD">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B5E52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955E15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89C70D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156EC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0C7822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EEB8C4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255C3A5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59168E80">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21978C9E">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22" w:name="_Toc26354"/>
      <w:bookmarkStart w:id="323" w:name="_Toc466882018"/>
      <w:bookmarkStart w:id="324" w:name="_Toc195714252"/>
      <w:bookmarkStart w:id="325" w:name="_Toc30599"/>
      <w:bookmarkStart w:id="326" w:name="_Toc486167695"/>
      <w:bookmarkStart w:id="327" w:name="_Toc142508346"/>
      <w:bookmarkStart w:id="328" w:name="_Toc26283"/>
      <w:bookmarkStart w:id="329" w:name="_Toc465358970"/>
      <w:bookmarkStart w:id="330" w:name="_Toc1848_WPSOffice_Level3"/>
      <w:bookmarkStart w:id="331" w:name="_Toc31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22"/>
      <w:bookmarkEnd w:id="323"/>
      <w:bookmarkEnd w:id="324"/>
      <w:bookmarkEnd w:id="325"/>
      <w:bookmarkEnd w:id="326"/>
      <w:bookmarkEnd w:id="327"/>
      <w:bookmarkEnd w:id="328"/>
      <w:bookmarkEnd w:id="329"/>
      <w:bookmarkEnd w:id="330"/>
      <w:bookmarkEnd w:id="331"/>
    </w:p>
    <w:p w14:paraId="43282C3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9C5A22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C06C6B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zh-CN"/>
        </w:rPr>
        <w:t>撤销</w:t>
      </w:r>
      <w:r>
        <w:rPr>
          <w:rFonts w:hint="eastAsia" w:ascii="宋体" w:hAnsi="宋体" w:eastAsia="宋体" w:cs="宋体"/>
          <w:b/>
          <w:color w:val="auto"/>
          <w:szCs w:val="21"/>
          <w:highlight w:val="none"/>
        </w:rPr>
        <w:t>投标或放弃中标资格或不按要求与招标人（或招标人的权属分公司）签订合同等影响中标结果的行为，因此导致投标人无法参与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D48933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32" w:name="_Toc466882019"/>
      <w:bookmarkStart w:id="333" w:name="_Toc465358971"/>
    </w:p>
    <w:p w14:paraId="7A416921">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34" w:name="_Toc195714253"/>
      <w:bookmarkStart w:id="335" w:name="_Toc10867_WPSOffice_Level3"/>
      <w:bookmarkStart w:id="336" w:name="_Toc142508347"/>
      <w:bookmarkStart w:id="337" w:name="_Toc486167696"/>
      <w:bookmarkStart w:id="338" w:name="_Toc23672"/>
      <w:bookmarkStart w:id="339" w:name="_Toc6704"/>
      <w:bookmarkStart w:id="340" w:name="_Toc8654"/>
      <w:bookmarkStart w:id="341" w:name="_Toc890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32"/>
      <w:bookmarkEnd w:id="333"/>
      <w:bookmarkEnd w:id="334"/>
      <w:bookmarkEnd w:id="335"/>
      <w:bookmarkEnd w:id="336"/>
      <w:bookmarkEnd w:id="337"/>
      <w:bookmarkEnd w:id="338"/>
      <w:bookmarkEnd w:id="339"/>
      <w:bookmarkEnd w:id="340"/>
      <w:bookmarkEnd w:id="341"/>
    </w:p>
    <w:p w14:paraId="12672C69">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ED61FD7">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46"/>
    <w:p w14:paraId="728DC591">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42" w:name="_Toc486167697"/>
      <w:bookmarkStart w:id="343" w:name="_Toc140596907"/>
      <w:bookmarkStart w:id="344" w:name="_Toc16789"/>
      <w:bookmarkStart w:id="345" w:name="_Toc16848_WPSOffice_Level2"/>
      <w:bookmarkStart w:id="346" w:name="_Toc195714254"/>
      <w:bookmarkStart w:id="347" w:name="_Toc27936"/>
      <w:bookmarkStart w:id="348" w:name="_Toc25011"/>
      <w:bookmarkStart w:id="349" w:name="_Toc142508348"/>
      <w:bookmarkStart w:id="350" w:name="_Toc32732"/>
      <w:bookmarkStart w:id="351" w:name="_Toc466882025"/>
      <w:bookmarkStart w:id="352" w:name="_Toc465358977"/>
      <w:r>
        <w:rPr>
          <w:rFonts w:hint="eastAsia" w:ascii="宋体" w:hAnsi="宋体" w:eastAsia="宋体" w:cs="宋体"/>
          <w:b/>
          <w:bCs/>
          <w:color w:val="auto"/>
          <w:kern w:val="44"/>
          <w:szCs w:val="21"/>
          <w:highlight w:val="none"/>
          <w:lang w:val="zh-CN"/>
        </w:rPr>
        <w:t>六、授予合同</w:t>
      </w:r>
      <w:bookmarkEnd w:id="342"/>
      <w:bookmarkEnd w:id="343"/>
      <w:bookmarkEnd w:id="344"/>
      <w:bookmarkEnd w:id="345"/>
      <w:bookmarkEnd w:id="346"/>
      <w:bookmarkEnd w:id="347"/>
      <w:bookmarkEnd w:id="348"/>
      <w:bookmarkEnd w:id="349"/>
      <w:bookmarkEnd w:id="350"/>
    </w:p>
    <w:p w14:paraId="522A252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3" w:name="_Toc142508349"/>
      <w:bookmarkStart w:id="354" w:name="_Toc29383"/>
      <w:bookmarkStart w:id="355" w:name="_Toc8531"/>
      <w:bookmarkStart w:id="356" w:name="_Toc450662881"/>
      <w:bookmarkStart w:id="357" w:name="_Toc195714255"/>
      <w:bookmarkStart w:id="358" w:name="_Toc486167698"/>
      <w:bookmarkStart w:id="359" w:name="_Toc8164"/>
      <w:bookmarkStart w:id="360" w:name="_Toc6401_WPSOffice_Level3"/>
      <w:bookmarkStart w:id="361" w:name="_Toc3171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53"/>
      <w:bookmarkEnd w:id="354"/>
      <w:bookmarkEnd w:id="355"/>
      <w:bookmarkEnd w:id="356"/>
      <w:bookmarkEnd w:id="357"/>
      <w:bookmarkEnd w:id="358"/>
      <w:bookmarkEnd w:id="359"/>
      <w:bookmarkEnd w:id="360"/>
      <w:bookmarkEnd w:id="361"/>
    </w:p>
    <w:p w14:paraId="088B005E">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DAB5B33">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0F04A28">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或招标人的权属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B627B1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kern w:val="0"/>
          <w:szCs w:val="21"/>
          <w:highlight w:val="none"/>
          <w:lang w:val="en-US" w:eastAsia="zh-CN"/>
        </w:rPr>
      </w:pPr>
      <w:bookmarkStart w:id="362" w:name="_Toc450662885"/>
      <w:r>
        <w:rPr>
          <w:rFonts w:hint="eastAsia" w:ascii="宋体" w:hAnsi="宋体" w:eastAsia="宋体" w:cs="宋体"/>
          <w:color w:val="auto"/>
          <w:szCs w:val="21"/>
          <w:highlight w:val="none"/>
          <w:lang w:val="en-US" w:eastAsia="zh-CN"/>
        </w:rPr>
        <w:t xml:space="preserve">34.4 </w:t>
      </w:r>
      <w:r>
        <w:rPr>
          <w:rFonts w:hint="eastAsia" w:ascii="宋体" w:hAnsi="宋体" w:eastAsia="宋体" w:cs="宋体"/>
          <w:color w:val="auto"/>
          <w:kern w:val="0"/>
          <w:szCs w:val="21"/>
          <w:highlight w:val="none"/>
          <w:lang w:val="en-US" w:eastAsia="zh-CN"/>
        </w:rPr>
        <w:t>本项目合同履约期间，如因服务单位（即中标人）存在违约行为或因其他合同约定或法定事由，导致招标人依法依规解除本合同的，招标人有权按照本项目综合评审结果，从以下方式中择一确定后续安排：</w:t>
      </w:r>
    </w:p>
    <w:p w14:paraId="00FBE23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34.4.1 </w:t>
      </w:r>
      <w:r>
        <w:rPr>
          <w:rFonts w:hint="eastAsia" w:ascii="宋体" w:hAnsi="宋体" w:eastAsia="宋体" w:cs="宋体"/>
          <w:b/>
          <w:bCs/>
          <w:color w:val="auto"/>
          <w:kern w:val="0"/>
          <w:szCs w:val="21"/>
          <w:highlight w:val="none"/>
          <w:lang w:val="en-US" w:eastAsia="zh-CN"/>
        </w:rPr>
        <w:t>替补投标人承接：</w:t>
      </w:r>
      <w:r>
        <w:rPr>
          <w:rFonts w:hint="eastAsia" w:ascii="宋体" w:hAnsi="宋体" w:eastAsia="宋体" w:cs="宋体"/>
          <w:color w:val="auto"/>
          <w:kern w:val="0"/>
          <w:szCs w:val="21"/>
          <w:highlight w:val="none"/>
          <w:lang w:val="en-US" w:eastAsia="zh-CN"/>
        </w:rPr>
        <w:t>招标人有权根据剩余有效投标人数量，在原评审排名基础上邀请相应投标人，通过谈判或其他招标人认可的方式，择优确定新的服务单位承接本合同项下未履行部分的服务内容，邀请规则如下：当剩余有效投标人为2家时，邀请综合评审排名第2名至第3名的投标人和1名其他供应商合计3家，当剩余有效投标人≥3家时，邀请综合评审排名第2名至第4名的投标人。替补服务单位一经确定，应与招标人另行签订书面合同，服务标准、履约要求原则上不得低于投标时承诺的标准。</w:t>
      </w:r>
    </w:p>
    <w:p w14:paraId="3322C880">
      <w:pPr>
        <w:autoSpaceDE w:val="0"/>
        <w:autoSpaceDN w:val="0"/>
        <w:adjustRightInd w:val="0"/>
        <w:snapToGrid w:val="0"/>
        <w:spacing w:line="360" w:lineRule="auto"/>
        <w:ind w:left="315" w:leftChars="-100" w:hanging="525" w:hangingChars="25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 xml:space="preserve">34.4.2 </w:t>
      </w:r>
      <w:r>
        <w:rPr>
          <w:rFonts w:hint="eastAsia" w:ascii="宋体" w:hAnsi="宋体" w:eastAsia="宋体" w:cs="宋体"/>
          <w:b/>
          <w:bCs/>
          <w:color w:val="auto"/>
          <w:kern w:val="0"/>
          <w:szCs w:val="21"/>
          <w:highlight w:val="none"/>
          <w:lang w:val="en-US" w:eastAsia="zh-CN"/>
        </w:rPr>
        <w:t>重新招标：</w:t>
      </w:r>
      <w:r>
        <w:rPr>
          <w:rFonts w:hint="eastAsia" w:ascii="宋体" w:hAnsi="宋体" w:eastAsia="宋体" w:cs="宋体"/>
          <w:color w:val="auto"/>
          <w:kern w:val="0"/>
          <w:szCs w:val="21"/>
          <w:highlight w:val="none"/>
          <w:lang w:val="en-US" w:eastAsia="zh-CN"/>
        </w:rPr>
        <w:t>招标人亦有权根据实际情况，重新组织招标。</w:t>
      </w:r>
    </w:p>
    <w:p w14:paraId="601E81E6">
      <w:pPr>
        <w:pStyle w:val="2"/>
        <w:rPr>
          <w:rFonts w:hint="eastAsia"/>
          <w:lang w:val="zh-CN"/>
        </w:rPr>
      </w:pPr>
    </w:p>
    <w:p w14:paraId="49A45F4B">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8196"/>
      <w:bookmarkStart w:id="364" w:name="_Toc21308"/>
      <w:bookmarkStart w:id="365" w:name="_Toc486167699"/>
      <w:bookmarkStart w:id="366" w:name="_Toc18984"/>
      <w:bookmarkStart w:id="367" w:name="_Toc142508350"/>
      <w:bookmarkStart w:id="368" w:name="_Toc195714256"/>
      <w:bookmarkStart w:id="369" w:name="_Toc6726_WPSOffice_Level3"/>
      <w:bookmarkStart w:id="370" w:name="_Toc1390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62"/>
      <w:bookmarkEnd w:id="363"/>
      <w:bookmarkEnd w:id="364"/>
      <w:bookmarkEnd w:id="365"/>
      <w:bookmarkEnd w:id="366"/>
      <w:bookmarkEnd w:id="367"/>
      <w:bookmarkEnd w:id="368"/>
      <w:bookmarkEnd w:id="369"/>
      <w:bookmarkEnd w:id="370"/>
    </w:p>
    <w:p w14:paraId="2494AB0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2F4DF5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32DEFB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4D4D83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2" w:name="_Toc4722"/>
      <w:bookmarkStart w:id="373" w:name="_Toc9694_WPSOffice_Level3"/>
      <w:bookmarkStart w:id="374" w:name="_Toc28020"/>
      <w:bookmarkStart w:id="375" w:name="_Toc486167700"/>
      <w:bookmarkStart w:id="376" w:name="_Toc142508351"/>
      <w:bookmarkStart w:id="377" w:name="_Toc195714257"/>
      <w:bookmarkStart w:id="378" w:name="_Toc31041"/>
      <w:bookmarkStart w:id="379" w:name="_Toc19127"/>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71"/>
      <w:bookmarkEnd w:id="372"/>
      <w:bookmarkEnd w:id="373"/>
      <w:bookmarkEnd w:id="374"/>
      <w:bookmarkEnd w:id="375"/>
      <w:bookmarkEnd w:id="376"/>
      <w:bookmarkEnd w:id="377"/>
      <w:bookmarkEnd w:id="378"/>
      <w:bookmarkEnd w:id="379"/>
    </w:p>
    <w:p w14:paraId="5AC43F71">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u w:val="single"/>
          <w:lang w:val="zh-CN"/>
        </w:rPr>
        <w:t>招标人（或招标人的权属分公司）</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481FE5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029476B7">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14:paraId="5636B45E">
      <w:pPr>
        <w:autoSpaceDE w:val="0"/>
        <w:autoSpaceDN w:val="0"/>
        <w:adjustRightInd w:val="0"/>
        <w:snapToGrid w:val="0"/>
        <w:spacing w:line="360" w:lineRule="auto"/>
        <w:ind w:left="315" w:leftChars="100" w:hanging="105" w:hangingChars="50"/>
        <w:jc w:val="left"/>
        <w:rPr>
          <w:rFonts w:hint="eastAsia" w:ascii="宋体" w:hAnsi="宋体" w:eastAsia="宋体" w:cs="宋体"/>
          <w:color w:val="0000FF"/>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6356245C">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80" w:name="_Toc142508352"/>
      <w:bookmarkStart w:id="381" w:name="_Toc195714258"/>
      <w:bookmarkStart w:id="382" w:name="_Toc10513_WPSOffice_Level3"/>
      <w:bookmarkStart w:id="383" w:name="_Toc5304"/>
      <w:bookmarkStart w:id="384" w:name="_Toc10371"/>
      <w:bookmarkStart w:id="385" w:name="_Toc8181"/>
      <w:bookmarkStart w:id="386" w:name="_Toc486167701"/>
      <w:bookmarkStart w:id="387" w:name="_Toc450662887"/>
      <w:bookmarkStart w:id="388" w:name="_Toc6114"/>
    </w:p>
    <w:p w14:paraId="57EBA57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80"/>
      <w:bookmarkEnd w:id="381"/>
      <w:bookmarkEnd w:id="382"/>
      <w:bookmarkEnd w:id="383"/>
      <w:bookmarkEnd w:id="384"/>
      <w:bookmarkEnd w:id="385"/>
      <w:bookmarkEnd w:id="386"/>
      <w:bookmarkEnd w:id="387"/>
      <w:bookmarkEnd w:id="388"/>
    </w:p>
    <w:p w14:paraId="3E5EFA61">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kern w:val="0"/>
          <w:szCs w:val="24"/>
          <w:highlight w:val="none"/>
          <w:u w:val="single"/>
          <w:lang w:val="zh-CN"/>
        </w:rPr>
        <w:t>中标人应当在签订本合同前，按本招标文件规定金额及形式要求，向招标人（或招标人的权属分公司）提交</w:t>
      </w:r>
      <w:r>
        <w:rPr>
          <w:rFonts w:hint="eastAsia" w:ascii="宋体" w:hAnsi="宋体" w:eastAsia="宋体" w:cs="宋体"/>
          <w:b/>
          <w:bCs/>
          <w:color w:val="auto"/>
          <w:kern w:val="0"/>
          <w:szCs w:val="24"/>
          <w:highlight w:val="none"/>
          <w:u w:val="single"/>
          <w:lang w:val="en-US" w:eastAsia="zh-CN"/>
        </w:rPr>
        <w:t>不</w:t>
      </w:r>
      <w:r>
        <w:rPr>
          <w:rFonts w:hint="eastAsia" w:ascii="宋体" w:hAnsi="宋体" w:eastAsia="宋体" w:cs="宋体"/>
          <w:b/>
          <w:bCs/>
          <w:color w:val="auto"/>
          <w:kern w:val="0"/>
          <w:szCs w:val="24"/>
          <w:highlight w:val="none"/>
          <w:u w:val="single"/>
          <w:lang w:val="zh-CN"/>
        </w:rPr>
        <w:t>可撤销银行履约保函(或履约保证金或履约保证保险或担保公司履约担保书)，作为履约担保(所需费用由中标人自行承担)，否则招标人可取消中标人的中标资格，不予退还其投标保证金。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的5%；采用不可撤销银行履约保函（或履约保证保险）形式的金额为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的10%</w:t>
      </w:r>
      <w:bookmarkStart w:id="389" w:name="OLE_LINK387"/>
      <w:r>
        <w:rPr>
          <w:rFonts w:hint="eastAsia" w:ascii="宋体" w:hAnsi="宋体" w:eastAsia="宋体" w:cs="宋体"/>
          <w:b/>
          <w:bCs/>
          <w:color w:val="auto"/>
          <w:szCs w:val="21"/>
          <w:highlight w:val="none"/>
          <w:u w:val="single"/>
          <w:lang w:val="zh-CN"/>
        </w:rPr>
        <w:t>。</w:t>
      </w:r>
      <w:bookmarkEnd w:id="389"/>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w:t>
      </w:r>
      <w:r>
        <w:rPr>
          <w:rFonts w:hint="eastAsia" w:ascii="宋体" w:hAnsi="宋体" w:eastAsia="宋体" w:cs="宋体"/>
          <w:color w:val="auto"/>
          <w:kern w:val="0"/>
          <w:szCs w:val="24"/>
          <w:highlight w:val="none"/>
          <w:lang w:val="zh-CN"/>
        </w:rPr>
        <w:t>（或招标人的权属分公司）</w:t>
      </w:r>
      <w:r>
        <w:rPr>
          <w:rFonts w:hint="eastAsia" w:ascii="宋体" w:hAnsi="宋体" w:eastAsia="宋体" w:cs="宋体"/>
          <w:color w:val="auto"/>
          <w:kern w:val="0"/>
          <w:szCs w:val="24"/>
          <w:highlight w:val="none"/>
        </w:rPr>
        <w:t>造成的损失超过履约担保数额的，中标人还应当对超过部分予以赔偿，招标人</w:t>
      </w:r>
      <w:r>
        <w:rPr>
          <w:rFonts w:hint="eastAsia" w:ascii="宋体" w:hAnsi="宋体" w:eastAsia="宋体" w:cs="宋体"/>
          <w:color w:val="auto"/>
          <w:kern w:val="0"/>
          <w:szCs w:val="24"/>
          <w:highlight w:val="none"/>
          <w:lang w:val="zh-CN"/>
        </w:rPr>
        <w:t>（或招标人的权属分公司）</w:t>
      </w:r>
      <w:r>
        <w:rPr>
          <w:rFonts w:hint="eastAsia" w:ascii="宋体" w:hAnsi="宋体" w:eastAsia="宋体" w:cs="宋体"/>
          <w:color w:val="auto"/>
          <w:kern w:val="0"/>
          <w:szCs w:val="24"/>
          <w:highlight w:val="none"/>
        </w:rPr>
        <w:t>并依法追究中标人的相应责任。</w:t>
      </w:r>
    </w:p>
    <w:p w14:paraId="0E360832">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因中标人不能完全履行其合同义务而蒙受的损失。如发生下列任一情况时，招标人有权按对应方式处理：</w:t>
      </w:r>
    </w:p>
    <w:p w14:paraId="6620E9C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追究其他责任。</w:t>
      </w:r>
    </w:p>
    <w:p w14:paraId="7CBB0B1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）在合同履行期间，因中标人原因（包括但不限于服务质量问题、资金链问题拖欠工资/货款）造成损害、侵权损失（包括但不限于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招标人（或招标人的权属分公司）</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相关条款</w:t>
      </w:r>
      <w:r>
        <w:rPr>
          <w:rFonts w:hint="eastAsia" w:ascii="宋体" w:hAnsi="宋体" w:eastAsia="宋体" w:cs="宋体"/>
          <w:color w:val="auto"/>
          <w:kern w:val="0"/>
          <w:szCs w:val="21"/>
          <w:highlight w:val="none"/>
        </w:rPr>
        <w:t>另行追究。</w:t>
      </w:r>
    </w:p>
    <w:p w14:paraId="5715169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sz w:val="21"/>
          <w:szCs w:val="21"/>
          <w:highlight w:val="none"/>
          <w:lang w:val="en-US" w:eastAsia="zh-CN"/>
        </w:rPr>
        <w:t>差额；仍有不足的，中标人还应补足</w:t>
      </w:r>
      <w:r>
        <w:rPr>
          <w:rFonts w:hint="eastAsia" w:ascii="宋体" w:hAnsi="宋体" w:eastAsia="宋体" w:cs="宋体"/>
          <w:color w:val="auto"/>
          <w:kern w:val="0"/>
          <w:szCs w:val="21"/>
          <w:highlight w:val="none"/>
        </w:rPr>
        <w:t>。</w:t>
      </w:r>
    </w:p>
    <w:p w14:paraId="1D48873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）合同期内，中标人不能及时完成某项合同义务，</w:t>
      </w:r>
      <w:r>
        <w:rPr>
          <w:rFonts w:hint="eastAsia" w:ascii="宋体" w:hAnsi="宋体" w:eastAsia="宋体" w:cs="宋体"/>
          <w:color w:val="auto"/>
          <w:kern w:val="0"/>
          <w:szCs w:val="21"/>
          <w:highlight w:val="none"/>
          <w:lang w:val="en-US" w:eastAsia="zh-CN"/>
        </w:rPr>
        <w:t>招标人（或招标人的权属分公司）有权提取履约担保用于处理该项工作</w:t>
      </w:r>
      <w:r>
        <w:rPr>
          <w:rFonts w:hint="eastAsia" w:ascii="宋体" w:hAnsi="宋体" w:eastAsia="宋体" w:cs="宋体"/>
          <w:color w:val="auto"/>
          <w:kern w:val="0"/>
          <w:szCs w:val="21"/>
          <w:highlight w:val="none"/>
        </w:rPr>
        <w:t>。</w:t>
      </w:r>
    </w:p>
    <w:p w14:paraId="0FBD9E6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合同约定或法律规定，招标人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可</w:t>
      </w:r>
      <w:r>
        <w:rPr>
          <w:rFonts w:hint="eastAsia" w:ascii="宋体" w:hAnsi="宋体" w:eastAsia="宋体" w:cs="宋体"/>
          <w:color w:val="auto"/>
          <w:kern w:val="0"/>
          <w:szCs w:val="21"/>
          <w:highlight w:val="none"/>
          <w:lang w:val="en-US" w:eastAsia="zh-CN"/>
        </w:rPr>
        <w:t>使用</w:t>
      </w:r>
      <w:r>
        <w:rPr>
          <w:rFonts w:hint="eastAsia" w:ascii="宋体" w:hAnsi="宋体" w:eastAsia="宋体" w:cs="宋体"/>
          <w:color w:val="auto"/>
          <w:kern w:val="0"/>
          <w:szCs w:val="21"/>
          <w:highlight w:val="none"/>
        </w:rPr>
        <w:t>履约担保的情形。</w:t>
      </w:r>
    </w:p>
    <w:p w14:paraId="1F1C83D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0" w:name="_Toc32290"/>
      <w:r>
        <w:rPr>
          <w:rFonts w:hint="eastAsia" w:ascii="宋体" w:hAnsi="宋体" w:eastAsia="宋体" w:cs="宋体"/>
          <w:color w:val="auto"/>
          <w:kern w:val="0"/>
          <w:szCs w:val="21"/>
          <w:highlight w:val="none"/>
        </w:rPr>
        <w:t>37.3  履约担保应符合如下规定：</w:t>
      </w:r>
      <w:bookmarkEnd w:id="390"/>
    </w:p>
    <w:p w14:paraId="5B76864E">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同意，执行本款时所发生的费用由中标人承担。</w:t>
      </w:r>
    </w:p>
    <w:p w14:paraId="314CC90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的书面同意。</w:t>
      </w:r>
    </w:p>
    <w:p w14:paraId="0424176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的担保机构经济性质须为国有企业，或政府性融资担保机构（中标人须提供能证明其属于政府性融资担保机构的证明文件），并经招标人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同意，执行本款时所发生的费用由中标人承担。如招标人合同条款接受担保公司预付款担保函的，对担保机构要求参照本条执行。</w:t>
      </w:r>
    </w:p>
    <w:p w14:paraId="05A9227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担保公司履约担保书，否则视为中标人违约，招标人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在不可撤销银行履约保函（或履约保证保险或担保公司履约担保书）到期后中标人未按招标人要求重新提供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有权要求中标人以履约担保金额为限承担违约金，违约金可直接从未付</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中扣除。</w:t>
      </w:r>
    </w:p>
    <w:p w14:paraId="2048309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w:t>
      </w:r>
      <w:r>
        <w:rPr>
          <w:rFonts w:hint="eastAsia" w:ascii="宋体" w:hAnsi="宋体" w:eastAsia="宋体" w:cs="宋体"/>
          <w:color w:val="auto"/>
          <w:kern w:val="0"/>
          <w:szCs w:val="21"/>
          <w:highlight w:val="none"/>
          <w:lang w:val="en-US" w:eastAsia="zh-CN"/>
        </w:rPr>
        <w:t>因提取</w:t>
      </w:r>
      <w:r>
        <w:rPr>
          <w:rFonts w:hint="eastAsia" w:ascii="宋体" w:hAnsi="宋体" w:eastAsia="宋体" w:cs="宋体"/>
          <w:color w:val="auto"/>
          <w:kern w:val="0"/>
          <w:szCs w:val="21"/>
          <w:highlight w:val="none"/>
        </w:rPr>
        <w:t>履约担保</w:t>
      </w:r>
      <w:r>
        <w:rPr>
          <w:rFonts w:hint="eastAsia" w:ascii="宋体" w:hAnsi="宋体" w:eastAsia="宋体" w:cs="宋体"/>
          <w:color w:val="auto"/>
          <w:kern w:val="0"/>
          <w:szCs w:val="21"/>
          <w:highlight w:val="none"/>
          <w:lang w:val="en-US" w:eastAsia="zh-CN"/>
        </w:rPr>
        <w:t>导致担保数额</w:t>
      </w:r>
      <w:r>
        <w:rPr>
          <w:rFonts w:hint="eastAsia" w:ascii="宋体" w:hAnsi="宋体" w:eastAsia="宋体" w:cs="宋体"/>
          <w:color w:val="auto"/>
          <w:kern w:val="0"/>
          <w:szCs w:val="21"/>
          <w:highlight w:val="none"/>
        </w:rPr>
        <w:t>不符合招标文件要求的，中标人应当在5日内予以补足。逾期不予补足的，招标人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有权单方解除合同，违约金可直接从未付合同款或履约担保中扣除。</w:t>
      </w:r>
    </w:p>
    <w:p w14:paraId="6E605DC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应从合同签订之日起至合同期限届满并完成全部供货验收合格后二十八（28）日内保持有效</w:t>
      </w:r>
      <w:r>
        <w:rPr>
          <w:rFonts w:hint="eastAsia" w:ascii="宋体" w:hAnsi="宋体" w:eastAsia="宋体" w:cs="宋体"/>
          <w:color w:val="auto"/>
          <w:kern w:val="0"/>
          <w:szCs w:val="21"/>
          <w:highlight w:val="none"/>
        </w:rPr>
        <w:t>。</w:t>
      </w:r>
    </w:p>
    <w:p w14:paraId="77762488">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391" w:name="_Toc26730"/>
      <w:r>
        <w:rPr>
          <w:rFonts w:hint="eastAsia" w:ascii="宋体" w:hAnsi="宋体" w:eastAsia="宋体" w:cs="宋体"/>
          <w:color w:val="auto"/>
          <w:kern w:val="0"/>
          <w:szCs w:val="21"/>
          <w:highlight w:val="none"/>
        </w:rPr>
        <w:t>37.4  履约保证金应用本合同货币。</w:t>
      </w:r>
      <w:bookmarkEnd w:id="391"/>
    </w:p>
    <w:p w14:paraId="12EEC4A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指定的以下银行账户为准。</w:t>
      </w:r>
    </w:p>
    <w:p w14:paraId="6DA8FB65">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39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392"/>
    </w:p>
    <w:p w14:paraId="3FF47801">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w:t>
      </w:r>
      <w:r>
        <w:rPr>
          <w:rFonts w:hint="eastAsia" w:ascii="宋体" w:hAnsi="宋体" w:eastAsia="宋体" w:cs="宋体"/>
          <w:b/>
          <w:bCs/>
          <w:color w:val="auto"/>
          <w:kern w:val="0"/>
          <w:szCs w:val="21"/>
          <w:highlight w:val="none"/>
          <w:lang w:val="en-US" w:eastAsia="zh-CN"/>
        </w:rPr>
        <w:t>东莞市水务环境投资控股集团供水有限公司制水分公司</w:t>
      </w:r>
    </w:p>
    <w:p w14:paraId="24C7D449">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kern w:val="0"/>
          <w:szCs w:val="21"/>
          <w:highlight w:val="none"/>
          <w:lang w:eastAsia="zh-CN"/>
        </w:rPr>
        <w:t>2010020109200400812</w:t>
      </w:r>
    </w:p>
    <w:p w14:paraId="56E7E142">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kern w:val="0"/>
          <w:sz w:val="21"/>
          <w:szCs w:val="21"/>
          <w:highlight w:val="none"/>
          <w:u w:val="single"/>
          <w:lang w:eastAsia="zh-CN"/>
        </w:rPr>
        <w:t>中国工商银行股份有限公司东莞城区支行</w:t>
      </w:r>
    </w:p>
    <w:bookmarkEnd w:id="351"/>
    <w:bookmarkEnd w:id="352"/>
    <w:p w14:paraId="602CDF71">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4"/>
          <w:highlight w:val="none"/>
        </w:rPr>
        <w:t>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eastAsia="zh-CN"/>
        </w:rPr>
        <w:t>一式两份</w:t>
      </w:r>
      <w:r>
        <w:rPr>
          <w:rFonts w:hint="eastAsia" w:ascii="宋体" w:hAnsi="宋体" w:eastAsia="宋体" w:cs="宋体"/>
          <w:color w:val="auto"/>
          <w:kern w:val="0"/>
          <w:szCs w:val="24"/>
          <w:highlight w:val="none"/>
        </w:rPr>
        <w:t>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交给招标人（或招标人的权属分公司），由招标人（或招标人的权属分公司）在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968216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，在合同期限届满并完成全部供货验收合格，招标人</w:t>
      </w:r>
      <w:r>
        <w:rPr>
          <w:rFonts w:hint="eastAsia" w:ascii="宋体" w:hAnsi="宋体" w:eastAsia="宋体" w:cs="宋体"/>
          <w:color w:val="auto"/>
          <w:kern w:val="0"/>
          <w:szCs w:val="21"/>
          <w:highlight w:val="none"/>
          <w:lang w:val="zh-CN" w:eastAsia="zh-CN"/>
        </w:rPr>
        <w:t>（或招标人的权属分公司）</w:t>
      </w:r>
      <w:r>
        <w:rPr>
          <w:rFonts w:hint="eastAsia" w:ascii="宋体" w:hAnsi="宋体" w:eastAsia="宋体" w:cs="宋体"/>
          <w:color w:val="auto"/>
          <w:kern w:val="0"/>
          <w:szCs w:val="21"/>
          <w:highlight w:val="none"/>
          <w:lang w:eastAsia="zh-CN"/>
        </w:rPr>
        <w:t>向中标人支付全部款项二十八（28）日后</w:t>
      </w:r>
      <w:r>
        <w:rPr>
          <w:rFonts w:hint="eastAsia" w:ascii="宋体" w:hAnsi="宋体" w:eastAsia="宋体" w:cs="宋体"/>
          <w:color w:val="auto"/>
          <w:kern w:val="0"/>
          <w:szCs w:val="21"/>
          <w:highlight w:val="none"/>
        </w:rPr>
        <w:t>，经招标人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提交退回</w:t>
      </w:r>
      <w:r>
        <w:rPr>
          <w:rFonts w:hint="eastAsia" w:ascii="宋体" w:hAnsi="宋体" w:eastAsia="宋体" w:cs="宋体"/>
          <w:color w:val="auto"/>
          <w:kern w:val="0"/>
          <w:szCs w:val="21"/>
          <w:highlight w:val="none"/>
          <w:lang w:val="en-US" w:eastAsia="zh-CN"/>
        </w:rPr>
        <w:t>保证金（如有）</w:t>
      </w:r>
      <w:r>
        <w:rPr>
          <w:rFonts w:hint="eastAsia" w:ascii="宋体" w:hAnsi="宋体" w:eastAsia="宋体" w:cs="宋体"/>
          <w:color w:val="auto"/>
          <w:kern w:val="0"/>
          <w:szCs w:val="21"/>
          <w:highlight w:val="none"/>
        </w:rPr>
        <w:t>的申请。招标人</w:t>
      </w:r>
      <w:r>
        <w:rPr>
          <w:rFonts w:hint="eastAsia" w:ascii="宋体" w:hAnsi="宋体" w:eastAsia="宋体" w:cs="宋体"/>
          <w:color w:val="auto"/>
          <w:kern w:val="0"/>
          <w:szCs w:val="21"/>
          <w:highlight w:val="none"/>
          <w:lang w:val="zh-CN"/>
        </w:rPr>
        <w:t>（或招标人的权属分公司）</w:t>
      </w:r>
      <w:r>
        <w:rPr>
          <w:rFonts w:hint="eastAsia" w:ascii="宋体" w:hAnsi="宋体" w:eastAsia="宋体" w:cs="宋体"/>
          <w:color w:val="auto"/>
          <w:kern w:val="0"/>
          <w:szCs w:val="21"/>
          <w:highlight w:val="none"/>
        </w:rPr>
        <w:t>审核无异议后，保证金（如有）一律以银行转账的形式无息退回到中标人的账户。</w:t>
      </w:r>
    </w:p>
    <w:p w14:paraId="64702EE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5828423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3" w:name="_Toc195714259"/>
      <w:bookmarkStart w:id="394" w:name="_Toc486167702"/>
      <w:bookmarkStart w:id="395" w:name="_Toc3311"/>
      <w:bookmarkStart w:id="396" w:name="_Toc142508353"/>
      <w:bookmarkStart w:id="397" w:name="_Toc27162"/>
      <w:bookmarkStart w:id="398" w:name="_Toc10548"/>
      <w:bookmarkStart w:id="399" w:name="_Toc1130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93"/>
      <w:bookmarkEnd w:id="394"/>
      <w:bookmarkEnd w:id="395"/>
      <w:bookmarkEnd w:id="396"/>
      <w:bookmarkEnd w:id="397"/>
      <w:bookmarkEnd w:id="398"/>
      <w:bookmarkEnd w:id="399"/>
    </w:p>
    <w:p w14:paraId="39E22AB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434DD11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00" w:name="_Toc450662888"/>
    </w:p>
    <w:p w14:paraId="6AA70BFD">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1" w:name="_Toc195714260"/>
      <w:bookmarkStart w:id="402" w:name="_Toc142508354"/>
      <w:bookmarkStart w:id="403" w:name="_Toc22944"/>
      <w:bookmarkStart w:id="404" w:name="_Toc486167703"/>
      <w:bookmarkStart w:id="405" w:name="_Toc14850"/>
      <w:bookmarkStart w:id="406" w:name="_Toc2401"/>
      <w:bookmarkStart w:id="407" w:name="_Toc28921_WPSOffice_Level3"/>
      <w:bookmarkStart w:id="408" w:name="_Toc23218"/>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00"/>
      <w:bookmarkEnd w:id="401"/>
      <w:bookmarkEnd w:id="402"/>
      <w:bookmarkEnd w:id="403"/>
      <w:bookmarkEnd w:id="404"/>
      <w:bookmarkEnd w:id="405"/>
      <w:bookmarkEnd w:id="406"/>
      <w:bookmarkEnd w:id="407"/>
      <w:bookmarkEnd w:id="408"/>
    </w:p>
    <w:p w14:paraId="04D6E6AF">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bookmarkStart w:id="409" w:name="_Toc450662889"/>
      <w:r>
        <w:rPr>
          <w:rFonts w:hint="eastAsia" w:ascii="宋体" w:hAnsi="宋体" w:eastAsia="宋体" w:cs="宋体"/>
          <w:color w:val="auto"/>
          <w:szCs w:val="21"/>
          <w:highlight w:val="none"/>
        </w:rPr>
        <w:t>39.1 中标人应向招标代理机构一次性交纳</w:t>
      </w:r>
      <w:r>
        <w:rPr>
          <w:rFonts w:hint="eastAsia" w:ascii="宋体" w:hAnsi="宋体" w:eastAsia="宋体"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本项目按货物招标计算服务费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代理服务费</w:t>
      </w:r>
      <w:r>
        <w:rPr>
          <w:rFonts w:hint="eastAsia" w:ascii="宋体" w:hAnsi="宋体" w:eastAsia="宋体" w:cs="宋体"/>
          <w:b w:val="0"/>
          <w:color w:val="auto"/>
          <w:szCs w:val="21"/>
          <w:highlight w:val="none"/>
          <w:lang w:val="en-US" w:eastAsia="zh-CN"/>
        </w:rPr>
        <w:t>以中标金额计算（投标报价采用填报投标折扣系数的方式的，中标金额按中标折扣系数*本项目的不含税暂定采购金额计算），依次按以下第（1）（2）款计算得出服务费基价，服务费基价</w:t>
      </w:r>
      <w:r>
        <w:rPr>
          <w:rFonts w:hint="eastAsia" w:ascii="宋体" w:hAnsi="宋体" w:eastAsia="宋体" w:cs="宋体"/>
          <w:b w:val="0"/>
          <w:color w:val="auto"/>
          <w:szCs w:val="21"/>
          <w:highlight w:val="none"/>
          <w:lang w:val="zh-CN" w:eastAsia="zh-CN"/>
        </w:rPr>
        <w:t>实行全额分档折扣计算，</w:t>
      </w:r>
      <w:r>
        <w:rPr>
          <w:rFonts w:hint="eastAsia" w:ascii="宋体" w:hAnsi="宋体" w:eastAsia="宋体" w:cs="宋体"/>
          <w:b w:val="0"/>
          <w:color w:val="auto"/>
          <w:szCs w:val="21"/>
          <w:highlight w:val="none"/>
          <w:lang w:val="en-US" w:eastAsia="zh-CN"/>
        </w:rPr>
        <w:t>按第（3）款计算折扣得出代理服务费</w:t>
      </w:r>
      <w:r>
        <w:rPr>
          <w:rFonts w:hint="eastAsia" w:ascii="宋体" w:hAnsi="宋体" w:eastAsia="宋体" w:cs="宋体"/>
          <w:b w:val="0"/>
          <w:color w:val="auto"/>
          <w:szCs w:val="21"/>
          <w:highlight w:val="none"/>
          <w:lang w:val="zh-CN"/>
        </w:rPr>
        <w:t>，</w:t>
      </w:r>
      <w:r>
        <w:rPr>
          <w:rFonts w:hint="eastAsia" w:ascii="宋体" w:hAnsi="宋体" w:eastAsia="宋体" w:cs="宋体"/>
          <w:b w:val="0"/>
          <w:color w:val="auto"/>
          <w:szCs w:val="21"/>
          <w:highlight w:val="none"/>
          <w:lang w:val="en-US" w:eastAsia="zh-CN"/>
        </w:rPr>
        <w:t>具体如下。</w:t>
      </w:r>
    </w:p>
    <w:p w14:paraId="37236A1C">
      <w:pPr>
        <w:tabs>
          <w:tab w:val="left" w:pos="567"/>
        </w:tabs>
        <w:autoSpaceDE w:val="0"/>
        <w:autoSpaceDN w:val="0"/>
        <w:adjustRightInd w:val="0"/>
        <w:spacing w:line="360" w:lineRule="auto"/>
        <w:ind w:left="0" w:leftChars="0"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（1）</w:t>
      </w:r>
      <w:r>
        <w:rPr>
          <w:rFonts w:hint="eastAsia" w:ascii="宋体" w:hAnsi="宋体" w:eastAsia="宋体" w:cs="宋体"/>
          <w:b w:val="0"/>
          <w:color w:val="auto"/>
          <w:szCs w:val="21"/>
          <w:highlight w:val="none"/>
          <w:lang w:val="zh-CN"/>
        </w:rPr>
        <w:t>参照</w:t>
      </w:r>
      <w:r>
        <w:rPr>
          <w:rFonts w:hint="eastAsia" w:ascii="宋体" w:hAnsi="宋体" w:eastAsia="宋体" w:cs="宋体"/>
          <w:b w:val="0"/>
          <w:color w:val="auto"/>
          <w:szCs w:val="21"/>
          <w:highlight w:val="none"/>
          <w:lang w:val="en-US" w:eastAsia="zh-CN"/>
        </w:rPr>
        <w:t>以下标准按差额定率累进法计算：</w:t>
      </w:r>
    </w:p>
    <w:tbl>
      <w:tblPr>
        <w:tblStyle w:val="37"/>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2461"/>
        <w:gridCol w:w="2461"/>
        <w:gridCol w:w="2466"/>
      </w:tblGrid>
      <w:tr w14:paraId="437A7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auto"/>
            <w:tcMar>
              <w:top w:w="0" w:type="dxa"/>
              <w:left w:w="0" w:type="dxa"/>
              <w:bottom w:w="0" w:type="dxa"/>
              <w:right w:w="0" w:type="dxa"/>
            </w:tcMar>
            <w:vAlign w:val="center"/>
          </w:tcPr>
          <w:p w14:paraId="215F496D">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中标金额（万元）</w:t>
            </w:r>
          </w:p>
        </w:tc>
        <w:tc>
          <w:tcPr>
            <w:tcW w:w="3750" w:type="pct"/>
            <w:gridSpan w:val="3"/>
            <w:shd w:val="clear" w:color="auto" w:fill="auto"/>
            <w:tcMar>
              <w:top w:w="0" w:type="dxa"/>
              <w:left w:w="0" w:type="dxa"/>
              <w:bottom w:w="0" w:type="dxa"/>
              <w:right w:w="0" w:type="dxa"/>
            </w:tcMar>
            <w:vAlign w:val="center"/>
          </w:tcPr>
          <w:p w14:paraId="2651038C">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服务类型</w:t>
            </w:r>
          </w:p>
        </w:tc>
      </w:tr>
      <w:tr w14:paraId="6B70C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50735FA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3750" w:type="pct"/>
            <w:gridSpan w:val="3"/>
            <w:shd w:val="clear" w:color="auto" w:fill="auto"/>
            <w:tcMar>
              <w:top w:w="0" w:type="dxa"/>
              <w:left w:w="0" w:type="dxa"/>
              <w:bottom w:w="0" w:type="dxa"/>
              <w:right w:w="0" w:type="dxa"/>
            </w:tcMar>
            <w:vAlign w:val="center"/>
          </w:tcPr>
          <w:p w14:paraId="6DEE6819">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费率</w:t>
            </w:r>
          </w:p>
        </w:tc>
      </w:tr>
      <w:tr w14:paraId="7BB2A3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auto"/>
            <w:tcMar>
              <w:top w:w="0" w:type="dxa"/>
              <w:left w:w="0" w:type="dxa"/>
              <w:bottom w:w="0" w:type="dxa"/>
              <w:right w:w="0" w:type="dxa"/>
            </w:tcMar>
            <w:vAlign w:val="center"/>
          </w:tcPr>
          <w:p w14:paraId="068E197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p>
        </w:tc>
        <w:tc>
          <w:tcPr>
            <w:tcW w:w="1249" w:type="pct"/>
            <w:shd w:val="clear" w:color="auto" w:fill="auto"/>
            <w:tcMar>
              <w:top w:w="0" w:type="dxa"/>
              <w:left w:w="0" w:type="dxa"/>
              <w:bottom w:w="0" w:type="dxa"/>
              <w:right w:w="0" w:type="dxa"/>
            </w:tcMar>
            <w:vAlign w:val="center"/>
          </w:tcPr>
          <w:p w14:paraId="344316E3">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货物招标</w:t>
            </w:r>
          </w:p>
        </w:tc>
        <w:tc>
          <w:tcPr>
            <w:tcW w:w="1249" w:type="pct"/>
            <w:shd w:val="clear" w:color="auto" w:fill="auto"/>
            <w:tcMar>
              <w:top w:w="0" w:type="dxa"/>
              <w:left w:w="0" w:type="dxa"/>
              <w:bottom w:w="0" w:type="dxa"/>
              <w:right w:w="0" w:type="dxa"/>
            </w:tcMar>
            <w:vAlign w:val="center"/>
          </w:tcPr>
          <w:p w14:paraId="19E82C36">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服务招标</w:t>
            </w:r>
          </w:p>
        </w:tc>
        <w:tc>
          <w:tcPr>
            <w:tcW w:w="1251" w:type="pct"/>
            <w:shd w:val="clear" w:color="auto" w:fill="auto"/>
            <w:tcMar>
              <w:top w:w="0" w:type="dxa"/>
              <w:left w:w="0" w:type="dxa"/>
              <w:bottom w:w="0" w:type="dxa"/>
              <w:right w:w="0" w:type="dxa"/>
            </w:tcMar>
            <w:vAlign w:val="center"/>
          </w:tcPr>
          <w:p w14:paraId="09C9E1B2">
            <w:pPr>
              <w:keepNext w:val="0"/>
              <w:keepLines w:val="0"/>
              <w:widowControl/>
              <w:suppressLineNumbers w:val="0"/>
              <w:shd w:val="clear"/>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2"/>
                <w:sz w:val="21"/>
                <w:szCs w:val="21"/>
                <w:highlight w:val="none"/>
                <w:lang w:val="en-US" w:eastAsia="zh-CN" w:bidi="ar"/>
              </w:rPr>
              <w:t>工程招标</w:t>
            </w:r>
          </w:p>
        </w:tc>
      </w:tr>
      <w:tr w14:paraId="4732D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19C684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57384CF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1538E54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363F656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w:t>
            </w:r>
          </w:p>
        </w:tc>
      </w:tr>
      <w:tr w14:paraId="6CFA3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E6C23D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101A1A3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3FF5716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508F2EF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0.7%</w:t>
            </w:r>
          </w:p>
        </w:tc>
      </w:tr>
      <w:tr w14:paraId="69D93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E3697D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4B39558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578B268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4035EF2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0.55%</w:t>
            </w:r>
          </w:p>
        </w:tc>
      </w:tr>
      <w:tr w14:paraId="5A8391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2A18E40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49429EA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4B8487A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174A676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0.36%</w:t>
            </w:r>
          </w:p>
        </w:tc>
      </w:tr>
      <w:tr w14:paraId="05107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BC8B09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178F84B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750F4BA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02E77EF3">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0.2%</w:t>
            </w:r>
          </w:p>
        </w:tc>
      </w:tr>
      <w:tr w14:paraId="14991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4D50096">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4BEF30B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35CC6DC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7E76262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0.05%</w:t>
            </w:r>
          </w:p>
        </w:tc>
      </w:tr>
      <w:tr w14:paraId="52D98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D512B3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3AB0196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7869FD0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4037E89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kern w:val="0"/>
                <w:sz w:val="21"/>
                <w:szCs w:val="21"/>
                <w:highlight w:val="none"/>
                <w:lang w:val="en-US" w:eastAsia="zh-CN" w:bidi="ar"/>
              </w:rPr>
              <w:t>0.01%</w:t>
            </w:r>
          </w:p>
        </w:tc>
      </w:tr>
    </w:tbl>
    <w:p w14:paraId="3FA7660E">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color w:val="auto"/>
          <w:szCs w:val="21"/>
          <w:highlight w:val="none"/>
          <w:lang w:val="en-US"/>
        </w:rPr>
      </w:pPr>
      <w:r>
        <w:rPr>
          <w:rFonts w:hint="eastAsia" w:ascii="宋体" w:hAnsi="宋体" w:eastAsia="宋体" w:cs="宋体"/>
          <w:b w:val="0"/>
          <w:color w:val="auto"/>
          <w:szCs w:val="21"/>
          <w:highlight w:val="none"/>
          <w:lang w:val="en-US" w:eastAsia="zh-CN"/>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3BB132F0">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w:t>
      </w:r>
      <w:r>
        <w:rPr>
          <w:rFonts w:hint="eastAsia" w:ascii="宋体" w:hAnsi="宋体" w:eastAsia="宋体" w:cs="宋体"/>
          <w:b w:val="0"/>
          <w:color w:val="auto"/>
          <w:szCs w:val="21"/>
          <w:highlight w:val="none"/>
          <w:lang w:val="en-US"/>
        </w:rPr>
        <w:t>。</w:t>
      </w:r>
      <w:r>
        <w:rPr>
          <w:rFonts w:hint="eastAsia" w:ascii="宋体" w:hAnsi="宋体" w:eastAsia="宋体" w:cs="宋体"/>
          <w:b w:val="0"/>
          <w:color w:val="auto"/>
          <w:szCs w:val="21"/>
          <w:highlight w:val="none"/>
          <w:lang w:val="en-US" w:eastAsia="zh-CN"/>
        </w:rPr>
        <w:t>同时，为保障项目服务质量与库管理的可持续性，设置单个项目代理费最低为8000元，即按上述收费标准计取后不足8000元的，以8000元作为代理费。</w:t>
      </w:r>
    </w:p>
    <w:p w14:paraId="7A0E3F62">
      <w:pPr>
        <w:tabs>
          <w:tab w:val="left" w:pos="567"/>
        </w:tabs>
        <w:autoSpaceDE w:val="0"/>
        <w:autoSpaceDN w:val="0"/>
        <w:adjustRightInd w:val="0"/>
        <w:spacing w:line="360" w:lineRule="auto"/>
        <w:ind w:left="0" w:leftChars="0" w:firstLine="420" w:firstLineChars="200"/>
        <w:jc w:val="left"/>
        <w:rPr>
          <w:rFonts w:hint="eastAsia" w:ascii="宋体" w:hAnsi="宋体" w:eastAsia="宋体" w:cs="宋体"/>
          <w:b w:val="0"/>
          <w:color w:val="auto"/>
          <w:szCs w:val="21"/>
          <w:highlight w:val="none"/>
          <w:lang w:val="en-US" w:eastAsia="zh-CN"/>
        </w:rPr>
      </w:pPr>
      <w:r>
        <w:rPr>
          <w:rFonts w:hint="eastAsia" w:ascii="宋体" w:hAnsi="宋体" w:eastAsia="宋体" w:cs="宋体"/>
          <w:b w:val="0"/>
          <w:color w:val="auto"/>
          <w:szCs w:val="21"/>
          <w:highlight w:val="none"/>
          <w:lang w:val="en-US" w:eastAsia="zh-CN"/>
        </w:rPr>
        <w:t>例子：某项目招标代理业务中标金额为2000万元（货物类），计算代理服务费额如下：</w:t>
      </w:r>
    </w:p>
    <w:p w14:paraId="02C4DF40">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=15000元</w:t>
      </w:r>
    </w:p>
    <w:p w14:paraId="78803CFE">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：400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=44000元</w:t>
      </w:r>
    </w:p>
    <w:p w14:paraId="25EA4EE2">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：500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×0.8</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=40000元</w:t>
      </w:r>
    </w:p>
    <w:p w14:paraId="0B7ABF4E">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2000</w:t>
      </w:r>
      <w:r>
        <w:rPr>
          <w:rFonts w:hint="eastAsia" w:ascii="宋体" w:hAnsi="宋体" w:eastAsia="宋体" w:cs="宋体"/>
          <w:color w:val="auto"/>
          <w:szCs w:val="21"/>
          <w:highlight w:val="none"/>
          <w:lang w:val="en-US" w:eastAsia="zh-CN"/>
        </w:rPr>
        <w:t>万元部分</w:t>
      </w:r>
      <w:r>
        <w:rPr>
          <w:rFonts w:hint="default" w:ascii="宋体" w:hAnsi="宋体" w:eastAsia="宋体" w:cs="宋体"/>
          <w:color w:val="auto"/>
          <w:szCs w:val="21"/>
          <w:highlight w:val="none"/>
        </w:rPr>
        <w:t>：1000</w:t>
      </w:r>
      <w:r>
        <w:rPr>
          <w:rFonts w:hint="eastAsia" w:ascii="宋体" w:hAnsi="宋体" w:eastAsia="宋体" w:cs="宋体"/>
          <w:color w:val="auto"/>
          <w:szCs w:val="21"/>
          <w:highlight w:val="none"/>
          <w:lang w:val="en-US" w:eastAsia="zh-CN"/>
        </w:rPr>
        <w:t>万元</w:t>
      </w:r>
      <w:r>
        <w:rPr>
          <w:rFonts w:hint="default" w:ascii="宋体" w:hAnsi="宋体" w:eastAsia="宋体" w:cs="宋体"/>
          <w:color w:val="auto"/>
          <w:szCs w:val="21"/>
          <w:highlight w:val="none"/>
        </w:rPr>
        <w:t>×0.5</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=50000元</w:t>
      </w:r>
    </w:p>
    <w:p w14:paraId="7713572A">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各</w:t>
      </w:r>
      <w:r>
        <w:rPr>
          <w:rFonts w:hint="eastAsia" w:ascii="宋体" w:hAnsi="宋体" w:eastAsia="宋体" w:cs="宋体"/>
          <w:color w:val="auto"/>
          <w:szCs w:val="21"/>
          <w:highlight w:val="none"/>
          <w:lang w:val="en-US" w:eastAsia="zh-CN"/>
        </w:rPr>
        <w:t>部分</w:t>
      </w:r>
      <w:r>
        <w:rPr>
          <w:rFonts w:hint="default" w:ascii="宋体" w:hAnsi="宋体" w:eastAsia="宋体" w:cs="宋体"/>
          <w:color w:val="auto"/>
          <w:szCs w:val="21"/>
          <w:highlight w:val="none"/>
        </w:rPr>
        <w:t>累计得</w:t>
      </w:r>
      <w:r>
        <w:rPr>
          <w:rFonts w:hint="eastAsia" w:ascii="宋体" w:hAnsi="宋体" w:eastAsia="宋体" w:cs="宋体"/>
          <w:color w:val="auto"/>
          <w:szCs w:val="21"/>
          <w:highlight w:val="none"/>
          <w:lang w:val="en-US" w:eastAsia="zh-CN"/>
        </w:rPr>
        <w:t>出</w:t>
      </w:r>
      <w:r>
        <w:rPr>
          <w:rFonts w:hint="eastAsia" w:ascii="宋体" w:hAnsi="宋体" w:eastAsia="宋体" w:cs="宋体"/>
          <w:b w:val="0"/>
          <w:color w:val="auto"/>
          <w:szCs w:val="21"/>
          <w:highlight w:val="none"/>
          <w:lang w:val="en-US" w:eastAsia="zh-CN"/>
        </w:rPr>
        <w:t>服务费基价</w:t>
      </w:r>
      <w:r>
        <w:rPr>
          <w:rFonts w:hint="default" w:ascii="宋体" w:hAnsi="宋体" w:eastAsia="宋体" w:cs="宋体"/>
          <w:color w:val="auto"/>
          <w:szCs w:val="21"/>
          <w:highlight w:val="none"/>
        </w:rPr>
        <w:t>：149000.00元</w:t>
      </w:r>
    </w:p>
    <w:p w14:paraId="0F06C663">
      <w:pPr>
        <w:tabs>
          <w:tab w:val="left" w:pos="567"/>
        </w:tabs>
        <w:autoSpaceDE w:val="0"/>
        <w:autoSpaceDN w:val="0"/>
        <w:adjustRightInd w:val="0"/>
        <w:spacing w:line="360" w:lineRule="auto"/>
        <w:ind w:left="0" w:leftChars="0"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7</w:t>
      </w:r>
      <w:r>
        <w:rPr>
          <w:rFonts w:hint="default"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rPr>
        <w:t>计算得</w:t>
      </w:r>
      <w:r>
        <w:rPr>
          <w:rFonts w:hint="eastAsia" w:ascii="宋体" w:hAnsi="宋体" w:eastAsia="宋体" w:cs="宋体"/>
          <w:color w:val="auto"/>
          <w:szCs w:val="21"/>
          <w:highlight w:val="none"/>
          <w:lang w:val="en-US" w:eastAsia="zh-CN"/>
        </w:rPr>
        <w:t>出代理服务费</w:t>
      </w:r>
      <w:r>
        <w:rPr>
          <w:rFonts w:hint="default" w:ascii="宋体" w:hAnsi="宋体" w:eastAsia="宋体" w:cs="宋体"/>
          <w:color w:val="auto"/>
          <w:szCs w:val="21"/>
          <w:highlight w:val="none"/>
        </w:rPr>
        <w:t>：149000</w:t>
      </w:r>
      <w:r>
        <w:rPr>
          <w:rFonts w:hint="eastAsia" w:ascii="宋体" w:hAnsi="宋体" w:eastAsia="宋体" w:cs="宋体"/>
          <w:color w:val="auto"/>
          <w:szCs w:val="21"/>
          <w:highlight w:val="none"/>
          <w:lang w:val="en-US" w:eastAsia="zh-CN"/>
        </w:rPr>
        <w:t>元</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70%=104300</w:t>
      </w:r>
      <w:r>
        <w:rPr>
          <w:rFonts w:hint="default" w:ascii="宋体" w:hAnsi="宋体" w:eastAsia="宋体" w:cs="宋体"/>
          <w:color w:val="auto"/>
          <w:szCs w:val="21"/>
          <w:highlight w:val="none"/>
        </w:rPr>
        <w:t>元</w:t>
      </w:r>
    </w:p>
    <w:p w14:paraId="41182CA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498CA8E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6A234B5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64D47307">
      <w:pPr>
        <w:autoSpaceDE w:val="0"/>
        <w:autoSpaceDN w:val="0"/>
        <w:adjustRightInd w:val="0"/>
        <w:spacing w:line="360" w:lineRule="auto"/>
        <w:ind w:left="357" w:leftChars="-100" w:hanging="567" w:hangingChars="270"/>
        <w:jc w:val="left"/>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开户名称：</w:t>
      </w:r>
      <w:r>
        <w:rPr>
          <w:rFonts w:hint="default" w:ascii="宋体" w:hAnsi="宋体" w:eastAsia="宋体" w:cs="宋体"/>
          <w:color w:val="auto"/>
          <w:kern w:val="0"/>
          <w:szCs w:val="21"/>
          <w:highlight w:val="none"/>
        </w:rPr>
        <w:t>中招国际招标有限公司广东分公司</w:t>
      </w:r>
    </w:p>
    <w:p w14:paraId="01124EAE">
      <w:pPr>
        <w:autoSpaceDE w:val="0"/>
        <w:autoSpaceDN w:val="0"/>
        <w:adjustRightInd w:val="0"/>
        <w:spacing w:line="360" w:lineRule="auto"/>
        <w:ind w:left="357" w:leftChars="-100" w:hanging="567" w:hangingChars="270"/>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 xml:space="preserve">     银行账号：中国工商银行广州环市中路支行</w:t>
      </w:r>
    </w:p>
    <w:p w14:paraId="40B3608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default" w:ascii="宋体" w:hAnsi="宋体" w:eastAsia="宋体" w:cs="宋体"/>
          <w:color w:val="auto"/>
          <w:kern w:val="0"/>
          <w:szCs w:val="21"/>
          <w:highlight w:val="none"/>
        </w:rPr>
        <w:t xml:space="preserve">     开户银行：3602073929200085646</w:t>
      </w:r>
    </w:p>
    <w:p w14:paraId="6B45AA48">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5C5D9B6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4C3134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0" w:name="_Toc6796"/>
      <w:bookmarkStart w:id="411" w:name="_Toc486167704"/>
      <w:bookmarkStart w:id="412" w:name="_Toc31030"/>
      <w:bookmarkStart w:id="413" w:name="_Toc21985"/>
      <w:bookmarkStart w:id="414" w:name="_Toc195714261"/>
      <w:bookmarkStart w:id="415" w:name="_Toc142508355"/>
      <w:bookmarkStart w:id="416" w:name="_Toc6764_WPSOffice_Level3"/>
      <w:bookmarkStart w:id="417" w:name="_Toc23317"/>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9"/>
      <w:bookmarkEnd w:id="410"/>
      <w:bookmarkEnd w:id="411"/>
      <w:bookmarkEnd w:id="412"/>
      <w:bookmarkEnd w:id="413"/>
      <w:bookmarkEnd w:id="414"/>
      <w:bookmarkEnd w:id="415"/>
      <w:bookmarkEnd w:id="416"/>
      <w:bookmarkEnd w:id="417"/>
    </w:p>
    <w:p w14:paraId="51FECC4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8" w:name="_Toc31106_WPSOffice_Level3"/>
      <w:bookmarkStart w:id="419"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w:t>
      </w:r>
      <w:r>
        <w:rPr>
          <w:rFonts w:hint="eastAsia" w:ascii="宋体" w:hAnsi="宋体" w:eastAsia="宋体" w:cs="Times New Roman"/>
          <w:color w:val="auto"/>
          <w:szCs w:val="21"/>
          <w:highlight w:val="none"/>
          <w:lang w:val="zh-CN"/>
        </w:rPr>
        <w:t>向招标人出具的发票必须是由中标人开具</w:t>
      </w:r>
      <w:r>
        <w:rPr>
          <w:rFonts w:hint="eastAsia" w:ascii="宋体" w:hAnsi="宋体" w:eastAsia="宋体" w:cs="宋体"/>
          <w:color w:val="auto"/>
          <w:szCs w:val="21"/>
          <w:highlight w:val="none"/>
          <w:lang w:val="zh-CN"/>
        </w:rPr>
        <w:t>，不得以其他单位或个人名义出具，本项目中标人向招标人出具的发票类型为增值税</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lang w:val="zh-CN"/>
        </w:rPr>
        <w:t>发票。</w:t>
      </w:r>
    </w:p>
    <w:p w14:paraId="4A1B09E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54EFAFE5">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20" w:name="_Toc10243"/>
      <w:bookmarkStart w:id="421" w:name="_Toc24547"/>
      <w:bookmarkStart w:id="422" w:name="_Toc8619"/>
      <w:bookmarkStart w:id="423" w:name="_Toc5624"/>
      <w:bookmarkStart w:id="424" w:name="_Toc142508356"/>
      <w:bookmarkStart w:id="425" w:name="_Toc195714262"/>
      <w:r>
        <w:rPr>
          <w:rFonts w:hint="eastAsia" w:ascii="宋体" w:hAnsi="宋体" w:eastAsia="宋体" w:cs="宋体"/>
          <w:b/>
          <w:color w:val="auto"/>
          <w:szCs w:val="21"/>
          <w:highlight w:val="none"/>
        </w:rPr>
        <w:t>41 招标相关补充约定</w:t>
      </w:r>
      <w:bookmarkEnd w:id="420"/>
      <w:bookmarkEnd w:id="421"/>
      <w:bookmarkEnd w:id="422"/>
      <w:bookmarkEnd w:id="423"/>
      <w:bookmarkEnd w:id="424"/>
      <w:bookmarkEnd w:id="425"/>
    </w:p>
    <w:p w14:paraId="3CBD256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7BF8196E">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4BEAE8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26" w:name="_Toc195714263"/>
      <w:bookmarkStart w:id="427" w:name="_Toc142508357"/>
      <w:bookmarkStart w:id="428" w:name="_Toc22346"/>
      <w:bookmarkStart w:id="429" w:name="_Toc29758"/>
      <w:bookmarkStart w:id="430" w:name="_Toc26594"/>
      <w:bookmarkStart w:id="431" w:name="_Toc20859"/>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18"/>
      <w:bookmarkEnd w:id="419"/>
      <w:bookmarkEnd w:id="426"/>
      <w:bookmarkEnd w:id="427"/>
      <w:bookmarkEnd w:id="428"/>
      <w:bookmarkEnd w:id="429"/>
      <w:bookmarkEnd w:id="430"/>
      <w:bookmarkEnd w:id="431"/>
    </w:p>
    <w:p w14:paraId="14206EB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32" w:name="_Toc486167706"/>
      <w:bookmarkStart w:id="433" w:name="_Toc14879"/>
      <w:bookmarkStart w:id="434" w:name="_Toc450662891"/>
      <w:bookmarkStart w:id="435" w:name="_Toc27939_WPSOffice_Level1"/>
      <w:bookmarkStart w:id="436" w:name="_Toc7329"/>
      <w:bookmarkStart w:id="437" w:name="_Toc21446"/>
      <w:bookmarkStart w:id="438" w:name="_Toc142508358"/>
      <w:r>
        <w:rPr>
          <w:rFonts w:hint="eastAsia" w:ascii="宋体" w:hAnsi="宋体" w:eastAsia="宋体" w:cs="宋体"/>
          <w:b/>
          <w:bCs/>
          <w:color w:val="auto"/>
          <w:kern w:val="44"/>
          <w:sz w:val="32"/>
          <w:szCs w:val="32"/>
          <w:highlight w:val="none"/>
          <w:lang w:val="zh-CN"/>
        </w:rPr>
        <w:t>第三篇 用户需求书</w:t>
      </w:r>
      <w:bookmarkEnd w:id="432"/>
      <w:bookmarkEnd w:id="433"/>
      <w:bookmarkEnd w:id="434"/>
      <w:bookmarkEnd w:id="435"/>
      <w:bookmarkEnd w:id="436"/>
      <w:bookmarkEnd w:id="437"/>
      <w:bookmarkEnd w:id="438"/>
    </w:p>
    <w:p w14:paraId="7507247D">
      <w:pPr>
        <w:numPr>
          <w:ilvl w:val="0"/>
          <w:numId w:val="0"/>
        </w:numPr>
        <w:spacing w:line="360" w:lineRule="auto"/>
        <w:rPr>
          <w:rFonts w:hint="eastAsia" w:ascii="宋体" w:hAnsi="宋体" w:eastAsia="宋体" w:cs="宋体"/>
          <w:b/>
          <w:color w:val="auto"/>
          <w:szCs w:val="21"/>
          <w:highlight w:val="none"/>
        </w:rPr>
      </w:pPr>
      <w:bookmarkStart w:id="439" w:name="_Toc25536"/>
      <w:bookmarkStart w:id="440" w:name="_Toc1127"/>
      <w:bookmarkStart w:id="441" w:name="_Toc11281_WPSOffice_Level1"/>
      <w:bookmarkStart w:id="442" w:name="_Toc25251"/>
      <w:bookmarkStart w:id="443" w:name="_Toc142508359"/>
      <w:bookmarkStart w:id="444" w:name="_Toc450662892"/>
      <w:bookmarkStart w:id="445" w:name="_Toc20401"/>
      <w:bookmarkStart w:id="446" w:name="_Toc15247"/>
      <w:bookmarkStart w:id="447" w:name="_Toc486167707"/>
      <w:r>
        <w:rPr>
          <w:rFonts w:hint="eastAsia" w:ascii="宋体" w:hAnsi="宋体" w:eastAsia="宋体" w:cs="宋体"/>
          <w:b/>
          <w:color w:val="auto"/>
          <w:szCs w:val="21"/>
          <w:highlight w:val="none"/>
        </w:rPr>
        <w:t>一、</w:t>
      </w:r>
      <w:bookmarkEnd w:id="439"/>
      <w:bookmarkEnd w:id="440"/>
      <w:r>
        <w:rPr>
          <w:rFonts w:hint="eastAsia" w:ascii="宋体" w:hAnsi="宋体" w:eastAsia="宋体" w:cs="宋体"/>
          <w:b/>
          <w:color w:val="auto"/>
          <w:szCs w:val="21"/>
          <w:highlight w:val="none"/>
          <w:lang w:val="en-US" w:eastAsia="zh-CN"/>
        </w:rPr>
        <w:t>项目概况</w:t>
      </w:r>
    </w:p>
    <w:p w14:paraId="43364AE8">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本次采购东莞市水务</w:t>
      </w:r>
      <w:r>
        <w:rPr>
          <w:rFonts w:hint="eastAsia" w:ascii="宋体" w:hAnsi="宋体" w:eastAsia="宋体" w:cs="宋体"/>
          <w:color w:val="auto"/>
          <w:szCs w:val="21"/>
          <w:highlight w:val="none"/>
          <w:lang w:eastAsia="zh-CN"/>
        </w:rPr>
        <w:t>环境投资控股</w:t>
      </w:r>
      <w:r>
        <w:rPr>
          <w:rFonts w:hint="eastAsia" w:ascii="宋体" w:hAnsi="宋体" w:eastAsia="宋体" w:cs="宋体"/>
          <w:color w:val="auto"/>
          <w:szCs w:val="21"/>
          <w:highlight w:val="none"/>
        </w:rPr>
        <w:t>集团</w:t>
      </w:r>
      <w:bookmarkStart w:id="448" w:name="OLE_LINK4"/>
      <w:r>
        <w:rPr>
          <w:rFonts w:hint="eastAsia" w:ascii="宋体" w:hAnsi="宋体" w:eastAsia="宋体" w:cs="宋体"/>
          <w:color w:val="auto"/>
          <w:szCs w:val="21"/>
          <w:highlight w:val="none"/>
        </w:rPr>
        <w:t>供水有限公司</w:t>
      </w:r>
      <w:bookmarkEnd w:id="448"/>
      <w:bookmarkStart w:id="449" w:name="OLE_LINK7"/>
      <w:r>
        <w:rPr>
          <w:rFonts w:hint="eastAsia" w:ascii="宋体" w:hAnsi="宋体" w:eastAsia="宋体" w:cs="宋体"/>
          <w:color w:val="auto"/>
          <w:szCs w:val="21"/>
          <w:highlight w:val="none"/>
          <w:lang w:eastAsia="zh-CN"/>
        </w:rPr>
        <w:t>下属</w:t>
      </w:r>
      <w:bookmarkEnd w:id="449"/>
      <w:r>
        <w:rPr>
          <w:rFonts w:hint="eastAsia" w:ascii="宋体" w:hAnsi="宋体" w:eastAsia="宋体" w:cs="宋体"/>
          <w:color w:val="auto"/>
          <w:szCs w:val="21"/>
          <w:highlight w:val="none"/>
          <w:lang w:val="en-US" w:eastAsia="zh-CN"/>
        </w:rPr>
        <w:t>制水分公司</w:t>
      </w:r>
      <w:r>
        <w:rPr>
          <w:rFonts w:hint="eastAsia" w:ascii="宋体" w:hAnsi="宋体" w:eastAsia="宋体" w:cs="宋体"/>
          <w:color w:val="auto"/>
          <w:szCs w:val="21"/>
          <w:highlight w:val="none"/>
        </w:rPr>
        <w:t>所需生产药剂：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1857E49">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本次招标人以公开招标方式确定一家供货单位，</w:t>
      </w:r>
      <w:bookmarkStart w:id="450" w:name="OLE_LINK13"/>
      <w:r>
        <w:rPr>
          <w:rFonts w:hint="eastAsia" w:ascii="宋体" w:hAnsi="宋体" w:eastAsia="宋体" w:cs="宋体"/>
          <w:color w:val="auto"/>
          <w:szCs w:val="21"/>
          <w:highlight w:val="none"/>
        </w:rPr>
        <w:t>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公司与中标人签订采购合同。</w:t>
      </w:r>
      <w:bookmarkEnd w:id="450"/>
    </w:p>
    <w:p w14:paraId="05C85E27">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w:t>
      </w:r>
      <w:r>
        <w:rPr>
          <w:rFonts w:hint="eastAsia" w:ascii="宋体" w:hAnsi="宋体" w:eastAsia="宋体" w:cs="宋体"/>
          <w:color w:val="auto"/>
          <w:szCs w:val="21"/>
          <w:highlight w:val="none"/>
          <w:lang w:eastAsia="zh-CN"/>
        </w:rPr>
        <w:t>自合同签订之日起一年</w:t>
      </w:r>
      <w:r>
        <w:rPr>
          <w:rFonts w:hint="eastAsia" w:ascii="宋体" w:hAnsi="宋体" w:eastAsia="宋体" w:cs="宋体"/>
          <w:color w:val="auto"/>
          <w:szCs w:val="21"/>
          <w:highlight w:val="none"/>
        </w:rPr>
        <w:t>。</w:t>
      </w:r>
    </w:p>
    <w:p w14:paraId="2083C08D">
      <w:pPr>
        <w:numPr>
          <w:ilvl w:val="0"/>
          <w:numId w:val="0"/>
        </w:numPr>
        <w:spacing w:line="360" w:lineRule="auto"/>
        <w:rPr>
          <w:rFonts w:hint="eastAsia" w:ascii="宋体" w:hAnsi="宋体" w:eastAsia="宋体" w:cs="宋体"/>
          <w:b/>
          <w:color w:val="auto"/>
          <w:szCs w:val="21"/>
          <w:highlight w:val="none"/>
        </w:rPr>
      </w:pPr>
      <w:bookmarkStart w:id="451" w:name="_Toc6720"/>
      <w:bookmarkStart w:id="452" w:name="_Toc5339"/>
      <w:r>
        <w:rPr>
          <w:rFonts w:hint="eastAsia" w:ascii="宋体" w:hAnsi="宋体" w:eastAsia="宋体" w:cs="宋体"/>
          <w:b/>
          <w:color w:val="auto"/>
          <w:szCs w:val="21"/>
          <w:highlight w:val="none"/>
        </w:rPr>
        <w:t>二、</w:t>
      </w:r>
      <w:bookmarkEnd w:id="451"/>
      <w:bookmarkEnd w:id="452"/>
      <w:r>
        <w:rPr>
          <w:rFonts w:hint="eastAsia" w:ascii="宋体" w:hAnsi="宋体" w:eastAsia="宋体" w:cs="宋体"/>
          <w:b/>
          <w:color w:val="auto"/>
          <w:szCs w:val="21"/>
          <w:highlight w:val="none"/>
        </w:rPr>
        <w:t>标的物</w:t>
      </w:r>
      <w:r>
        <w:rPr>
          <w:rFonts w:hint="eastAsia" w:ascii="宋体" w:hAnsi="宋体" w:eastAsia="宋体" w:cs="宋体"/>
          <w:b/>
          <w:color w:val="auto"/>
          <w:szCs w:val="21"/>
          <w:highlight w:val="none"/>
          <w:lang w:val="en-US" w:eastAsia="zh-CN"/>
        </w:rPr>
        <w:t>及主要技术要求</w:t>
      </w:r>
    </w:p>
    <w:p w14:paraId="52C74DA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2.1产品名称：</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w:t>
      </w:r>
      <w:r>
        <w:rPr>
          <w:rFonts w:hint="eastAsia" w:ascii="宋体" w:hAnsi="宋体" w:eastAsia="宋体" w:cs="宋体"/>
          <w:color w:val="auto"/>
          <w:szCs w:val="21"/>
          <w:highlight w:val="none"/>
          <w:lang w:eastAsia="zh-CN"/>
        </w:rPr>
        <w:t>。</w:t>
      </w:r>
    </w:p>
    <w:p w14:paraId="1E8099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2.2暂定采购数量：40350吨。</w:t>
      </w:r>
    </w:p>
    <w:p w14:paraId="27600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2.3本次采购涉及</w:t>
      </w:r>
      <w:bookmarkStart w:id="453" w:name="OLE_LINK12"/>
      <w:r>
        <w:rPr>
          <w:rFonts w:hint="eastAsia" w:ascii="宋体" w:hAnsi="宋体" w:eastAsia="宋体" w:cs="宋体"/>
          <w:color w:val="auto"/>
          <w:szCs w:val="21"/>
          <w:highlight w:val="none"/>
        </w:rPr>
        <w:t>招标人</w:t>
      </w:r>
      <w:bookmarkEnd w:id="453"/>
      <w:bookmarkStart w:id="454" w:name="OLE_LINK9"/>
      <w:r>
        <w:rPr>
          <w:rFonts w:hint="eastAsia" w:ascii="宋体" w:hAnsi="宋体" w:eastAsia="宋体" w:cs="宋体"/>
          <w:color w:val="auto"/>
          <w:szCs w:val="21"/>
          <w:highlight w:val="none"/>
        </w:rPr>
        <w:t>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bookmarkEnd w:id="454"/>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以及采购数量为暂定，仅为便于计算暂定总合同价使用，不作为招标人或招标人权属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公司最终采购数量的保证</w:t>
      </w:r>
      <w:bookmarkStart w:id="455" w:name="OLE_LINK40"/>
      <w:bookmarkStart w:id="456" w:name="OLE_LINK24"/>
      <w:r>
        <w:rPr>
          <w:rFonts w:hint="eastAsia" w:ascii="宋体" w:hAnsi="宋体" w:eastAsia="宋体" w:cs="宋体"/>
          <w:color w:val="auto"/>
          <w:szCs w:val="21"/>
          <w:highlight w:val="none"/>
        </w:rPr>
        <w:t>，招标人或招标人权属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公司保留根据</w:t>
      </w:r>
      <w:bookmarkStart w:id="457" w:name="OLE_LINK18"/>
      <w:r>
        <w:rPr>
          <w:rFonts w:hint="eastAsia" w:ascii="宋体" w:hAnsi="宋体" w:eastAsia="宋体" w:cs="宋体"/>
          <w:color w:val="auto"/>
          <w:szCs w:val="21"/>
          <w:highlight w:val="none"/>
        </w:rPr>
        <w:t>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bookmarkEnd w:id="457"/>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及新增</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实际情况，对采购数量进行灵活调整的权利。</w:t>
      </w:r>
      <w:bookmarkEnd w:id="455"/>
      <w:r>
        <w:rPr>
          <w:rFonts w:hint="eastAsia" w:ascii="宋体" w:hAnsi="宋体" w:eastAsia="宋体" w:cs="宋体"/>
          <w:color w:val="auto"/>
          <w:szCs w:val="21"/>
          <w:highlight w:val="none"/>
        </w:rPr>
        <w:t>合同履约过程中，如本项目因</w:t>
      </w:r>
      <w:bookmarkStart w:id="458" w:name="OLE_LINK33"/>
      <w:r>
        <w:rPr>
          <w:rFonts w:hint="eastAsia" w:ascii="宋体" w:hAnsi="宋体" w:eastAsia="宋体" w:cs="宋体"/>
          <w:color w:val="auto"/>
          <w:szCs w:val="21"/>
          <w:highlight w:val="none"/>
        </w:rPr>
        <w:t>新增合同主体</w:t>
      </w:r>
      <w:bookmarkEnd w:id="458"/>
      <w:r>
        <w:rPr>
          <w:rFonts w:hint="eastAsia" w:ascii="宋体" w:hAnsi="宋体" w:eastAsia="宋体" w:cs="宋体"/>
          <w:color w:val="auto"/>
          <w:szCs w:val="21"/>
          <w:highlight w:val="none"/>
        </w:rPr>
        <w:t>需要额外供货，</w:t>
      </w:r>
      <w:bookmarkStart w:id="459" w:name="OLE_LINK1"/>
      <w:r>
        <w:rPr>
          <w:rFonts w:hint="eastAsia" w:ascii="宋体" w:hAnsi="宋体" w:eastAsia="宋体" w:cs="宋体"/>
          <w:color w:val="auto"/>
          <w:szCs w:val="21"/>
          <w:highlight w:val="none"/>
        </w:rPr>
        <w:t>招标人</w:t>
      </w:r>
      <w:bookmarkEnd w:id="459"/>
      <w:r>
        <w:rPr>
          <w:rFonts w:hint="eastAsia" w:ascii="宋体" w:hAnsi="宋体" w:eastAsia="宋体" w:cs="宋体"/>
          <w:color w:val="auto"/>
          <w:szCs w:val="21"/>
          <w:highlight w:val="none"/>
        </w:rPr>
        <w:t>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公司有权依据不含税中标综合单价与中标人协商并签订补充协议，并确保其作为原合同的有效补充。</w:t>
      </w:r>
      <w:bookmarkEnd w:id="456"/>
      <w:r>
        <w:rPr>
          <w:rFonts w:hint="eastAsia" w:ascii="宋体" w:hAnsi="宋体" w:eastAsia="宋体" w:cs="宋体"/>
          <w:color w:val="auto"/>
          <w:szCs w:val="21"/>
          <w:highlight w:val="none"/>
        </w:rPr>
        <w:t>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的实际需求数量以供水厂每次的供货通知为准，中标人已充分知晓采购需求可能发生调整；若调整导致中标人成本变化，货款仍按本合同约定结算，除货款以外招标人及东莞市水务环境投资控股集团供水有限公司制水分公司无需支付其他任何形式的补偿、赔偿或费用。</w:t>
      </w:r>
    </w:p>
    <w:p w14:paraId="5F798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主要技术指标</w:t>
      </w:r>
    </w:p>
    <w:p w14:paraId="08A62C1A">
      <w:pPr>
        <w:spacing w:line="360" w:lineRule="auto"/>
        <w:ind w:firstLine="420" w:firstLineChars="200"/>
        <w:rPr>
          <w:rFonts w:hint="eastAsia" w:ascii="宋体" w:hAnsi="宋体" w:eastAsia="宋体" w:cs="宋体"/>
          <w:color w:val="auto"/>
          <w:szCs w:val="21"/>
          <w:highlight w:val="none"/>
        </w:rPr>
      </w:pPr>
      <w:bookmarkStart w:id="460" w:name="_Toc7208"/>
      <w:bookmarkStart w:id="461" w:name="_Toc12795"/>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次氯酸钠产品外观为浅黄色透明液体，无沉淀，无悬浮异物。</w:t>
      </w:r>
      <w:bookmarkEnd w:id="460"/>
      <w:bookmarkEnd w:id="461"/>
    </w:p>
    <w:p w14:paraId="62D1A30D">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4</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次氯酸钠必须符合《次氯酸钠》（GB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szCs w:val="21"/>
          <w:highlight w:val="none"/>
        </w:rPr>
        <w:t>19106—2013）A型Ⅱ类产品质量及检测标准，包括下表技术指标：</w:t>
      </w:r>
    </w:p>
    <w:p w14:paraId="2D842A09">
      <w:pPr>
        <w:spacing w:line="360" w:lineRule="auto"/>
        <w:ind w:firstLine="276" w:firstLineChars="131"/>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表1  </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次氯酸钠主要技术指标</w:t>
      </w:r>
    </w:p>
    <w:tbl>
      <w:tblPr>
        <w:tblStyle w:val="37"/>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1"/>
        <w:gridCol w:w="4330"/>
      </w:tblGrid>
      <w:tr w14:paraId="0AF4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571" w:type="dxa"/>
            <w:noWrap w:val="0"/>
            <w:vAlign w:val="center"/>
          </w:tcPr>
          <w:p w14:paraId="2794D2DD">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指标项目</w:t>
            </w:r>
          </w:p>
        </w:tc>
        <w:tc>
          <w:tcPr>
            <w:tcW w:w="4330" w:type="dxa"/>
            <w:noWrap w:val="0"/>
            <w:vAlign w:val="center"/>
          </w:tcPr>
          <w:p w14:paraId="0FAAD1E8">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指标</w:t>
            </w:r>
          </w:p>
        </w:tc>
      </w:tr>
      <w:tr w14:paraId="1194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1" w:type="dxa"/>
            <w:noWrap w:val="0"/>
            <w:vAlign w:val="center"/>
          </w:tcPr>
          <w:p w14:paraId="745E5689">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有效氯（以Cl计）  ω/% </w:t>
            </w:r>
          </w:p>
        </w:tc>
        <w:tc>
          <w:tcPr>
            <w:tcW w:w="4330" w:type="dxa"/>
            <w:noWrap w:val="0"/>
            <w:vAlign w:val="center"/>
          </w:tcPr>
          <w:p w14:paraId="1EE1ECC2">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≥10.0</w:t>
            </w:r>
          </w:p>
        </w:tc>
      </w:tr>
      <w:tr w14:paraId="49DE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1" w:type="dxa"/>
            <w:noWrap w:val="0"/>
            <w:vAlign w:val="center"/>
          </w:tcPr>
          <w:p w14:paraId="66E93690">
            <w:pPr>
              <w:spacing w:line="360" w:lineRule="auto"/>
              <w:ind w:firstLine="1476" w:firstLineChars="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游离碱（以NaOH计）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 xml:space="preserve">ω/% </w:t>
            </w:r>
          </w:p>
        </w:tc>
        <w:tc>
          <w:tcPr>
            <w:tcW w:w="4330" w:type="dxa"/>
            <w:noWrap w:val="0"/>
            <w:vAlign w:val="center"/>
          </w:tcPr>
          <w:p w14:paraId="1567FAA7">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0.1~1.0</w:t>
            </w:r>
          </w:p>
        </w:tc>
      </w:tr>
      <w:tr w14:paraId="19F1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1" w:type="dxa"/>
            <w:noWrap w:val="0"/>
            <w:vAlign w:val="center"/>
          </w:tcPr>
          <w:p w14:paraId="021C1A3B">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铁（Fe）           ω/% </w:t>
            </w:r>
          </w:p>
        </w:tc>
        <w:tc>
          <w:tcPr>
            <w:tcW w:w="4330" w:type="dxa"/>
            <w:noWrap w:val="0"/>
            <w:vAlign w:val="center"/>
          </w:tcPr>
          <w:p w14:paraId="3019C39F">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≤0.005</w:t>
            </w:r>
          </w:p>
        </w:tc>
      </w:tr>
      <w:tr w14:paraId="168B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1" w:type="dxa"/>
            <w:noWrap w:val="0"/>
            <w:vAlign w:val="center"/>
          </w:tcPr>
          <w:p w14:paraId="3EC65562">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重金属（以Pb计）  ω/% </w:t>
            </w:r>
          </w:p>
        </w:tc>
        <w:tc>
          <w:tcPr>
            <w:tcW w:w="4330" w:type="dxa"/>
            <w:noWrap w:val="0"/>
            <w:vAlign w:val="center"/>
          </w:tcPr>
          <w:p w14:paraId="6E4BBF60">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≤0.001</w:t>
            </w:r>
          </w:p>
        </w:tc>
      </w:tr>
      <w:tr w14:paraId="1903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1" w:type="dxa"/>
            <w:noWrap w:val="0"/>
            <w:vAlign w:val="center"/>
          </w:tcPr>
          <w:p w14:paraId="0C9A6E97">
            <w:pPr>
              <w:spacing w:line="360" w:lineRule="auto"/>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砷（As）           ω/% </w:t>
            </w:r>
          </w:p>
        </w:tc>
        <w:tc>
          <w:tcPr>
            <w:tcW w:w="4330" w:type="dxa"/>
            <w:noWrap w:val="0"/>
            <w:vAlign w:val="center"/>
          </w:tcPr>
          <w:p w14:paraId="159737C8">
            <w:pPr>
              <w:spacing w:line="360" w:lineRule="auto"/>
              <w:ind w:firstLine="42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≤0.0001</w:t>
            </w:r>
          </w:p>
        </w:tc>
      </w:tr>
    </w:tbl>
    <w:p w14:paraId="6D9554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4</w:t>
      </w:r>
      <w:r>
        <w:rPr>
          <w:rFonts w:hint="eastAsia" w:ascii="宋体" w:hAnsi="宋体" w:eastAsia="宋体" w:cs="宋体"/>
          <w:color w:val="auto"/>
          <w:szCs w:val="21"/>
          <w:highlight w:val="none"/>
        </w:rPr>
        <w:t>.3供货期间，如有发布最新的行业标准或国家标准，招标人或招标人权属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公司有权根据招标人</w:t>
      </w:r>
      <w:bookmarkStart w:id="462" w:name="OLE_LINK37"/>
      <w:bookmarkStart w:id="463" w:name="OLE_LINK36"/>
      <w:r>
        <w:rPr>
          <w:rFonts w:hint="eastAsia" w:ascii="宋体" w:hAnsi="宋体" w:eastAsia="宋体" w:cs="宋体"/>
          <w:color w:val="auto"/>
          <w:szCs w:val="21"/>
          <w:highlight w:val="none"/>
        </w:rPr>
        <w:t>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bookmarkEnd w:id="462"/>
      <w:bookmarkEnd w:id="463"/>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实际情况及有关行业标准或国家标准对合同的主要技术指标进行变更调整，中标人应无条件接受。</w:t>
      </w:r>
    </w:p>
    <w:p w14:paraId="0D9E57C6">
      <w:pPr>
        <w:spacing w:line="360" w:lineRule="auto"/>
        <w:ind w:firstLine="211" w:firstLineChars="100"/>
        <w:rPr>
          <w:rFonts w:hint="eastAsia" w:ascii="宋体" w:hAnsi="宋体" w:eastAsia="宋体" w:cs="宋体"/>
          <w:b/>
          <w:bCs/>
          <w:color w:val="auto"/>
          <w:szCs w:val="21"/>
          <w:highlight w:val="none"/>
        </w:rPr>
      </w:pPr>
      <w:bookmarkStart w:id="464" w:name="OLE_LINK25"/>
      <w:r>
        <w:rPr>
          <w:rFonts w:hint="eastAsia" w:ascii="宋体" w:hAnsi="宋体" w:eastAsia="宋体" w:cs="宋体"/>
          <w:b/>
          <w:bCs/>
          <w:color w:val="auto"/>
          <w:szCs w:val="21"/>
          <w:highlight w:val="none"/>
        </w:rPr>
        <w:t>★</w:t>
      </w:r>
      <w:bookmarkEnd w:id="464"/>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5</w:t>
      </w:r>
      <w:r>
        <w:rPr>
          <w:rFonts w:hint="eastAsia" w:ascii="宋体" w:hAnsi="宋体" w:eastAsia="宋体" w:cs="宋体"/>
          <w:b/>
          <w:bCs/>
          <w:color w:val="auto"/>
          <w:szCs w:val="21"/>
          <w:highlight w:val="none"/>
        </w:rPr>
        <w:t>投标人投标时须提供投标人或生产厂家委托的反映报价产品性能参数的具有资质的第三方检测机构出具的</w:t>
      </w:r>
      <w:bookmarkStart w:id="465" w:name="OLE_LINK21"/>
      <w:r>
        <w:rPr>
          <w:rFonts w:hint="eastAsia" w:ascii="宋体" w:hAnsi="宋体" w:eastAsia="宋体" w:cs="宋体"/>
          <w:b/>
          <w:bCs/>
          <w:color w:val="auto"/>
          <w:szCs w:val="21"/>
          <w:highlight w:val="none"/>
        </w:rPr>
        <w:t>符合表1《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次氯酸钠主要技术指标》要求的</w:t>
      </w:r>
      <w:bookmarkEnd w:id="465"/>
      <w:r>
        <w:rPr>
          <w:rFonts w:hint="eastAsia" w:ascii="宋体" w:hAnsi="宋体" w:eastAsia="宋体" w:cs="宋体"/>
          <w:b/>
          <w:bCs/>
          <w:color w:val="auto"/>
          <w:szCs w:val="21"/>
          <w:highlight w:val="none"/>
        </w:rPr>
        <w:t>检验报告，检验报告上的标徽应包括但不限于CMA</w:t>
      </w:r>
      <w:r>
        <w:rPr>
          <w:rFonts w:hint="eastAsia" w:ascii="宋体" w:hAnsi="宋体" w:eastAsia="宋体" w:cs="宋体"/>
          <w:b/>
          <w:bCs/>
          <w:color w:val="auto"/>
          <w:szCs w:val="21"/>
          <w:highlight w:val="none"/>
          <w:lang w:val="en-US" w:eastAsia="zh-CN"/>
        </w:rPr>
        <w:t>或CNAS</w:t>
      </w:r>
      <w:r>
        <w:rPr>
          <w:rFonts w:hint="eastAsia" w:ascii="宋体" w:hAnsi="宋体" w:eastAsia="宋体" w:cs="宋体"/>
          <w:b/>
          <w:bCs/>
          <w:color w:val="auto"/>
          <w:szCs w:val="21"/>
          <w:highlight w:val="none"/>
        </w:rPr>
        <w:t>认证标徽，报告日期为202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年1月1日以后，</w:t>
      </w:r>
      <w:bookmarkStart w:id="466" w:name="OLE_LINK26"/>
      <w:r>
        <w:rPr>
          <w:rFonts w:hint="eastAsia" w:ascii="宋体" w:hAnsi="宋体" w:eastAsia="宋体" w:cs="宋体"/>
          <w:b/>
          <w:bCs/>
          <w:color w:val="auto"/>
          <w:szCs w:val="21"/>
          <w:highlight w:val="none"/>
        </w:rPr>
        <w:t>检验报告中检验指标为</w:t>
      </w:r>
      <w:bookmarkEnd w:id="466"/>
      <w:r>
        <w:rPr>
          <w:rFonts w:hint="eastAsia" w:ascii="宋体" w:hAnsi="宋体" w:eastAsia="宋体" w:cs="宋体"/>
          <w:b/>
          <w:bCs/>
          <w:color w:val="auto"/>
          <w:szCs w:val="21"/>
          <w:highlight w:val="none"/>
        </w:rPr>
        <w:t>表1《</w:t>
      </w:r>
      <w:bookmarkStart w:id="467" w:name="OLE_LINK5"/>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次氯酸钠主要技术指标</w:t>
      </w:r>
      <w:bookmarkEnd w:id="467"/>
      <w:r>
        <w:rPr>
          <w:rFonts w:hint="eastAsia" w:ascii="宋体" w:hAnsi="宋体" w:eastAsia="宋体" w:cs="宋体"/>
          <w:b/>
          <w:bCs/>
          <w:color w:val="auto"/>
          <w:szCs w:val="21"/>
          <w:highlight w:val="none"/>
        </w:rPr>
        <w:t>》中各指标项目，检验报告使用的检测方法需符合</w:t>
      </w:r>
      <w:bookmarkStart w:id="468" w:name="OLE_LINK44"/>
      <w:r>
        <w:rPr>
          <w:rFonts w:hint="eastAsia" w:ascii="宋体" w:hAnsi="宋体" w:eastAsia="宋体" w:cs="宋体"/>
          <w:b/>
          <w:bCs/>
          <w:color w:val="auto"/>
          <w:szCs w:val="21"/>
          <w:highlight w:val="none"/>
        </w:rPr>
        <w:t>《次氯酸钠》（GB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szCs w:val="21"/>
          <w:highlight w:val="none"/>
        </w:rPr>
        <w:t>19106—2013）</w:t>
      </w:r>
      <w:bookmarkEnd w:id="468"/>
      <w:r>
        <w:rPr>
          <w:rFonts w:hint="eastAsia" w:ascii="宋体" w:hAnsi="宋体" w:eastAsia="宋体" w:cs="宋体"/>
          <w:b/>
          <w:bCs/>
          <w:color w:val="auto"/>
          <w:szCs w:val="21"/>
          <w:highlight w:val="none"/>
        </w:rPr>
        <w:t>。</w:t>
      </w:r>
    </w:p>
    <w:p w14:paraId="4127BBD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default" w:ascii="宋体" w:hAnsi="宋体" w:eastAsia="宋体" w:cs="宋体"/>
          <w:b/>
          <w:bCs/>
          <w:color w:val="auto"/>
          <w:szCs w:val="21"/>
          <w:highlight w:val="none"/>
          <w:lang w:val="en-US"/>
        </w:rPr>
        <w:t>6</w:t>
      </w:r>
      <w:r>
        <w:rPr>
          <w:rFonts w:hint="eastAsia" w:ascii="宋体" w:hAnsi="宋体" w:eastAsia="宋体" w:cs="宋体"/>
          <w:b/>
          <w:bCs/>
          <w:color w:val="auto"/>
          <w:szCs w:val="21"/>
          <w:highlight w:val="none"/>
        </w:rPr>
        <w:t>投标人投标时提供的第三方检测机构出具的检验报告需体现委托方、生产厂家、送检样品的产品名称、生产批号或生产日期等。</w:t>
      </w:r>
    </w:p>
    <w:p w14:paraId="52FE652E">
      <w:pPr>
        <w:pStyle w:val="47"/>
        <w:spacing w:line="360" w:lineRule="auto"/>
        <w:ind w:firstLine="422" w:firstLineChars="200"/>
        <w:rPr>
          <w:rFonts w:hint="eastAsia" w:ascii="宋体" w:hAnsi="宋体" w:eastAsia="宋体" w:cs="宋体"/>
          <w:b/>
          <w:bCs/>
          <w:color w:val="auto"/>
          <w:szCs w:val="21"/>
          <w:highlight w:val="none"/>
          <w:lang w:val="en-US"/>
        </w:rPr>
      </w:pPr>
      <w:r>
        <w:rPr>
          <w:rFonts w:hint="eastAsia" w:ascii="宋体" w:hAnsi="宋体" w:eastAsia="宋体" w:cs="宋体"/>
          <w:b/>
          <w:bCs/>
          <w:color w:val="auto"/>
          <w:szCs w:val="21"/>
          <w:highlight w:val="none"/>
          <w:lang w:val="en-US"/>
        </w:rPr>
        <w:t>2.</w:t>
      </w:r>
      <w:r>
        <w:rPr>
          <w:rFonts w:hint="default" w:ascii="宋体" w:hAnsi="宋体" w:eastAsia="宋体" w:cs="宋体"/>
          <w:b/>
          <w:bCs/>
          <w:color w:val="auto"/>
          <w:szCs w:val="21"/>
          <w:highlight w:val="none"/>
          <w:lang w:val="en-US"/>
        </w:rPr>
        <w:t>7</w:t>
      </w:r>
      <w:r>
        <w:rPr>
          <w:rFonts w:hint="eastAsia" w:ascii="宋体" w:hAnsi="宋体" w:eastAsia="宋体" w:cs="宋体"/>
          <w:b/>
          <w:bCs/>
          <w:color w:val="auto"/>
          <w:szCs w:val="21"/>
          <w:highlight w:val="none"/>
          <w:lang w:val="en-US"/>
        </w:rPr>
        <w:t>投标人所提供</w:t>
      </w:r>
      <w:r>
        <w:rPr>
          <w:rFonts w:hint="eastAsia" w:ascii="宋体" w:hAnsi="宋体" w:eastAsia="宋体" w:cs="宋体"/>
          <w:b/>
          <w:bCs/>
          <w:color w:val="auto"/>
          <w:szCs w:val="21"/>
          <w:highlight w:val="none"/>
          <w:lang w:val="en-US" w:eastAsia="zh-CN"/>
        </w:rPr>
        <w:t>液体</w:t>
      </w:r>
      <w:r>
        <w:rPr>
          <w:rFonts w:hint="eastAsia" w:ascii="宋体" w:hAnsi="宋体" w:eastAsia="宋体" w:cs="宋体"/>
          <w:b/>
          <w:bCs/>
          <w:color w:val="auto"/>
          <w:szCs w:val="21"/>
          <w:highlight w:val="none"/>
          <w:lang w:val="en-US"/>
        </w:rPr>
        <w:t>次氯酸</w:t>
      </w:r>
      <w:r>
        <w:rPr>
          <w:rFonts w:hint="eastAsia" w:ascii="宋体" w:hAnsi="宋体" w:eastAsia="宋体" w:cs="宋体"/>
          <w:b/>
          <w:bCs/>
          <w:color w:val="auto"/>
          <w:szCs w:val="21"/>
          <w:highlight w:val="none"/>
          <w:lang w:val="en-US" w:eastAsia="zh-CN"/>
        </w:rPr>
        <w:t>钠</w:t>
      </w:r>
      <w:r>
        <w:rPr>
          <w:rFonts w:hint="eastAsia" w:ascii="宋体" w:hAnsi="宋体" w:eastAsia="宋体" w:cs="宋体"/>
          <w:b/>
          <w:bCs/>
          <w:color w:val="auto"/>
          <w:szCs w:val="21"/>
          <w:highlight w:val="none"/>
          <w:lang w:val="en-US"/>
        </w:rPr>
        <w:t>产品必须为适用于饮用水处理的</w:t>
      </w:r>
      <w:r>
        <w:rPr>
          <w:rFonts w:hint="eastAsia" w:ascii="宋体" w:hAnsi="宋体" w:eastAsia="宋体" w:cs="宋体"/>
          <w:b/>
          <w:bCs/>
          <w:color w:val="auto"/>
          <w:szCs w:val="21"/>
          <w:highlight w:val="none"/>
          <w:lang w:val="en-US" w:eastAsia="zh-CN"/>
        </w:rPr>
        <w:t>液体</w:t>
      </w:r>
      <w:r>
        <w:rPr>
          <w:rFonts w:hint="eastAsia" w:ascii="宋体" w:hAnsi="宋体" w:eastAsia="宋体" w:cs="宋体"/>
          <w:b/>
          <w:bCs/>
          <w:color w:val="auto"/>
          <w:szCs w:val="21"/>
          <w:highlight w:val="none"/>
          <w:lang w:val="en-US"/>
        </w:rPr>
        <w:t>次氯酸</w:t>
      </w:r>
      <w:r>
        <w:rPr>
          <w:rFonts w:hint="eastAsia" w:ascii="宋体" w:hAnsi="宋体" w:eastAsia="宋体" w:cs="宋体"/>
          <w:b/>
          <w:bCs/>
          <w:color w:val="auto"/>
          <w:szCs w:val="21"/>
          <w:highlight w:val="none"/>
          <w:lang w:val="en-US" w:eastAsia="zh-CN"/>
        </w:rPr>
        <w:t>钠</w:t>
      </w:r>
      <w:r>
        <w:rPr>
          <w:rFonts w:hint="eastAsia" w:ascii="宋体" w:hAnsi="宋体" w:eastAsia="宋体" w:cs="宋体"/>
          <w:b/>
          <w:bCs/>
          <w:color w:val="auto"/>
          <w:szCs w:val="21"/>
          <w:highlight w:val="none"/>
          <w:lang w:val="en-US"/>
        </w:rPr>
        <w:t>，</w:t>
      </w:r>
      <w:r>
        <w:rPr>
          <w:rFonts w:hint="eastAsia" w:ascii="宋体" w:hAnsi="宋体" w:eastAsia="宋体" w:cs="宋体"/>
          <w:b/>
          <w:bCs/>
          <w:color w:val="auto"/>
          <w:szCs w:val="21"/>
          <w:highlight w:val="none"/>
        </w:rPr>
        <w:t>投标时</w:t>
      </w:r>
      <w:r>
        <w:rPr>
          <w:rFonts w:hint="eastAsia" w:ascii="宋体" w:hAnsi="宋体" w:eastAsia="宋体" w:cs="宋体"/>
          <w:b/>
          <w:bCs/>
          <w:color w:val="auto"/>
          <w:szCs w:val="21"/>
          <w:highlight w:val="none"/>
          <w:lang w:val="en-US"/>
        </w:rPr>
        <w:t>须提供所供产品有效的涉及饮用水卫生安全产品卫生许可批件</w:t>
      </w:r>
      <w:r>
        <w:rPr>
          <w:rFonts w:hint="eastAsia" w:ascii="宋体" w:hAnsi="宋体" w:eastAsia="宋体" w:cs="宋体"/>
          <w:b/>
          <w:bCs/>
          <w:color w:val="auto"/>
          <w:szCs w:val="21"/>
          <w:highlight w:val="none"/>
          <w:lang w:val="en-US" w:eastAsia="zh-CN"/>
        </w:rPr>
        <w:t>扫描件</w:t>
      </w:r>
      <w:r>
        <w:rPr>
          <w:rFonts w:hint="eastAsia" w:ascii="宋体" w:hAnsi="宋体" w:eastAsia="宋体" w:cs="宋体"/>
          <w:b/>
          <w:bCs/>
          <w:color w:val="auto"/>
          <w:szCs w:val="21"/>
          <w:highlight w:val="none"/>
          <w:lang w:val="en-US"/>
        </w:rPr>
        <w:t>。</w:t>
      </w:r>
    </w:p>
    <w:p w14:paraId="6A37A2D0">
      <w:pPr>
        <w:numPr>
          <w:ilvl w:val="0"/>
          <w:numId w:val="0"/>
        </w:numPr>
        <w:spacing w:line="360" w:lineRule="auto"/>
        <w:rPr>
          <w:rFonts w:hint="eastAsia" w:ascii="宋体" w:hAnsi="宋体" w:eastAsia="宋体" w:cs="宋体"/>
          <w:b/>
          <w:color w:val="auto"/>
          <w:szCs w:val="21"/>
          <w:highlight w:val="none"/>
        </w:rPr>
      </w:pPr>
      <w:bookmarkStart w:id="469" w:name="_Toc7916"/>
      <w:r>
        <w:rPr>
          <w:rFonts w:hint="eastAsia" w:ascii="宋体" w:hAnsi="宋体" w:eastAsia="宋体" w:cs="宋体"/>
          <w:b/>
          <w:color w:val="auto"/>
          <w:szCs w:val="21"/>
          <w:highlight w:val="none"/>
        </w:rPr>
        <w:t>三、交货要求</w:t>
      </w:r>
      <w:bookmarkEnd w:id="469"/>
    </w:p>
    <w:p w14:paraId="19A63196">
      <w:pPr>
        <w:spacing w:line="360" w:lineRule="auto"/>
        <w:ind w:firstLine="420" w:firstLineChars="200"/>
        <w:rPr>
          <w:rFonts w:hint="eastAsia" w:ascii="宋体" w:hAnsi="宋体" w:eastAsia="宋体" w:cs="宋体"/>
          <w:color w:val="auto"/>
          <w:szCs w:val="21"/>
          <w:highlight w:val="none"/>
        </w:rPr>
      </w:pPr>
      <w:bookmarkStart w:id="470" w:name="_Toc21273"/>
      <w:bookmarkStart w:id="471" w:name="_Toc24196"/>
      <w:r>
        <w:rPr>
          <w:rFonts w:hint="eastAsia" w:ascii="宋体" w:hAnsi="宋体" w:eastAsia="宋体" w:cs="宋体"/>
          <w:color w:val="auto"/>
          <w:szCs w:val="21"/>
          <w:highlight w:val="none"/>
        </w:rPr>
        <w:t>3.1交货地点：招标人权属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公司在东莞市范围内的</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w:t>
      </w:r>
      <w:bookmarkEnd w:id="470"/>
      <w:bookmarkEnd w:id="471"/>
    </w:p>
    <w:p w14:paraId="3DAF43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3.2交货时间：一般情况下，日常供货（非加急供货）为接到供货通知24小时内，加急供货为接到供货通知</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小时内，具体交货时间以招标人权属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供货通知为准。招标人无需因加急供货而额外支付任何费用。节假日期间，需保障正常供货，不受交通及其他方面的影响。</w:t>
      </w:r>
    </w:p>
    <w:p w14:paraId="037F85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3.3中标人自行负责将生产药剂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次氯酸钠运送至招标人权属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指定位置（生产药剂储存罐），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14:paraId="40D1CA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3.4每次送货，中标人须提供电子地磅的称重单（含载货时的称重单和卸货后的称重单），相关费用由中标人承担。实际供货数量以</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和中标人双方确认的电子地磅的称重单为准。</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有电子地磅的，原则上在</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过磅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免费提供使用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无电子地磅或电子地磅因检修等原因不可用的，在交货地点附近的电子地磅过磅。</w:t>
      </w:r>
    </w:p>
    <w:p w14:paraId="4F2520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3.5每次送货，中标人须随货提供生产厂家出具的具有</w:t>
      </w:r>
      <w:r>
        <w:rPr>
          <w:rFonts w:hint="eastAsia" w:ascii="宋体" w:hAnsi="宋体" w:eastAsia="宋体" w:cs="宋体"/>
          <w:b/>
          <w:bCs/>
          <w:color w:val="auto"/>
          <w:szCs w:val="21"/>
          <w:highlight w:val="none"/>
        </w:rPr>
        <w:t>生产厂家、出厂批号、有效氯、游离碱等主要信息</w:t>
      </w:r>
      <w:r>
        <w:rPr>
          <w:rFonts w:hint="eastAsia" w:ascii="宋体" w:hAnsi="宋体" w:eastAsia="宋体" w:cs="宋体"/>
          <w:color w:val="auto"/>
          <w:szCs w:val="21"/>
          <w:highlight w:val="none"/>
        </w:rPr>
        <w:t>的符合表1《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次氯酸钠主要技术指标》要求的产品质量检验报告（如出厂检验报告、质量检验报告等）、供货单据等资料，中标人提供的检验报告只作为</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参考。</w:t>
      </w:r>
    </w:p>
    <w:p w14:paraId="37608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3.6供货期间，在收到</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供货通知前，中标人无需为合同履行做准备工作，因此造成的损失招标人或招标人权属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公司不负任何责任。供水公司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相关信息见附件，仅供投标人报价参考。</w:t>
      </w:r>
    </w:p>
    <w:p w14:paraId="1506EF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次氯酸钠的贮存装置、</w:t>
      </w:r>
      <w:bookmarkStart w:id="472" w:name="_Hlk111479904"/>
      <w:r>
        <w:rPr>
          <w:rFonts w:hint="eastAsia" w:ascii="宋体" w:hAnsi="宋体" w:eastAsia="宋体" w:cs="宋体"/>
          <w:color w:val="auto"/>
          <w:szCs w:val="21"/>
          <w:highlight w:val="none"/>
        </w:rPr>
        <w:t>贮存</w:t>
      </w:r>
      <w:bookmarkEnd w:id="472"/>
      <w:r>
        <w:rPr>
          <w:rFonts w:hint="eastAsia" w:ascii="宋体" w:hAnsi="宋体" w:eastAsia="宋体" w:cs="宋体"/>
          <w:color w:val="auto"/>
          <w:szCs w:val="21"/>
          <w:highlight w:val="none"/>
        </w:rPr>
        <w:t>条件等要求，中标人应以书面形式详细告知招标人权属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w:t>
      </w:r>
    </w:p>
    <w:p w14:paraId="776A59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次氯酸钠的运送及输送方式应符合国家或行业规范标准。</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次氯酸钠采用聚乙烯塑料桶或专用耐酸耐腐蚀贮罐等密闭容器装运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运输过程防止药剂泄露并避免有毒物品的污染。其余包装及运输要求需符合《次氯酸钠》（</w:t>
      </w:r>
      <w:r>
        <w:rPr>
          <w:rFonts w:hint="eastAsia" w:ascii="宋体" w:hAnsi="宋体" w:eastAsia="宋体" w:cs="宋体"/>
          <w:b/>
          <w:bCs/>
          <w:color w:val="auto"/>
          <w:szCs w:val="21"/>
          <w:highlight w:val="none"/>
        </w:rPr>
        <w:t>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color w:val="auto"/>
          <w:szCs w:val="21"/>
          <w:highlight w:val="none"/>
        </w:rPr>
        <w:t>19106—2013）中所列标准，且中标人或其委托的运输单位应当具备国家及行业规定的运输资质。供货期间，如有发布最新的行业标准或国家标准，包装及运输按发布的最新行业标准或国家标准执行。</w:t>
      </w:r>
    </w:p>
    <w:p w14:paraId="318D791C">
      <w:pPr>
        <w:numPr>
          <w:ilvl w:val="0"/>
          <w:numId w:val="0"/>
        </w:numPr>
        <w:spacing w:line="360" w:lineRule="auto"/>
        <w:rPr>
          <w:rFonts w:hint="eastAsia" w:ascii="宋体" w:hAnsi="宋体" w:eastAsia="宋体" w:cs="宋体"/>
          <w:b/>
          <w:color w:val="auto"/>
          <w:szCs w:val="21"/>
          <w:highlight w:val="none"/>
        </w:rPr>
      </w:pPr>
      <w:bookmarkStart w:id="473" w:name="_Toc24688"/>
      <w:bookmarkStart w:id="474" w:name="_Toc16213"/>
      <w:r>
        <w:rPr>
          <w:rFonts w:hint="eastAsia" w:ascii="宋体" w:hAnsi="宋体" w:eastAsia="宋体" w:cs="宋体"/>
          <w:b/>
          <w:color w:val="auto"/>
          <w:szCs w:val="21"/>
          <w:highlight w:val="none"/>
        </w:rPr>
        <w:t>四、验收要求</w:t>
      </w:r>
      <w:bookmarkEnd w:id="473"/>
      <w:bookmarkEnd w:id="474"/>
    </w:p>
    <w:p w14:paraId="16883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4.1验收分为货到交货地点的初步验收和货物检验合格后的最终验收。</w:t>
      </w:r>
    </w:p>
    <w:p w14:paraId="2AB51109">
      <w:pPr>
        <w:spacing w:line="360" w:lineRule="auto"/>
        <w:ind w:firstLine="420" w:firstLineChars="200"/>
        <w:rPr>
          <w:rFonts w:hint="eastAsia" w:ascii="宋体" w:hAnsi="宋体" w:eastAsia="宋体" w:cs="宋体"/>
          <w:color w:val="auto"/>
          <w:szCs w:val="21"/>
          <w:highlight w:val="none"/>
        </w:rPr>
      </w:pPr>
      <w:bookmarkStart w:id="475" w:name="_Toc26056"/>
      <w:bookmarkStart w:id="476" w:name="_Toc23730"/>
      <w:r>
        <w:rPr>
          <w:rFonts w:hint="eastAsia" w:ascii="宋体" w:hAnsi="宋体" w:eastAsia="宋体" w:cs="宋体"/>
          <w:color w:val="auto"/>
          <w:szCs w:val="21"/>
          <w:highlight w:val="none"/>
        </w:rPr>
        <w:t>4.1.1初步验收：</w:t>
      </w:r>
      <w:bookmarkEnd w:id="475"/>
      <w:bookmarkEnd w:id="476"/>
    </w:p>
    <w:p w14:paraId="1CF9A1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货物运抵交货地点，招标人权属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、中标人共同验货。招标人权属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按照本项目合同及招标文件，对货物的数量、品种、随车产品出厂质量检验报告、供货单据等进行核对。</w:t>
      </w:r>
    </w:p>
    <w:p w14:paraId="10A216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、中标人双方进行相关签收手续。</w:t>
      </w:r>
    </w:p>
    <w:p w14:paraId="16EDC105">
      <w:pPr>
        <w:spacing w:line="360" w:lineRule="auto"/>
        <w:ind w:firstLine="420" w:firstLineChars="200"/>
        <w:rPr>
          <w:rFonts w:hint="eastAsia" w:ascii="宋体" w:hAnsi="宋体" w:eastAsia="宋体" w:cs="宋体"/>
          <w:color w:val="auto"/>
          <w:szCs w:val="21"/>
          <w:highlight w:val="none"/>
        </w:rPr>
      </w:pPr>
      <w:bookmarkStart w:id="477" w:name="_Toc16461"/>
      <w:bookmarkStart w:id="478" w:name="_Toc24743"/>
      <w:r>
        <w:rPr>
          <w:rFonts w:hint="eastAsia" w:ascii="宋体" w:hAnsi="宋体" w:eastAsia="宋体" w:cs="宋体"/>
          <w:color w:val="auto"/>
          <w:szCs w:val="21"/>
          <w:highlight w:val="none"/>
        </w:rPr>
        <w:t>4.1.2最终验收</w:t>
      </w:r>
      <w:bookmarkEnd w:id="477"/>
      <w:bookmarkEnd w:id="478"/>
    </w:p>
    <w:p w14:paraId="567200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对每次供货货物检验，其中有效氯（以C</w:t>
      </w:r>
      <w:r>
        <w:rPr>
          <w:rFonts w:hint="eastAsia" w:ascii="宋体" w:hAnsi="宋体" w:eastAsia="宋体" w:cs="宋体"/>
          <w:color w:val="auto"/>
          <w:szCs w:val="21"/>
          <w:highlight w:val="none"/>
          <w:lang w:val="en-US" w:eastAsia="zh-CN"/>
        </w:rPr>
        <w:t>l</w:t>
      </w:r>
      <w:r>
        <w:rPr>
          <w:rFonts w:hint="eastAsia" w:ascii="宋体" w:hAnsi="宋体" w:eastAsia="宋体" w:cs="宋体"/>
          <w:color w:val="auto"/>
          <w:szCs w:val="21"/>
          <w:highlight w:val="none"/>
        </w:rPr>
        <w:t>计）为每次供货货物的批检检验指标，其余指标为招标人或招标人权属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公司根据需要抽检的按需检验指标，货物批检检验指标和按需检验指标由招标人或招标人权属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公司根据招标人或招标人权属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公司关于生产药剂的管理制度及要求适时调整。每次货到现场时可由双方共同取样，供货货物合格判定以招标人权属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公司实验室检验结果为准。招标人或招标人权属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公司根据需要可委托具有</w:t>
      </w:r>
      <w:r>
        <w:rPr>
          <w:rFonts w:hint="eastAsia" w:ascii="宋体" w:hAnsi="宋体" w:eastAsia="宋体" w:cs="宋体"/>
          <w:color w:val="auto"/>
          <w:szCs w:val="21"/>
          <w:highlight w:val="none"/>
          <w:lang w:eastAsia="zh-CN"/>
        </w:rPr>
        <w:t>CMA或CNAS</w:t>
      </w:r>
      <w:r>
        <w:rPr>
          <w:rFonts w:hint="eastAsia" w:ascii="宋体" w:hAnsi="宋体" w:eastAsia="宋体" w:cs="宋体"/>
          <w:color w:val="auto"/>
          <w:szCs w:val="21"/>
          <w:highlight w:val="none"/>
        </w:rPr>
        <w:t>认证资质的第三方检测机构检测，招标人或招标人权属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公司委托的具有</w:t>
      </w:r>
      <w:r>
        <w:rPr>
          <w:rFonts w:hint="eastAsia" w:ascii="宋体" w:hAnsi="宋体" w:eastAsia="宋体" w:cs="宋体"/>
          <w:color w:val="auto"/>
          <w:szCs w:val="21"/>
          <w:highlight w:val="none"/>
          <w:lang w:eastAsia="zh-CN"/>
        </w:rPr>
        <w:t>CMA或CNAS</w:t>
      </w:r>
      <w:r>
        <w:rPr>
          <w:rFonts w:hint="eastAsia" w:ascii="宋体" w:hAnsi="宋体" w:eastAsia="宋体" w:cs="宋体"/>
          <w:color w:val="auto"/>
          <w:szCs w:val="21"/>
          <w:highlight w:val="none"/>
        </w:rPr>
        <w:t>认证资质的第三方检测机构的检验结果与招标人权属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公司实验室不一致的，该次的供货货物质量判定以招标人或招标人权属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公司委托的具有</w:t>
      </w:r>
      <w:r>
        <w:rPr>
          <w:rFonts w:hint="eastAsia" w:ascii="宋体" w:hAnsi="宋体" w:eastAsia="宋体" w:cs="宋体"/>
          <w:color w:val="auto"/>
          <w:szCs w:val="21"/>
          <w:highlight w:val="none"/>
          <w:lang w:eastAsia="zh-CN"/>
        </w:rPr>
        <w:t>CMA或CNAS</w:t>
      </w:r>
      <w:r>
        <w:rPr>
          <w:rFonts w:hint="eastAsia" w:ascii="宋体" w:hAnsi="宋体" w:eastAsia="宋体" w:cs="宋体"/>
          <w:color w:val="auto"/>
          <w:szCs w:val="21"/>
          <w:highlight w:val="none"/>
        </w:rPr>
        <w:t>认证资质的第三方检测机构的检验结果为准（有效氯项目除外）。</w:t>
      </w:r>
    </w:p>
    <w:p w14:paraId="53D8CD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4.1.2.2货物检验方法按《次氯酸钠》（</w:t>
      </w:r>
      <w:r>
        <w:rPr>
          <w:rFonts w:hint="eastAsia" w:ascii="宋体" w:hAnsi="宋体" w:eastAsia="宋体" w:cs="宋体"/>
          <w:b/>
          <w:bCs/>
          <w:color w:val="auto"/>
          <w:szCs w:val="21"/>
          <w:highlight w:val="none"/>
        </w:rPr>
        <w:t>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color w:val="auto"/>
          <w:szCs w:val="21"/>
          <w:highlight w:val="none"/>
        </w:rPr>
        <w:t>19106-2013）中的检测方法进行。供货期间，如有发布最新的行业标准或国家标准，货物检验方法按发布的最新行业标准或国家标准执行。</w:t>
      </w:r>
    </w:p>
    <w:p w14:paraId="1002F0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4.1.2.3如供货货物符合表1《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次氯酸钠主要技术指标》要求则验收合格。</w:t>
      </w:r>
    </w:p>
    <w:p w14:paraId="6AE73A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4.1.3验收报告作为对货物供货数量及主要技术指标验收的证明，不代表对货物使用效果的认可。</w:t>
      </w:r>
    </w:p>
    <w:p w14:paraId="136CC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4.1.4招标人</w:t>
      </w:r>
      <w:r>
        <w:rPr>
          <w:rFonts w:hint="eastAsia" w:ascii="宋体" w:hAnsi="宋体" w:eastAsia="宋体" w:cs="宋体"/>
          <w:color w:val="auto"/>
          <w:szCs w:val="21"/>
          <w:highlight w:val="none"/>
          <w:lang w:val="en-US" w:eastAsia="zh-CN"/>
        </w:rPr>
        <w:t>权属分公司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根据本条规定对货物所做出的验收，仅作为起算付款之用，不视为双方对于货物质量的最终认可，中标人仍对产品质量承担保证责任。</w:t>
      </w:r>
    </w:p>
    <w:p w14:paraId="095A9C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4.1.5货物在经最终验收合格前，其损耗、毁损、灭失等风险及责任由中标人承担，如因发生前述情形，导致中标人所提供的货物不能通过招标人权属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验收的，中标人应按招标人权属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要求无条件予以退换货，给招标人权属</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rPr>
        <w:t>公司造成损失的，中标人须承担全部的赔偿责任。</w:t>
      </w:r>
    </w:p>
    <w:p w14:paraId="05D4F274">
      <w:pPr>
        <w:numPr>
          <w:ilvl w:val="0"/>
          <w:numId w:val="0"/>
        </w:numPr>
        <w:spacing w:line="360" w:lineRule="auto"/>
        <w:rPr>
          <w:rFonts w:hint="eastAsia" w:ascii="宋体" w:hAnsi="宋体" w:eastAsia="宋体" w:cs="宋体"/>
          <w:b/>
          <w:color w:val="auto"/>
          <w:szCs w:val="21"/>
          <w:highlight w:val="none"/>
        </w:rPr>
      </w:pPr>
      <w:bookmarkStart w:id="479" w:name="_Toc12550"/>
      <w:bookmarkStart w:id="480" w:name="_Toc22100"/>
      <w:bookmarkStart w:id="481" w:name="_Hlk142639147"/>
      <w:r>
        <w:rPr>
          <w:rFonts w:hint="eastAsia" w:ascii="宋体" w:hAnsi="宋体" w:eastAsia="宋体" w:cs="宋体"/>
          <w:b/>
          <w:color w:val="auto"/>
          <w:szCs w:val="21"/>
          <w:highlight w:val="none"/>
        </w:rPr>
        <w:t>五、</w:t>
      </w:r>
      <w:bookmarkStart w:id="482" w:name="OLE_LINK11"/>
      <w:r>
        <w:rPr>
          <w:rFonts w:hint="eastAsia" w:ascii="宋体" w:hAnsi="宋体" w:eastAsia="宋体" w:cs="宋体"/>
          <w:b/>
          <w:color w:val="auto"/>
          <w:szCs w:val="21"/>
          <w:highlight w:val="none"/>
        </w:rPr>
        <w:t>资料要求</w:t>
      </w:r>
      <w:bookmarkEnd w:id="479"/>
      <w:bookmarkEnd w:id="480"/>
      <w:bookmarkEnd w:id="482"/>
    </w:p>
    <w:p w14:paraId="35643786">
      <w:pPr>
        <w:spacing w:line="360" w:lineRule="auto"/>
        <w:ind w:firstLine="420" w:firstLineChars="200"/>
        <w:rPr>
          <w:rFonts w:hint="eastAsia" w:ascii="宋体" w:hAnsi="宋体" w:eastAsia="宋体" w:cs="宋体"/>
          <w:color w:val="auto"/>
          <w:szCs w:val="21"/>
          <w:highlight w:val="none"/>
        </w:rPr>
      </w:pPr>
      <w:bookmarkStart w:id="483" w:name="_Toc28578"/>
      <w:bookmarkStart w:id="484" w:name="_Toc24104"/>
      <w:r>
        <w:rPr>
          <w:rFonts w:hint="eastAsia" w:ascii="宋体" w:hAnsi="宋体" w:eastAsia="宋体" w:cs="宋体"/>
          <w:color w:val="auto"/>
          <w:szCs w:val="21"/>
          <w:highlight w:val="none"/>
        </w:rPr>
        <w:t>5.1中标人需向招标人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提供但不限于下述技术资料：</w:t>
      </w:r>
      <w:bookmarkEnd w:id="483"/>
      <w:bookmarkEnd w:id="484"/>
    </w:p>
    <w:p w14:paraId="1707BA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5.1.1每次供货需提供：产品出厂质量检验报告、过磅单、供货随车单（经招标人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验收确认的送货单）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eastAsia="zh-CN"/>
        </w:rPr>
        <w:t>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eastAsia="zh-CN"/>
        </w:rPr>
        <w:t>车辆道路运输证、有效期内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eastAsia="zh-CN"/>
        </w:rPr>
        <w:t>车辆行驶证</w:t>
      </w:r>
      <w:r>
        <w:rPr>
          <w:rFonts w:hint="eastAsia" w:ascii="宋体" w:hAnsi="宋体" w:eastAsia="宋体" w:cs="宋体"/>
          <w:color w:val="auto"/>
          <w:szCs w:val="21"/>
          <w:highlight w:val="none"/>
        </w:rPr>
        <w:t>等；</w:t>
      </w:r>
    </w:p>
    <w:p w14:paraId="30EE21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5.1.2与货物使用相关的其他文件；</w:t>
      </w:r>
    </w:p>
    <w:p w14:paraId="323A7E72">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5.1.3</w:t>
      </w:r>
      <w:r>
        <w:rPr>
          <w:rFonts w:hint="eastAsia" w:ascii="宋体" w:hAnsi="宋体" w:eastAsia="宋体" w:cs="宋体"/>
          <w:color w:val="auto"/>
          <w:szCs w:val="21"/>
          <w:highlight w:val="none"/>
          <w:lang w:val="zh-CN" w:eastAsia="zh-CN"/>
        </w:rPr>
        <w:t>有效期内</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《中华人民共和国道路运输经营许可证》</w:t>
      </w:r>
      <w:r>
        <w:rPr>
          <w:rFonts w:hint="eastAsia" w:ascii="宋体" w:hAnsi="宋体" w:eastAsia="宋体" w:cs="宋体"/>
          <w:color w:val="auto"/>
          <w:szCs w:val="21"/>
          <w:highlight w:val="none"/>
          <w:lang w:val="en-US" w:eastAsia="zh-CN"/>
        </w:rPr>
        <w:t>或《道路危险货物运输许可证》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运输合同（若有）；</w:t>
      </w:r>
    </w:p>
    <w:p w14:paraId="0D738E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5.1.4</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要求提供的其他技术资料。</w:t>
      </w:r>
    </w:p>
    <w:p w14:paraId="6E118F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5.2中标人需将上述资料（若上述资料为复印件的，则须加盖中标人公章）在交货时交给招标人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，有关资料的收集和整理由中标人负责，招标人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予以配合。</w:t>
      </w:r>
    </w:p>
    <w:p w14:paraId="60CF83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5.3供货期内，中标人需每季度委托有资质的第三方检测机构对供货期间所供货物进行检测，并提供第三方检测机构出具的</w:t>
      </w:r>
      <w:bookmarkStart w:id="485"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次氯酸钠主要技术指标》要求的</w:t>
      </w:r>
      <w:bookmarkEnd w:id="485"/>
      <w:r>
        <w:rPr>
          <w:rFonts w:hint="eastAsia" w:ascii="宋体" w:hAnsi="宋体" w:eastAsia="宋体" w:cs="宋体"/>
          <w:color w:val="auto"/>
          <w:szCs w:val="21"/>
          <w:highlight w:val="none"/>
        </w:rPr>
        <w:t>检验报告，检验报告上的标徽应包括但不限于</w:t>
      </w:r>
      <w:r>
        <w:rPr>
          <w:rFonts w:hint="eastAsia" w:ascii="宋体" w:hAnsi="宋体" w:eastAsia="宋体" w:cs="宋体"/>
          <w:color w:val="auto"/>
          <w:szCs w:val="21"/>
          <w:highlight w:val="none"/>
          <w:lang w:eastAsia="zh-CN"/>
        </w:rPr>
        <w:t>CMA或CNAS</w:t>
      </w:r>
      <w:r>
        <w:rPr>
          <w:rFonts w:hint="eastAsia" w:ascii="宋体" w:hAnsi="宋体" w:eastAsia="宋体" w:cs="宋体"/>
          <w:color w:val="auto"/>
          <w:szCs w:val="21"/>
          <w:highlight w:val="none"/>
        </w:rPr>
        <w:t>认证标徽，</w:t>
      </w:r>
      <w:r>
        <w:rPr>
          <w:rFonts w:hint="eastAsia" w:ascii="宋体" w:hAnsi="宋体" w:eastAsia="宋体" w:cs="宋体"/>
          <w:b/>
          <w:bCs/>
          <w:color w:val="auto"/>
          <w:szCs w:val="21"/>
          <w:highlight w:val="none"/>
        </w:rPr>
        <w:t>检验报告需体现委托方、生产厂家、送检样品的产品名称、生产批号或生产日期、表1《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次氯酸钠主要技术指标》中各指标项目检测结果，检验报告使用的检测方法需符合《次氯酸钠》（GB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szCs w:val="21"/>
          <w:highlight w:val="none"/>
        </w:rPr>
        <w:t>19106—2013）</w:t>
      </w:r>
      <w:r>
        <w:rPr>
          <w:rFonts w:hint="eastAsia" w:ascii="宋体" w:hAnsi="宋体" w:eastAsia="宋体" w:cs="宋体"/>
          <w:color w:val="auto"/>
          <w:szCs w:val="21"/>
          <w:highlight w:val="none"/>
        </w:rPr>
        <w:t>，检验报告中样品送检时间需在供货期内。供货期间，如有发布最新的行业标准或国家标准，货物检验方法按发布的最新行业标准或国家标准执行。</w:t>
      </w:r>
    </w:p>
    <w:p w14:paraId="409523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5.4中标人提交的技术资料在出现遗漏或发现错误时，应及时补充或更正后提交招标人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w:t>
      </w:r>
    </w:p>
    <w:bookmarkEnd w:id="481"/>
    <w:p w14:paraId="39F3DA78">
      <w:pPr>
        <w:numPr>
          <w:ilvl w:val="0"/>
          <w:numId w:val="0"/>
        </w:numPr>
        <w:spacing w:line="360" w:lineRule="auto"/>
        <w:rPr>
          <w:rFonts w:hint="eastAsia" w:ascii="宋体" w:hAnsi="宋体" w:eastAsia="宋体" w:cs="宋体"/>
          <w:b/>
          <w:color w:val="auto"/>
          <w:szCs w:val="21"/>
          <w:highlight w:val="none"/>
        </w:rPr>
      </w:pPr>
      <w:bookmarkStart w:id="486" w:name="_Toc8972"/>
      <w:bookmarkStart w:id="487" w:name="_Toc27949"/>
      <w:r>
        <w:rPr>
          <w:rFonts w:hint="eastAsia" w:ascii="宋体" w:hAnsi="宋体" w:eastAsia="宋体" w:cs="宋体"/>
          <w:b/>
          <w:color w:val="auto"/>
          <w:szCs w:val="21"/>
          <w:highlight w:val="none"/>
        </w:rPr>
        <w:t>六、售后服务及要求</w:t>
      </w:r>
      <w:bookmarkEnd w:id="486"/>
      <w:bookmarkEnd w:id="487"/>
    </w:p>
    <w:p w14:paraId="4880B0BF">
      <w:pPr>
        <w:spacing w:line="360" w:lineRule="auto"/>
        <w:ind w:firstLine="420" w:firstLineChars="200"/>
        <w:rPr>
          <w:rFonts w:hint="eastAsia" w:ascii="宋体" w:hAnsi="宋体" w:eastAsia="宋体" w:cs="宋体"/>
          <w:color w:val="auto"/>
          <w:szCs w:val="21"/>
          <w:highlight w:val="none"/>
        </w:rPr>
      </w:pPr>
      <w:bookmarkStart w:id="488" w:name="_Hlk142639521"/>
      <w:r>
        <w:rPr>
          <w:rFonts w:hint="eastAsia" w:ascii="宋体" w:hAnsi="宋体" w:eastAsia="宋体" w:cs="宋体"/>
          <w:color w:val="auto"/>
          <w:szCs w:val="21"/>
          <w:highlight w:val="none"/>
        </w:rPr>
        <w:t>6.1中标人应具有相应的技术人员，具备供货及售前售后的服务能力。</w:t>
      </w:r>
    </w:p>
    <w:p w14:paraId="188F63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6.2中标人在接到质量问题通知后</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小时内自费派工程师到达现场对问题进行处理。</w:t>
      </w:r>
    </w:p>
    <w:p w14:paraId="75A314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6.3中标人应根据招标人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需要免费提供培训，相关费用已计入综合单价，招标人或招标人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无需另行支付任何费用。</w:t>
      </w:r>
    </w:p>
    <w:p w14:paraId="16F551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6.4培训地点、规模及时间由招标人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指定，根据培训内容复杂程度，招标人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有权要求中标人提供完整的书面培训计划和方案，列明提供培训的技术人员名单及资质，以及培训完成后招标人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人员可达到的水平等。</w:t>
      </w:r>
    </w:p>
    <w:p w14:paraId="1529E3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6.5在交货或合同履行过程中，若因所交货物（包括但不限于品种、型号、规格、质量）不符合招标人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要求、或货物使用过程中出现质量问题，导致中标人提供的生产药剂</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次氯酸钠不能通过招标人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验收的，招标人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可拒绝收货或要求中标人承担退换货责任。原则上中标人应该在不影响招标人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正常生产的情况下，自招标人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通知之时起</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小时内无条件予以退换货，招标人不承担因验收造成的货物损耗及运输等一切费用且不对货物承担保管责任，因此产生的费用及风险由中标人承担。</w:t>
      </w:r>
    </w:p>
    <w:p w14:paraId="28E9D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通知货物检验不合格或货物使用过程中出现质量问题而要求中标人按照前述条款进行退换货之时起</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小时之内中标人未将不合格货物运离招标人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仓库，招标人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可自行或委托第三方对不合格货物进行处置，中标人须承担招标人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处置该次不合格货物所需的全部费用，以及给招标人或招标人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造成的一切损失。</w:t>
      </w:r>
    </w:p>
    <w:p w14:paraId="2E0D41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6.7自招标人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通知中标人货物检验不合格或货物使用过程中出现质量问题之时起，招标人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有权要求中标人按照加急供货的规定，将等量的合格货物送交招标人</w:t>
      </w:r>
      <w:r>
        <w:rPr>
          <w:rFonts w:hint="eastAsia" w:ascii="宋体" w:hAnsi="宋体" w:eastAsia="宋体" w:cs="宋体"/>
          <w:color w:val="auto"/>
          <w:szCs w:val="21"/>
          <w:highlight w:val="none"/>
          <w:lang w:eastAsia="zh-CN"/>
        </w:rPr>
        <w:t>权属分公司供水厂</w:t>
      </w:r>
      <w:r>
        <w:rPr>
          <w:rFonts w:hint="eastAsia" w:ascii="宋体" w:hAnsi="宋体" w:eastAsia="宋体" w:cs="宋体"/>
          <w:color w:val="auto"/>
          <w:szCs w:val="21"/>
          <w:highlight w:val="none"/>
        </w:rPr>
        <w:t>，否则按加急供货的违约规定进行处理</w:t>
      </w:r>
      <w:bookmarkEnd w:id="488"/>
      <w:r>
        <w:rPr>
          <w:rFonts w:hint="eastAsia" w:ascii="宋体" w:hAnsi="宋体" w:eastAsia="宋体" w:cs="宋体"/>
          <w:color w:val="auto"/>
          <w:szCs w:val="21"/>
          <w:highlight w:val="none"/>
        </w:rPr>
        <w:t>。</w:t>
      </w:r>
    </w:p>
    <w:p w14:paraId="09CED526">
      <w:pPr>
        <w:numPr>
          <w:ilvl w:val="0"/>
          <w:numId w:val="0"/>
        </w:numPr>
        <w:spacing w:line="360" w:lineRule="auto"/>
        <w:rPr>
          <w:rFonts w:hint="eastAsia" w:ascii="宋体" w:hAnsi="宋体" w:eastAsia="宋体" w:cs="宋体"/>
          <w:b/>
          <w:color w:val="auto"/>
          <w:szCs w:val="21"/>
          <w:highlight w:val="none"/>
        </w:rPr>
      </w:pPr>
      <w:bookmarkStart w:id="489" w:name="_Toc20724"/>
      <w:bookmarkStart w:id="490" w:name="_Toc11993"/>
      <w:r>
        <w:rPr>
          <w:rFonts w:hint="eastAsia" w:ascii="宋体" w:hAnsi="宋体" w:eastAsia="宋体" w:cs="宋体"/>
          <w:b/>
          <w:color w:val="auto"/>
          <w:szCs w:val="21"/>
          <w:highlight w:val="none"/>
        </w:rPr>
        <w:t>七、货物的结算</w:t>
      </w:r>
      <w:bookmarkEnd w:id="489"/>
      <w:bookmarkEnd w:id="490"/>
    </w:p>
    <w:p w14:paraId="1F2D5757">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双方一致同意，中标人按规定提供了履约担保后，招标人或招标人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通过以下方式以人民币支付合同款项给中标人：</w:t>
      </w:r>
    </w:p>
    <w:p w14:paraId="16A5CE85">
      <w:pPr>
        <w:pStyle w:val="130"/>
        <w:spacing w:line="360" w:lineRule="auto"/>
        <w:rPr>
          <w:rFonts w:hint="eastAsia" w:ascii="宋体" w:hAnsi="宋体" w:eastAsia="宋体" w:cs="宋体"/>
          <w:color w:val="auto"/>
          <w:szCs w:val="21"/>
          <w:highlight w:val="none"/>
        </w:rPr>
      </w:pPr>
      <w:bookmarkStart w:id="491" w:name="_Hlk142640500"/>
      <w:r>
        <w:rPr>
          <w:rFonts w:hint="eastAsia" w:ascii="宋体" w:hAnsi="宋体" w:eastAsia="宋体" w:cs="宋体"/>
          <w:color w:val="auto"/>
          <w:szCs w:val="21"/>
          <w:highlight w:val="none"/>
        </w:rPr>
        <w:t>7.1合同的履约过程中，中标人根据本项目合同书约定需向招标人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支付违约金、赔偿金或其他应付费用等款项的，中标人必须向招标人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支付完相关款项后，招标人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才根据合同书约定向中标人支付合同价和税额。若因中标人未能支付前述费用，影响项目实施的，招标人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有权启用履约担保或直接从未付合同款项中直接扣除，且中标人必须按照扣除前述费用前的合同价（销售额）开具专用国家合法的正式发票，保证增值税税额符合法律规定。</w:t>
      </w:r>
    </w:p>
    <w:p w14:paraId="78BEB50A">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7.2供货货物的款项按招标人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进行支付、结算。供货货物的款项每月按实结算。</w:t>
      </w:r>
    </w:p>
    <w:p w14:paraId="60D11A95">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7.2.1中标人向招标人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提交请款报告、对账单和请款金额等额的合法、有效的</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权属分公司要求的</w:t>
      </w:r>
      <w:r>
        <w:rPr>
          <w:rFonts w:hint="eastAsia" w:ascii="宋体" w:hAnsi="宋体" w:eastAsia="宋体" w:cs="宋体"/>
          <w:color w:val="auto"/>
          <w:szCs w:val="21"/>
          <w:highlight w:val="none"/>
        </w:rPr>
        <w:t>正式发票，招标人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在收到前述材料并确认无误后30个工作日内支付结算该月实际供货量的货款和该货款对应的税额给中标人。</w:t>
      </w:r>
    </w:p>
    <w:p w14:paraId="40BD7311">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支付方式：支付方式为银行转账。</w:t>
      </w:r>
    </w:p>
    <w:p w14:paraId="53DD9099">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中标人迟延提供发票或提供的请款报告、对账单、发票不符合要求的，招标人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的付款时间可相应顺延，且招标人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不因此承担任何责任。因支付产生的相关银行手续费用，根据有关银行规定执行，如不能明确的，由双方各承担50%。由于中标人提供的发票不符合税法规定，给招标人</w:t>
      </w:r>
      <w:r>
        <w:rPr>
          <w:rFonts w:hint="eastAsia" w:ascii="宋体" w:hAnsi="宋体" w:eastAsia="宋体" w:cs="宋体"/>
          <w:color w:val="auto"/>
          <w:szCs w:val="21"/>
          <w:highlight w:val="none"/>
          <w:lang w:eastAsia="zh-CN"/>
        </w:rPr>
        <w:t>权属分公司</w:t>
      </w:r>
      <w:r>
        <w:rPr>
          <w:rFonts w:hint="eastAsia" w:ascii="宋体" w:hAnsi="宋体" w:eastAsia="宋体" w:cs="宋体"/>
          <w:color w:val="auto"/>
          <w:szCs w:val="21"/>
          <w:highlight w:val="none"/>
        </w:rPr>
        <w:t>造成的损失由中标人承担全部的赔偿责任</w:t>
      </w:r>
      <w:bookmarkEnd w:id="491"/>
      <w:r>
        <w:rPr>
          <w:rFonts w:hint="eastAsia" w:ascii="宋体" w:hAnsi="宋体" w:eastAsia="宋体" w:cs="宋体"/>
          <w:color w:val="auto"/>
          <w:szCs w:val="21"/>
          <w:highlight w:val="none"/>
        </w:rPr>
        <w:t>。</w:t>
      </w:r>
    </w:p>
    <w:p w14:paraId="5154217D">
      <w:pPr>
        <w:numPr>
          <w:ilvl w:val="0"/>
          <w:numId w:val="0"/>
        </w:numPr>
        <w:spacing w:line="360" w:lineRule="auto"/>
        <w:rPr>
          <w:rFonts w:hint="eastAsia" w:ascii="宋体" w:hAnsi="宋体" w:eastAsia="宋体" w:cs="宋体"/>
          <w:b/>
          <w:color w:val="auto"/>
          <w:szCs w:val="21"/>
          <w:highlight w:val="none"/>
        </w:rPr>
      </w:pPr>
      <w:bookmarkStart w:id="492" w:name="_Toc14042"/>
      <w:bookmarkStart w:id="493" w:name="_Toc27955"/>
      <w:r>
        <w:rPr>
          <w:rFonts w:hint="eastAsia" w:ascii="宋体" w:hAnsi="宋体" w:eastAsia="宋体" w:cs="宋体"/>
          <w:b/>
          <w:color w:val="auto"/>
          <w:szCs w:val="21"/>
          <w:highlight w:val="none"/>
        </w:rPr>
        <w:t>八、其它要求</w:t>
      </w:r>
      <w:bookmarkEnd w:id="492"/>
      <w:bookmarkEnd w:id="493"/>
    </w:p>
    <w:p w14:paraId="72CFA3D0">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日常供货（非加急供货）时，中标人未在约定的时间内完成交货，或未在规定的时间内承担相应的更换、退货责任的，每逾期2小时，招标人或招标人权属分公司有权要求中标人按该次货物含税应付货款的1%向招标人或招标人权属分公司支付违约金，累计不超过该次货物含税应付货款总价的10%。中标人逾期超过24小时的，招标人或招标人权属分公司有权单方解除合同，中标人向招标人或招标人权属分公司支付本合同暂定总合同价税5%的违约金。</w:t>
      </w:r>
    </w:p>
    <w:p w14:paraId="6A838F95">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加急供货时，中标人未在约定的时间内完成交货的，或未在规定的时间内承担相应的更换、退货责任的，每逾期1小时，招标人或招标人权属分公司有权要求中标人按该次货物含税应付货款的2%向招标人或招标人权属分公司支付违约金，累计不超过该次货物含税应付货款总价的15%；中标人逾期超过12小时的，招标人或招标人权属分公司有权单方解除合同，中标人向招标人或招标人权属分公司支付本合同暂定总合同价税5%的违约金。。</w:t>
      </w:r>
    </w:p>
    <w:p w14:paraId="2962514D">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如中标人提供的药剂严重影响招标人权属分公司供水厂生产或造成招标人权属分公司供水厂出水水质指标超标的情况，招标人或招标人权属分公司有权解除合同，中标人向招标人或招标人权属分公司支付本合同暂定总合同价税5%的违约金。。</w:t>
      </w:r>
    </w:p>
    <w:p w14:paraId="195AFD0E">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若中标人对招标人权属分公司供水厂验收结果有异议，中标人应自招标人权属分公司供水厂书面告知中标人检验结果24小时内，书面要求通过中标人和招标人或招标人权属分公司双方确认的具有检测产品CMA认证资质的第三方单位对留样货物进行检测，最终供货产品质量判定以中标人和招标人或招标人权属分公司双方确认的具有检测产品CMA认证资质的第三方检测机构检验结果为准；因此产生的检测费、运输费等全部费用均由责任方承担。</w:t>
      </w:r>
    </w:p>
    <w:p w14:paraId="406A2400">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8.5若检测结果认定为不合格情况累计出现3次（含）以上不合格的，招标人或招标人权属分公司有权单方解除合同，中标人向招标人或招标人权属分公司支付本合同暂定总合同价税5%的违约金。</w:t>
      </w:r>
    </w:p>
    <w:p w14:paraId="67F40CED">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8.6对于货物最终验收不合格且招标人权属分公司供水厂已经开始使用或者使用完毕无法退换的，货款按照以下方式处理：①若招标人或招标人权属分公司已支付该次货款的，则中标人应向招标人或招标人权属分公司退还已支付的该次货款；②若招标人或招标人权属分公司未支付该次货款的，则招标人或招标人权属分公司无需支付该次货款。。</w:t>
      </w:r>
    </w:p>
    <w:p w14:paraId="33DEC6B9">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授予合同前或合同履行中，招标人或招标人权属分公司有权实地核查中标人在投标时提供的分支机构或服务机构的场地、生产/储存/运输设备设施及能力等材料的符合性，若发现材料与实际不符，</w:t>
      </w:r>
      <w:r>
        <w:rPr>
          <w:rFonts w:hint="eastAsia" w:ascii="宋体" w:hAnsi="宋体" w:eastAsia="宋体" w:cs="宋体"/>
          <w:color w:val="auto"/>
          <w:szCs w:val="21"/>
          <w:highlight w:val="none"/>
          <w:lang w:val="en-US" w:eastAsia="zh-CN"/>
        </w:rPr>
        <w:t>招</w:t>
      </w:r>
      <w:r>
        <w:rPr>
          <w:rFonts w:hint="eastAsia" w:ascii="宋体" w:hAnsi="宋体" w:eastAsia="宋体" w:cs="宋体"/>
          <w:color w:val="auto"/>
          <w:szCs w:val="21"/>
          <w:highlight w:val="none"/>
        </w:rPr>
        <w:t>标人或招标人权属分公司有权解除本合同，中标人向招标人或招标人权属分公司支付本合同暂定总合同价税5%的违约金。</w:t>
      </w:r>
    </w:p>
    <w:p w14:paraId="230D16EA">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p>
    <w:p w14:paraId="4208979F">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中标人有义务接受招标人或招标人权属分公司的监督、评价及考核，且同意招标人或招标人权属分公司关于供货资格供应商的管理规则及要求。 </w:t>
      </w:r>
    </w:p>
    <w:p w14:paraId="7368B127">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招标人或招标人权属分公司每月在付款手续前对中标人的履约情况进行评价，填写《供应商履约评价表》。考核评分满分为100分，考核评分分数在80分（含）以上的，招标人或招标人权属分公司按该月含税应付货款100%支付给中标人；考核评分分数在60分（含）至80分（不含）时，招标人或招标人权属分公司按该月货物含税应付货款的80%支付给中标人；考核评分分数低于60分时，招标人或招标人权属分公司按该月货物含税应付货款的70%支付给中标人。若供货期内累计出现3次（含）以上考核结论为不合格的（即考核评分低于</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0分），招标人或招标人权属分公司有权单方解除合同，并没收中标人全部履约担保。</w:t>
      </w:r>
    </w:p>
    <w:p w14:paraId="3B102BC6">
      <w:pPr>
        <w:pStyle w:val="130"/>
        <w:spacing w:line="360" w:lineRule="auto"/>
        <w:rPr>
          <w:rFonts w:hint="eastAsia" w:ascii="宋体" w:hAnsi="宋体" w:eastAsia="宋体" w:cs="宋体"/>
          <w:color w:val="auto"/>
          <w:szCs w:val="21"/>
          <w:highlight w:val="none"/>
        </w:rPr>
      </w:pPr>
    </w:p>
    <w:p w14:paraId="42AFB273">
      <w:pPr>
        <w:pStyle w:val="1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附件：1、供水公司</w:t>
      </w:r>
      <w:r>
        <w:rPr>
          <w:rFonts w:hint="eastAsia" w:ascii="宋体" w:hAnsi="宋体" w:eastAsia="宋体" w:cs="宋体"/>
          <w:color w:val="auto"/>
          <w:szCs w:val="21"/>
          <w:highlight w:val="none"/>
          <w:lang w:eastAsia="zh-CN"/>
        </w:rPr>
        <w:t>供水厂</w:t>
      </w:r>
      <w:r>
        <w:rPr>
          <w:rFonts w:hint="eastAsia" w:ascii="宋体" w:hAnsi="宋体" w:eastAsia="宋体" w:cs="宋体"/>
          <w:color w:val="auto"/>
          <w:szCs w:val="21"/>
          <w:highlight w:val="none"/>
        </w:rPr>
        <w:t>相关信息</w:t>
      </w:r>
    </w:p>
    <w:p w14:paraId="20BF0F4D">
      <w:pPr>
        <w:pageBreakBefore/>
        <w:snapToGrid w:val="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附件1、</w:t>
      </w:r>
      <w:bookmarkStart w:id="494" w:name="OLE_LINK22"/>
      <w:r>
        <w:rPr>
          <w:rFonts w:hint="eastAsia" w:ascii="宋体" w:hAnsi="宋体" w:eastAsia="宋体" w:cs="宋体"/>
          <w:b/>
          <w:color w:val="auto"/>
          <w:szCs w:val="21"/>
          <w:highlight w:val="none"/>
          <w:lang w:val="zh-CN"/>
        </w:rPr>
        <w:t>供水公司</w:t>
      </w:r>
      <w:bookmarkEnd w:id="494"/>
      <w:r>
        <w:rPr>
          <w:rFonts w:hint="eastAsia" w:ascii="宋体" w:hAnsi="宋体" w:eastAsia="宋体" w:cs="宋体"/>
          <w:b/>
          <w:color w:val="auto"/>
          <w:szCs w:val="21"/>
          <w:highlight w:val="none"/>
          <w:lang w:eastAsia="zh-CN"/>
        </w:rPr>
        <w:t>供水厂</w:t>
      </w:r>
      <w:r>
        <w:rPr>
          <w:rFonts w:hint="eastAsia" w:ascii="宋体" w:hAnsi="宋体" w:eastAsia="宋体" w:cs="宋体"/>
          <w:b/>
          <w:color w:val="auto"/>
          <w:szCs w:val="21"/>
          <w:highlight w:val="none"/>
          <w:lang w:val="zh-CN"/>
        </w:rPr>
        <w:t>相关信息</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747"/>
        <w:gridCol w:w="6468"/>
      </w:tblGrid>
      <w:tr w14:paraId="45A8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45E621C4">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2747" w:type="dxa"/>
            <w:noWrap w:val="0"/>
            <w:vAlign w:val="center"/>
          </w:tcPr>
          <w:p w14:paraId="0DA6B7CE">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项目名称</w:t>
            </w:r>
          </w:p>
        </w:tc>
        <w:tc>
          <w:tcPr>
            <w:tcW w:w="6468" w:type="dxa"/>
            <w:noWrap w:val="0"/>
            <w:vAlign w:val="center"/>
          </w:tcPr>
          <w:p w14:paraId="48B4CBDA">
            <w:pPr>
              <w:widowControl/>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地址</w:t>
            </w:r>
          </w:p>
        </w:tc>
      </w:tr>
      <w:tr w14:paraId="1309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1846548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2747" w:type="dxa"/>
            <w:noWrap w:val="0"/>
            <w:vAlign w:val="center"/>
          </w:tcPr>
          <w:p w14:paraId="64F929C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市第二水厂</w:t>
            </w:r>
          </w:p>
        </w:tc>
        <w:tc>
          <w:tcPr>
            <w:tcW w:w="6468" w:type="dxa"/>
            <w:noWrap w:val="0"/>
            <w:vAlign w:val="center"/>
          </w:tcPr>
          <w:p w14:paraId="0521228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东城街道周屋围街26号</w:t>
            </w:r>
          </w:p>
        </w:tc>
      </w:tr>
      <w:tr w14:paraId="03B8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5BF0F27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2747" w:type="dxa"/>
            <w:noWrap w:val="0"/>
            <w:vAlign w:val="center"/>
          </w:tcPr>
          <w:p w14:paraId="752B736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市第三水厂</w:t>
            </w:r>
          </w:p>
        </w:tc>
        <w:tc>
          <w:tcPr>
            <w:tcW w:w="6468" w:type="dxa"/>
            <w:noWrap w:val="0"/>
            <w:vAlign w:val="center"/>
          </w:tcPr>
          <w:p w14:paraId="03A9EF1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东城街道东城中路东城段421号</w:t>
            </w:r>
          </w:p>
        </w:tc>
      </w:tr>
      <w:tr w14:paraId="774B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0CAC14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2747" w:type="dxa"/>
            <w:noWrap w:val="0"/>
            <w:vAlign w:val="center"/>
          </w:tcPr>
          <w:p w14:paraId="3E003E3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市第四水厂</w:t>
            </w:r>
          </w:p>
        </w:tc>
        <w:tc>
          <w:tcPr>
            <w:tcW w:w="6468" w:type="dxa"/>
            <w:noWrap w:val="0"/>
            <w:vAlign w:val="center"/>
          </w:tcPr>
          <w:p w14:paraId="78D08E6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高埗镇高埗沿江南路150号</w:t>
            </w:r>
          </w:p>
        </w:tc>
      </w:tr>
      <w:tr w14:paraId="07B9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195A622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2747" w:type="dxa"/>
            <w:noWrap w:val="0"/>
            <w:vAlign w:val="center"/>
          </w:tcPr>
          <w:p w14:paraId="6AF1431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市第五水厂</w:t>
            </w:r>
          </w:p>
        </w:tc>
        <w:tc>
          <w:tcPr>
            <w:tcW w:w="6468" w:type="dxa"/>
            <w:noWrap w:val="0"/>
            <w:vAlign w:val="center"/>
          </w:tcPr>
          <w:p w14:paraId="3C203C0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企石镇杨屋村新兴路33号</w:t>
            </w:r>
          </w:p>
        </w:tc>
      </w:tr>
      <w:tr w14:paraId="6CB1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3ADBDE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2747" w:type="dxa"/>
            <w:noWrap w:val="0"/>
            <w:vAlign w:val="center"/>
          </w:tcPr>
          <w:p w14:paraId="117E717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市第六水厂</w:t>
            </w:r>
          </w:p>
        </w:tc>
        <w:tc>
          <w:tcPr>
            <w:tcW w:w="6468" w:type="dxa"/>
            <w:noWrap w:val="0"/>
            <w:vAlign w:val="center"/>
          </w:tcPr>
          <w:p w14:paraId="7B8A166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东城街道莞龙路东城段21号</w:t>
            </w:r>
          </w:p>
        </w:tc>
      </w:tr>
      <w:tr w14:paraId="53F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7D8B5CD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2747" w:type="dxa"/>
            <w:noWrap w:val="0"/>
            <w:vAlign w:val="center"/>
          </w:tcPr>
          <w:p w14:paraId="237EBA4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东城水厂</w:t>
            </w:r>
          </w:p>
        </w:tc>
        <w:tc>
          <w:tcPr>
            <w:tcW w:w="6468" w:type="dxa"/>
            <w:noWrap w:val="0"/>
            <w:vAlign w:val="center"/>
          </w:tcPr>
          <w:p w14:paraId="0CA0253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东城街道下桥银岭街9号</w:t>
            </w:r>
          </w:p>
        </w:tc>
      </w:tr>
      <w:tr w14:paraId="7959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1" w:type="dxa"/>
            <w:noWrap w:val="0"/>
            <w:vAlign w:val="center"/>
          </w:tcPr>
          <w:p w14:paraId="1F31B4E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2747" w:type="dxa"/>
            <w:noWrap w:val="0"/>
            <w:vAlign w:val="center"/>
          </w:tcPr>
          <w:p w14:paraId="5B6D773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万江水厂</w:t>
            </w:r>
          </w:p>
        </w:tc>
        <w:tc>
          <w:tcPr>
            <w:tcW w:w="6468" w:type="dxa"/>
            <w:noWrap w:val="0"/>
            <w:vAlign w:val="center"/>
          </w:tcPr>
          <w:p w14:paraId="2D7ACDC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万江街道万龙路191号</w:t>
            </w:r>
          </w:p>
        </w:tc>
      </w:tr>
      <w:tr w14:paraId="4E6B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C6877E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2747" w:type="dxa"/>
            <w:noWrap w:val="0"/>
            <w:vAlign w:val="center"/>
          </w:tcPr>
          <w:p w14:paraId="00A1F83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高埗水厂</w:t>
            </w:r>
          </w:p>
        </w:tc>
        <w:tc>
          <w:tcPr>
            <w:tcW w:w="6468" w:type="dxa"/>
            <w:noWrap w:val="0"/>
            <w:vAlign w:val="center"/>
          </w:tcPr>
          <w:p w14:paraId="741B396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高埗镇沿江南路48号</w:t>
            </w:r>
          </w:p>
        </w:tc>
      </w:tr>
      <w:tr w14:paraId="5E6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169106C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w:t>
            </w:r>
          </w:p>
        </w:tc>
        <w:tc>
          <w:tcPr>
            <w:tcW w:w="2747" w:type="dxa"/>
            <w:noWrap w:val="0"/>
            <w:vAlign w:val="center"/>
          </w:tcPr>
          <w:p w14:paraId="440D184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中堂水厂</w:t>
            </w:r>
          </w:p>
        </w:tc>
        <w:tc>
          <w:tcPr>
            <w:tcW w:w="6468" w:type="dxa"/>
            <w:noWrap w:val="0"/>
            <w:vAlign w:val="center"/>
          </w:tcPr>
          <w:p w14:paraId="31D1F2E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中堂镇中堂滨江大道3号</w:t>
            </w:r>
          </w:p>
        </w:tc>
      </w:tr>
      <w:tr w14:paraId="09AE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EEEF5E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2747" w:type="dxa"/>
            <w:noWrap w:val="0"/>
            <w:vAlign w:val="center"/>
          </w:tcPr>
          <w:p w14:paraId="3A0BC44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石碣水厂</w:t>
            </w:r>
          </w:p>
        </w:tc>
        <w:tc>
          <w:tcPr>
            <w:tcW w:w="6468" w:type="dxa"/>
            <w:noWrap w:val="0"/>
            <w:vAlign w:val="center"/>
          </w:tcPr>
          <w:p w14:paraId="15197BE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石碣镇石碣同德路2号</w:t>
            </w:r>
          </w:p>
        </w:tc>
      </w:tr>
      <w:tr w14:paraId="1BD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8A5AA2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w:t>
            </w:r>
          </w:p>
        </w:tc>
        <w:tc>
          <w:tcPr>
            <w:tcW w:w="2747" w:type="dxa"/>
            <w:noWrap w:val="0"/>
            <w:vAlign w:val="center"/>
          </w:tcPr>
          <w:p w14:paraId="11EB9EA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茶山水厂</w:t>
            </w:r>
          </w:p>
        </w:tc>
        <w:tc>
          <w:tcPr>
            <w:tcW w:w="6468" w:type="dxa"/>
            <w:noWrap w:val="0"/>
            <w:vAlign w:val="center"/>
          </w:tcPr>
          <w:p w14:paraId="22A8D5D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茶山镇东江大道茶山段1号</w:t>
            </w:r>
          </w:p>
        </w:tc>
      </w:tr>
      <w:tr w14:paraId="2DD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2C11B74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2747" w:type="dxa"/>
            <w:noWrap w:val="0"/>
            <w:vAlign w:val="center"/>
          </w:tcPr>
          <w:p w14:paraId="487073D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石龙黄洲水厂</w:t>
            </w:r>
          </w:p>
        </w:tc>
        <w:tc>
          <w:tcPr>
            <w:tcW w:w="6468" w:type="dxa"/>
            <w:noWrap w:val="0"/>
            <w:vAlign w:val="center"/>
          </w:tcPr>
          <w:p w14:paraId="2889453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石龙镇黄洲水源路6号</w:t>
            </w:r>
          </w:p>
        </w:tc>
      </w:tr>
      <w:tr w14:paraId="7BB8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79CCF0C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2747" w:type="dxa"/>
            <w:noWrap w:val="0"/>
            <w:vAlign w:val="center"/>
          </w:tcPr>
          <w:p w14:paraId="29881BB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石龙西湖水厂</w:t>
            </w:r>
          </w:p>
        </w:tc>
        <w:tc>
          <w:tcPr>
            <w:tcW w:w="6468" w:type="dxa"/>
            <w:noWrap w:val="0"/>
            <w:vAlign w:val="center"/>
          </w:tcPr>
          <w:p w14:paraId="4A37FD0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石龙镇西湖东路111号</w:t>
            </w:r>
          </w:p>
        </w:tc>
      </w:tr>
      <w:tr w14:paraId="7087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7B4EC89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2747" w:type="dxa"/>
            <w:noWrap w:val="0"/>
            <w:vAlign w:val="center"/>
          </w:tcPr>
          <w:p w14:paraId="4F5137A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石排水厂</w:t>
            </w:r>
          </w:p>
        </w:tc>
        <w:tc>
          <w:tcPr>
            <w:tcW w:w="6468" w:type="dxa"/>
            <w:noWrap w:val="0"/>
            <w:vAlign w:val="center"/>
          </w:tcPr>
          <w:p w14:paraId="3A8E201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石排镇东江大道石排段52号</w:t>
            </w:r>
          </w:p>
        </w:tc>
      </w:tr>
      <w:tr w14:paraId="687F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93648B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w:t>
            </w:r>
          </w:p>
        </w:tc>
        <w:tc>
          <w:tcPr>
            <w:tcW w:w="2747" w:type="dxa"/>
            <w:noWrap w:val="0"/>
            <w:vAlign w:val="center"/>
          </w:tcPr>
          <w:p w14:paraId="6CF5369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企石水厂</w:t>
            </w:r>
          </w:p>
        </w:tc>
        <w:tc>
          <w:tcPr>
            <w:tcW w:w="6468" w:type="dxa"/>
            <w:noWrap w:val="0"/>
            <w:vAlign w:val="center"/>
          </w:tcPr>
          <w:p w14:paraId="2737D04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企石镇黄大仙路56号</w:t>
            </w:r>
          </w:p>
        </w:tc>
      </w:tr>
      <w:tr w14:paraId="052E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C29EE2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w:t>
            </w:r>
          </w:p>
        </w:tc>
        <w:tc>
          <w:tcPr>
            <w:tcW w:w="2747" w:type="dxa"/>
            <w:noWrap w:val="0"/>
            <w:vAlign w:val="center"/>
          </w:tcPr>
          <w:p w14:paraId="1D0E82B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横沥水厂</w:t>
            </w:r>
          </w:p>
        </w:tc>
        <w:tc>
          <w:tcPr>
            <w:tcW w:w="6468" w:type="dxa"/>
            <w:noWrap w:val="0"/>
            <w:vAlign w:val="center"/>
          </w:tcPr>
          <w:p w14:paraId="166F40E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东莞市横沥镇东环路260号</w:t>
            </w:r>
          </w:p>
        </w:tc>
      </w:tr>
      <w:tr w14:paraId="68D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03609C4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w:t>
            </w:r>
          </w:p>
        </w:tc>
        <w:tc>
          <w:tcPr>
            <w:tcW w:w="2747" w:type="dxa"/>
            <w:noWrap w:val="0"/>
            <w:vAlign w:val="center"/>
          </w:tcPr>
          <w:p w14:paraId="34161BE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桥头第二水厂</w:t>
            </w:r>
          </w:p>
        </w:tc>
        <w:tc>
          <w:tcPr>
            <w:tcW w:w="6468" w:type="dxa"/>
            <w:noWrap w:val="0"/>
            <w:vAlign w:val="center"/>
          </w:tcPr>
          <w:p w14:paraId="229C378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桥头镇迳联社区中兴路403号</w:t>
            </w:r>
          </w:p>
        </w:tc>
      </w:tr>
      <w:tr w14:paraId="7744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2B0343C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w:t>
            </w:r>
          </w:p>
        </w:tc>
        <w:tc>
          <w:tcPr>
            <w:tcW w:w="2747" w:type="dxa"/>
            <w:noWrap w:val="0"/>
            <w:vAlign w:val="center"/>
          </w:tcPr>
          <w:p w14:paraId="4CEA74F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桥头第三水厂</w:t>
            </w:r>
          </w:p>
        </w:tc>
        <w:tc>
          <w:tcPr>
            <w:tcW w:w="6468" w:type="dxa"/>
            <w:noWrap w:val="0"/>
            <w:vAlign w:val="center"/>
          </w:tcPr>
          <w:p w14:paraId="7978296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桥头镇东江村岭仔巷41号</w:t>
            </w:r>
          </w:p>
        </w:tc>
      </w:tr>
      <w:tr w14:paraId="0DC3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041185E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w:t>
            </w:r>
          </w:p>
        </w:tc>
        <w:tc>
          <w:tcPr>
            <w:tcW w:w="2747" w:type="dxa"/>
            <w:noWrap w:val="0"/>
            <w:vAlign w:val="center"/>
          </w:tcPr>
          <w:p w14:paraId="7A254E8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谢岗第二水厂</w:t>
            </w:r>
          </w:p>
        </w:tc>
        <w:tc>
          <w:tcPr>
            <w:tcW w:w="6468" w:type="dxa"/>
            <w:noWrap w:val="0"/>
            <w:vAlign w:val="center"/>
          </w:tcPr>
          <w:p w14:paraId="5418A54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谢岗镇南面石鼓水库路22号</w:t>
            </w:r>
          </w:p>
        </w:tc>
      </w:tr>
      <w:tr w14:paraId="5230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80D9F3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w:t>
            </w:r>
          </w:p>
        </w:tc>
        <w:tc>
          <w:tcPr>
            <w:tcW w:w="2747" w:type="dxa"/>
            <w:noWrap w:val="0"/>
            <w:vAlign w:val="center"/>
          </w:tcPr>
          <w:p w14:paraId="437B780D">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谢岗第三水厂</w:t>
            </w:r>
          </w:p>
        </w:tc>
        <w:tc>
          <w:tcPr>
            <w:tcW w:w="6468" w:type="dxa"/>
            <w:noWrap w:val="0"/>
            <w:vAlign w:val="center"/>
          </w:tcPr>
          <w:p w14:paraId="1300935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谢岗镇曹乐工业一路15号</w:t>
            </w:r>
          </w:p>
        </w:tc>
      </w:tr>
      <w:tr w14:paraId="2446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2B3BBA0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2747" w:type="dxa"/>
            <w:noWrap w:val="0"/>
            <w:vAlign w:val="center"/>
          </w:tcPr>
          <w:p w14:paraId="7F275F8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黄江水厂</w:t>
            </w:r>
          </w:p>
        </w:tc>
        <w:tc>
          <w:tcPr>
            <w:tcW w:w="6468" w:type="dxa"/>
            <w:noWrap w:val="0"/>
            <w:vAlign w:val="center"/>
          </w:tcPr>
          <w:p w14:paraId="22B39AF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黄江镇黄牛埔村强健街2号</w:t>
            </w:r>
          </w:p>
        </w:tc>
      </w:tr>
      <w:tr w14:paraId="53CC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BEA8D6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2747" w:type="dxa"/>
            <w:noWrap w:val="0"/>
            <w:vAlign w:val="center"/>
          </w:tcPr>
          <w:p w14:paraId="2034607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樟木头簕竹排水厂</w:t>
            </w:r>
          </w:p>
        </w:tc>
        <w:tc>
          <w:tcPr>
            <w:tcW w:w="6468" w:type="dxa"/>
            <w:noWrap w:val="0"/>
            <w:vAlign w:val="center"/>
          </w:tcPr>
          <w:p w14:paraId="0817683F">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樟木头镇滨河路45号</w:t>
            </w:r>
          </w:p>
        </w:tc>
      </w:tr>
      <w:tr w14:paraId="6ECC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057AB2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2747" w:type="dxa"/>
            <w:noWrap w:val="0"/>
            <w:vAlign w:val="center"/>
          </w:tcPr>
          <w:p w14:paraId="20AD7D5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凤岗第一水厂</w:t>
            </w:r>
          </w:p>
        </w:tc>
        <w:tc>
          <w:tcPr>
            <w:tcW w:w="6468" w:type="dxa"/>
            <w:noWrap w:val="0"/>
            <w:vAlign w:val="center"/>
          </w:tcPr>
          <w:p w14:paraId="0BBAAC3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凤岗镇花果二巷13号</w:t>
            </w:r>
          </w:p>
        </w:tc>
      </w:tr>
      <w:tr w14:paraId="1B0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07D9E8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2747" w:type="dxa"/>
            <w:noWrap w:val="0"/>
            <w:vAlign w:val="center"/>
          </w:tcPr>
          <w:p w14:paraId="06A4864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凤岗第二水厂</w:t>
            </w:r>
          </w:p>
        </w:tc>
        <w:tc>
          <w:tcPr>
            <w:tcW w:w="6468" w:type="dxa"/>
            <w:noWrap w:val="0"/>
            <w:vAlign w:val="center"/>
          </w:tcPr>
          <w:p w14:paraId="6184B89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凤岗镇沙岭抽水站路8号</w:t>
            </w:r>
          </w:p>
        </w:tc>
      </w:tr>
      <w:tr w14:paraId="768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0267A5F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2747" w:type="dxa"/>
            <w:noWrap w:val="0"/>
            <w:vAlign w:val="center"/>
          </w:tcPr>
          <w:p w14:paraId="1286C6E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塘厦中心水厂</w:t>
            </w:r>
          </w:p>
        </w:tc>
        <w:tc>
          <w:tcPr>
            <w:tcW w:w="6468" w:type="dxa"/>
            <w:noWrap w:val="0"/>
            <w:vAlign w:val="center"/>
          </w:tcPr>
          <w:p w14:paraId="7FA7BD0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塘厦镇东深一路8号</w:t>
            </w:r>
          </w:p>
        </w:tc>
      </w:tr>
      <w:tr w14:paraId="67FC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50B936C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w:t>
            </w:r>
          </w:p>
        </w:tc>
        <w:tc>
          <w:tcPr>
            <w:tcW w:w="2747" w:type="dxa"/>
            <w:noWrap w:val="0"/>
            <w:vAlign w:val="center"/>
          </w:tcPr>
          <w:p w14:paraId="5FC66CA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塘厦凤凰水厂</w:t>
            </w:r>
          </w:p>
        </w:tc>
        <w:tc>
          <w:tcPr>
            <w:tcW w:w="6468" w:type="dxa"/>
            <w:noWrap w:val="0"/>
            <w:vAlign w:val="center"/>
          </w:tcPr>
          <w:p w14:paraId="5C45831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塘厦镇凤凰岗社区凤清路65号</w:t>
            </w:r>
          </w:p>
        </w:tc>
      </w:tr>
      <w:tr w14:paraId="7533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0D0C21E8">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w:t>
            </w:r>
          </w:p>
        </w:tc>
        <w:tc>
          <w:tcPr>
            <w:tcW w:w="2747" w:type="dxa"/>
            <w:noWrap w:val="0"/>
            <w:vAlign w:val="center"/>
          </w:tcPr>
          <w:p w14:paraId="699AB03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塘厦虾公岩水厂</w:t>
            </w:r>
          </w:p>
        </w:tc>
        <w:tc>
          <w:tcPr>
            <w:tcW w:w="6468" w:type="dxa"/>
            <w:noWrap w:val="0"/>
            <w:vAlign w:val="center"/>
          </w:tcPr>
          <w:p w14:paraId="081B2A1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塘厦镇大坪社区四黎南路170号-1</w:t>
            </w:r>
          </w:p>
        </w:tc>
      </w:tr>
      <w:tr w14:paraId="044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1186584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28</w:t>
            </w:r>
          </w:p>
        </w:tc>
        <w:tc>
          <w:tcPr>
            <w:tcW w:w="2747" w:type="dxa"/>
            <w:noWrap w:val="0"/>
            <w:vAlign w:val="center"/>
          </w:tcPr>
          <w:p w14:paraId="7A0F5BE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塘厦牛眠埔水厂</w:t>
            </w:r>
          </w:p>
        </w:tc>
        <w:tc>
          <w:tcPr>
            <w:tcW w:w="6468" w:type="dxa"/>
            <w:noWrap w:val="0"/>
            <w:vAlign w:val="center"/>
          </w:tcPr>
          <w:p w14:paraId="3B105F4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塘厦镇龙背岭社区牛眠埔新围路28号</w:t>
            </w:r>
          </w:p>
        </w:tc>
      </w:tr>
      <w:tr w14:paraId="6940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32E5AA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29</w:t>
            </w:r>
          </w:p>
        </w:tc>
        <w:tc>
          <w:tcPr>
            <w:tcW w:w="2747" w:type="dxa"/>
            <w:noWrap w:val="0"/>
            <w:vAlign w:val="center"/>
          </w:tcPr>
          <w:p w14:paraId="760626F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大岭山金鸡咀水厂</w:t>
            </w:r>
          </w:p>
        </w:tc>
        <w:tc>
          <w:tcPr>
            <w:tcW w:w="6468" w:type="dxa"/>
            <w:noWrap w:val="0"/>
            <w:vAlign w:val="center"/>
          </w:tcPr>
          <w:p w14:paraId="739E634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大岭山镇大片美村金鸡咀路47号</w:t>
            </w:r>
          </w:p>
        </w:tc>
      </w:tr>
      <w:tr w14:paraId="00B2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33C79F57">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w:t>
            </w:r>
          </w:p>
        </w:tc>
        <w:tc>
          <w:tcPr>
            <w:tcW w:w="2747" w:type="dxa"/>
            <w:noWrap w:val="0"/>
            <w:vAlign w:val="center"/>
          </w:tcPr>
          <w:p w14:paraId="794ACE9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大岭山长湖水厂</w:t>
            </w:r>
          </w:p>
        </w:tc>
        <w:tc>
          <w:tcPr>
            <w:tcW w:w="6468" w:type="dxa"/>
            <w:noWrap w:val="0"/>
            <w:vAlign w:val="center"/>
          </w:tcPr>
          <w:p w14:paraId="280AB38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大岭山镇水朗村大岭山大道592号</w:t>
            </w:r>
          </w:p>
        </w:tc>
      </w:tr>
      <w:tr w14:paraId="1782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139915FB">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31</w:t>
            </w:r>
          </w:p>
        </w:tc>
        <w:tc>
          <w:tcPr>
            <w:tcW w:w="2747" w:type="dxa"/>
            <w:noWrap w:val="0"/>
            <w:vAlign w:val="center"/>
          </w:tcPr>
          <w:p w14:paraId="3BD4ECEC">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松山湖水厂</w:t>
            </w:r>
          </w:p>
        </w:tc>
        <w:tc>
          <w:tcPr>
            <w:tcW w:w="6468" w:type="dxa"/>
            <w:noWrap w:val="0"/>
            <w:vAlign w:val="center"/>
          </w:tcPr>
          <w:p w14:paraId="5587C71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松山湖环湖路与南山路交叉路西北320米</w:t>
            </w:r>
          </w:p>
        </w:tc>
      </w:tr>
      <w:tr w14:paraId="6262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2F5ECBE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32</w:t>
            </w:r>
          </w:p>
        </w:tc>
        <w:tc>
          <w:tcPr>
            <w:tcW w:w="2747" w:type="dxa"/>
            <w:noWrap w:val="0"/>
            <w:vAlign w:val="center"/>
          </w:tcPr>
          <w:p w14:paraId="53E77E51">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芦花坑水厂</w:t>
            </w:r>
          </w:p>
        </w:tc>
        <w:tc>
          <w:tcPr>
            <w:tcW w:w="6468" w:type="dxa"/>
            <w:noWrap w:val="0"/>
            <w:vAlign w:val="center"/>
          </w:tcPr>
          <w:p w14:paraId="4F8CC444">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虎门镇居岐路与吉安路交叉口东340米</w:t>
            </w:r>
          </w:p>
        </w:tc>
      </w:tr>
      <w:tr w14:paraId="3C6C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9740445">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33</w:t>
            </w:r>
          </w:p>
        </w:tc>
        <w:tc>
          <w:tcPr>
            <w:tcW w:w="2747" w:type="dxa"/>
            <w:noWrap w:val="0"/>
            <w:vAlign w:val="center"/>
          </w:tcPr>
          <w:p w14:paraId="7CCAD7E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大朗松木山水厂</w:t>
            </w:r>
          </w:p>
        </w:tc>
        <w:tc>
          <w:tcPr>
            <w:tcW w:w="6468" w:type="dxa"/>
            <w:noWrap w:val="0"/>
            <w:vAlign w:val="center"/>
          </w:tcPr>
          <w:p w14:paraId="49EBBB46">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松山湖滨湖路6号</w:t>
            </w:r>
          </w:p>
        </w:tc>
      </w:tr>
      <w:tr w14:paraId="1970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noWrap w:val="0"/>
            <w:vAlign w:val="center"/>
          </w:tcPr>
          <w:p w14:paraId="6F1B775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34</w:t>
            </w:r>
          </w:p>
        </w:tc>
        <w:tc>
          <w:tcPr>
            <w:tcW w:w="2747" w:type="dxa"/>
            <w:noWrap w:val="0"/>
            <w:vAlign w:val="center"/>
          </w:tcPr>
          <w:p w14:paraId="6F2D12D9">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樟木头樟洋水厂</w:t>
            </w:r>
          </w:p>
        </w:tc>
        <w:tc>
          <w:tcPr>
            <w:tcW w:w="6468" w:type="dxa"/>
            <w:noWrap w:val="0"/>
            <w:vAlign w:val="center"/>
          </w:tcPr>
          <w:p w14:paraId="06853D8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樟木头镇锦多宝吉祥龙西南100米(宝山路东)</w:t>
            </w:r>
          </w:p>
        </w:tc>
      </w:tr>
    </w:tbl>
    <w:p w14:paraId="53E61073"/>
    <w:p w14:paraId="15BAFD55">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24E35ADE">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32F52F57">
      <w:pPr>
        <w:pStyle w:val="18"/>
        <w:rPr>
          <w:rFonts w:hint="eastAsia"/>
        </w:rPr>
      </w:pPr>
    </w:p>
    <w:p w14:paraId="30193676">
      <w:pPr>
        <w:pStyle w:val="19"/>
        <w:rPr>
          <w:rFonts w:hint="eastAsia"/>
        </w:rPr>
      </w:pPr>
    </w:p>
    <w:p w14:paraId="0536A420">
      <w:pPr>
        <w:pStyle w:val="19"/>
        <w:rPr>
          <w:rFonts w:hint="eastAsia"/>
        </w:rPr>
      </w:pPr>
    </w:p>
    <w:p w14:paraId="711357C4">
      <w:pPr>
        <w:pStyle w:val="19"/>
        <w:rPr>
          <w:rFonts w:hint="eastAsia"/>
        </w:rPr>
      </w:pPr>
    </w:p>
    <w:p w14:paraId="772E1E75">
      <w:pPr>
        <w:autoSpaceDE w:val="0"/>
        <w:autoSpaceDN w:val="0"/>
        <w:adjustRightInd w:val="0"/>
        <w:snapToGrid w:val="0"/>
        <w:spacing w:line="360" w:lineRule="auto"/>
        <w:jc w:val="center"/>
        <w:rPr>
          <w:rFonts w:hint="eastAsia" w:ascii="宋体" w:hAnsi="宋体" w:eastAsia="宋体" w:cs="Times New Roman"/>
          <w:color w:val="auto"/>
          <w:kern w:val="0"/>
          <w:sz w:val="24"/>
          <w:szCs w:val="24"/>
          <w:highlight w:val="none"/>
        </w:rPr>
      </w:pPr>
    </w:p>
    <w:p w14:paraId="73E1134D">
      <w:pPr>
        <w:autoSpaceDE w:val="0"/>
        <w:autoSpaceDN w:val="0"/>
        <w:adjustRightInd w:val="0"/>
        <w:spacing w:line="360" w:lineRule="auto"/>
        <w:jc w:val="center"/>
        <w:rPr>
          <w:rFonts w:hint="eastAsia" w:ascii="宋体" w:hAnsi="宋体" w:eastAsia="宋体" w:cs="Times New Roman"/>
          <w:bCs/>
          <w:color w:val="auto"/>
          <w:kern w:val="0"/>
          <w:sz w:val="44"/>
          <w:szCs w:val="44"/>
          <w:highlight w:val="none"/>
        </w:rPr>
      </w:pPr>
      <w:r>
        <w:rPr>
          <w:rFonts w:hint="eastAsia" w:ascii="宋体" w:hAnsi="宋体" w:eastAsia="宋体" w:cs="Times New Roman"/>
          <w:b/>
          <w:color w:val="auto"/>
          <w:kern w:val="0"/>
          <w:sz w:val="44"/>
          <w:szCs w:val="44"/>
          <w:highlight w:val="none"/>
        </w:rPr>
        <w:t>东莞市水务环境投资控股集团供水有限公司2026-2027年度供水厂液体次氯酸钠采购项目</w:t>
      </w:r>
    </w:p>
    <w:p w14:paraId="46FCAFCD">
      <w:pPr>
        <w:autoSpaceDE w:val="0"/>
        <w:autoSpaceDN w:val="0"/>
        <w:adjustRightInd w:val="0"/>
        <w:spacing w:before="840" w:beforeLines="350" w:after="360" w:afterLines="150" w:line="360" w:lineRule="auto"/>
        <w:jc w:val="center"/>
        <w:rPr>
          <w:rFonts w:hint="eastAsia"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6547695">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7F8FF2E3">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7853B687">
      <w:pPr>
        <w:autoSpaceDE w:val="0"/>
        <w:autoSpaceDN w:val="0"/>
        <w:adjustRightInd w:val="0"/>
        <w:spacing w:line="360" w:lineRule="auto"/>
        <w:ind w:left="0" w:leftChars="0" w:firstLine="1063" w:firstLineChars="331"/>
        <w:jc w:val="left"/>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p>
    <w:p w14:paraId="2C994CC7">
      <w:pPr>
        <w:autoSpaceDE w:val="0"/>
        <w:autoSpaceDN w:val="0"/>
        <w:adjustRightInd w:val="0"/>
        <w:spacing w:line="360" w:lineRule="auto"/>
        <w:ind w:left="2664" w:leftChars="504" w:hanging="1606" w:hangingChars="500"/>
        <w:jc w:val="left"/>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甲    方：</w:t>
      </w:r>
      <w:r>
        <w:rPr>
          <w:rFonts w:hint="eastAsia" w:ascii="宋体" w:hAnsi="宋体" w:eastAsia="宋体" w:cs="宋体"/>
          <w:b/>
          <w:bCs/>
          <w:color w:val="auto"/>
          <w:kern w:val="0"/>
          <w:sz w:val="32"/>
          <w:szCs w:val="32"/>
          <w:highlight w:val="none"/>
          <w:u w:val="single"/>
        </w:rPr>
        <w:t>东莞市水务环境投资控股集团供水有限公司制水分公司</w:t>
      </w:r>
    </w:p>
    <w:p w14:paraId="5E97EA1E">
      <w:pPr>
        <w:autoSpaceDE w:val="0"/>
        <w:autoSpaceDN w:val="0"/>
        <w:adjustRightInd w:val="0"/>
        <w:spacing w:line="360" w:lineRule="auto"/>
        <w:ind w:left="0" w:leftChars="0" w:firstLine="1063" w:firstLineChars="331"/>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32"/>
          <w:szCs w:val="32"/>
          <w:highlight w:val="none"/>
        </w:rPr>
        <w:t>乙    方：</w:t>
      </w:r>
      <w:r>
        <w:rPr>
          <w:rFonts w:hint="eastAsia" w:ascii="宋体" w:hAnsi="宋体" w:eastAsia="宋体" w:cs="宋体"/>
          <w:b/>
          <w:bCs/>
          <w:color w:val="auto"/>
          <w:kern w:val="0"/>
          <w:sz w:val="32"/>
          <w:szCs w:val="32"/>
          <w:highlight w:val="none"/>
          <w:u w:val="single"/>
          <w:lang w:val="en-US" w:eastAsia="zh-CN"/>
        </w:rPr>
        <w:t xml:space="preserve">                                 </w:t>
      </w:r>
    </w:p>
    <w:p w14:paraId="677E44EF">
      <w:pPr>
        <w:autoSpaceDE w:val="0"/>
        <w:autoSpaceDN w:val="0"/>
        <w:adjustRightInd w:val="0"/>
        <w:spacing w:line="360" w:lineRule="auto"/>
        <w:ind w:firstLine="0" w:firstLineChars="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年</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日</w:t>
      </w:r>
    </w:p>
    <w:p w14:paraId="0DBAAB18">
      <w:pPr>
        <w:autoSpaceDE w:val="0"/>
        <w:autoSpaceDN w:val="0"/>
        <w:adjustRightInd w:val="0"/>
        <w:jc w:val="left"/>
        <w:rPr>
          <w:rFonts w:hint="eastAsia" w:ascii="宋体" w:hAnsi="宋体" w:eastAsia="宋体" w:cs="宋体"/>
          <w:b/>
          <w:bCs/>
          <w:color w:val="auto"/>
          <w:kern w:val="0"/>
          <w:sz w:val="28"/>
          <w:szCs w:val="28"/>
          <w:highlight w:val="none"/>
        </w:rPr>
      </w:pPr>
    </w:p>
    <w:p w14:paraId="0D5AD96B">
      <w:pPr>
        <w:autoSpaceDE w:val="0"/>
        <w:autoSpaceDN w:val="0"/>
        <w:adjustRightInd w:val="0"/>
        <w:jc w:val="left"/>
        <w:rPr>
          <w:rFonts w:hint="eastAsia" w:ascii="宋体" w:hAnsi="宋体" w:eastAsia="宋体" w:cs="宋体"/>
          <w:b/>
          <w:bCs/>
          <w:color w:val="auto"/>
          <w:kern w:val="0"/>
          <w:sz w:val="28"/>
          <w:szCs w:val="28"/>
          <w:highlight w:val="none"/>
        </w:rPr>
      </w:pPr>
    </w:p>
    <w:p w14:paraId="236F4D19">
      <w:pPr>
        <w:pageBreakBefore/>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u w:val="single"/>
        </w:rPr>
        <w:t>东莞市水务环境投资控股集团供水有限公司制水分公司</w:t>
      </w:r>
    </w:p>
    <w:p w14:paraId="688AE9F0">
      <w:pPr>
        <w:autoSpaceDE w:val="0"/>
        <w:autoSpaceDN w:val="0"/>
        <w:adjustRightInd w:val="0"/>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lang w:val="en-US" w:eastAsia="zh-CN"/>
        </w:rPr>
        <w:t xml:space="preserve">                                           </w:t>
      </w:r>
    </w:p>
    <w:p w14:paraId="01FF1F1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 xml:space="preserve">日通知的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）和招标文件的要求，经双方协商一致，签订本合同。</w:t>
      </w:r>
    </w:p>
    <w:p w14:paraId="1C2D48B4">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第一条 合同项目</w:t>
      </w:r>
    </w:p>
    <w:p w14:paraId="4973FC3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w:t>
      </w:r>
    </w:p>
    <w:tbl>
      <w:tblPr>
        <w:tblStyle w:val="37"/>
        <w:tblW w:w="4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206"/>
        <w:gridCol w:w="927"/>
        <w:gridCol w:w="815"/>
        <w:gridCol w:w="2072"/>
        <w:gridCol w:w="1873"/>
      </w:tblGrid>
      <w:tr w14:paraId="1D44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 w:type="pct"/>
            <w:tcBorders>
              <w:top w:val="single" w:color="auto" w:sz="4" w:space="0"/>
              <w:left w:val="single" w:color="auto" w:sz="4" w:space="0"/>
              <w:right w:val="single" w:color="auto" w:sz="4" w:space="0"/>
            </w:tcBorders>
            <w:vAlign w:val="center"/>
          </w:tcPr>
          <w:p w14:paraId="7EDB030F">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718" w:type="pct"/>
            <w:tcBorders>
              <w:top w:val="single" w:color="auto" w:sz="4" w:space="0"/>
              <w:left w:val="single" w:color="auto" w:sz="4" w:space="0"/>
              <w:right w:val="single" w:color="auto" w:sz="4" w:space="0"/>
            </w:tcBorders>
            <w:vAlign w:val="center"/>
          </w:tcPr>
          <w:p w14:paraId="4980D330">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52" w:type="pct"/>
            <w:tcBorders>
              <w:top w:val="single" w:color="auto" w:sz="4" w:space="0"/>
              <w:left w:val="single" w:color="auto" w:sz="4" w:space="0"/>
              <w:right w:val="single" w:color="auto" w:sz="4" w:space="0"/>
            </w:tcBorders>
            <w:vAlign w:val="center"/>
          </w:tcPr>
          <w:p w14:paraId="6023F85D">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485" w:type="pct"/>
            <w:tcBorders>
              <w:top w:val="single" w:color="auto" w:sz="4" w:space="0"/>
              <w:left w:val="single" w:color="auto" w:sz="4" w:space="0"/>
              <w:right w:val="single" w:color="auto" w:sz="4" w:space="0"/>
            </w:tcBorders>
            <w:vAlign w:val="center"/>
          </w:tcPr>
          <w:p w14:paraId="734D879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234" w:type="pct"/>
            <w:tcBorders>
              <w:top w:val="single" w:color="auto" w:sz="4" w:space="0"/>
              <w:left w:val="single" w:color="auto" w:sz="4" w:space="0"/>
              <w:bottom w:val="single" w:color="auto" w:sz="4" w:space="0"/>
              <w:right w:val="single" w:color="auto" w:sz="4" w:space="0"/>
            </w:tcBorders>
            <w:vAlign w:val="center"/>
          </w:tcPr>
          <w:p w14:paraId="0AC51398">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暂定数量（吨）</w:t>
            </w:r>
          </w:p>
        </w:tc>
        <w:tc>
          <w:tcPr>
            <w:tcW w:w="1115" w:type="pct"/>
            <w:tcBorders>
              <w:top w:val="single" w:color="auto" w:sz="4" w:space="0"/>
              <w:left w:val="single" w:color="auto" w:sz="4" w:space="0"/>
              <w:right w:val="single" w:color="auto" w:sz="4" w:space="0"/>
            </w:tcBorders>
            <w:vAlign w:val="center"/>
          </w:tcPr>
          <w:p w14:paraId="38BE6513">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w:t>
            </w:r>
          </w:p>
          <w:p w14:paraId="67E76C7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（元/吨）</w:t>
            </w:r>
          </w:p>
          <w:p w14:paraId="1F137700">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（不含销项税）</w:t>
            </w:r>
          </w:p>
        </w:tc>
      </w:tr>
      <w:tr w14:paraId="2EA0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 w:type="pct"/>
            <w:tcBorders>
              <w:top w:val="single" w:color="auto" w:sz="4" w:space="0"/>
              <w:left w:val="single" w:color="auto" w:sz="4" w:space="0"/>
              <w:right w:val="single" w:color="auto" w:sz="4" w:space="0"/>
            </w:tcBorders>
            <w:vAlign w:val="center"/>
          </w:tcPr>
          <w:p w14:paraId="2DAF909D">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次氯酸钠</w:t>
            </w:r>
          </w:p>
        </w:tc>
        <w:tc>
          <w:tcPr>
            <w:tcW w:w="718" w:type="pct"/>
            <w:tcBorders>
              <w:top w:val="single" w:color="auto" w:sz="4" w:space="0"/>
              <w:left w:val="single" w:color="auto" w:sz="4" w:space="0"/>
              <w:right w:val="single" w:color="auto" w:sz="4" w:space="0"/>
            </w:tcBorders>
            <w:vAlign w:val="center"/>
          </w:tcPr>
          <w:p w14:paraId="41D72F70">
            <w:pPr>
              <w:snapToGrid w:val="0"/>
              <w:jc w:val="center"/>
              <w:rPr>
                <w:rFonts w:hint="default" w:ascii="宋体" w:hAnsi="宋体" w:eastAsia="宋体" w:cs="宋体"/>
                <w:color w:val="auto"/>
                <w:szCs w:val="21"/>
                <w:highlight w:val="none"/>
                <w:u w:val="none"/>
                <w:lang w:val="en-US" w:eastAsia="zh-CN"/>
              </w:rPr>
            </w:pPr>
          </w:p>
        </w:tc>
        <w:tc>
          <w:tcPr>
            <w:tcW w:w="552" w:type="pct"/>
            <w:tcBorders>
              <w:top w:val="single" w:color="auto" w:sz="4" w:space="0"/>
              <w:left w:val="single" w:color="auto" w:sz="4" w:space="0"/>
              <w:right w:val="single" w:color="auto" w:sz="4" w:space="0"/>
            </w:tcBorders>
            <w:vAlign w:val="center"/>
          </w:tcPr>
          <w:p w14:paraId="27A7C292">
            <w:pPr>
              <w:snapToGrid w:val="0"/>
              <w:jc w:val="center"/>
              <w:rPr>
                <w:rFonts w:hint="default" w:ascii="宋体" w:hAnsi="宋体" w:eastAsia="宋体" w:cs="宋体"/>
                <w:color w:val="auto"/>
                <w:szCs w:val="21"/>
                <w:highlight w:val="none"/>
                <w:u w:val="none"/>
                <w:lang w:val="en-US" w:eastAsia="zh-CN"/>
              </w:rPr>
            </w:pPr>
          </w:p>
        </w:tc>
        <w:tc>
          <w:tcPr>
            <w:tcW w:w="485" w:type="pct"/>
            <w:tcBorders>
              <w:top w:val="single" w:color="auto" w:sz="4" w:space="0"/>
              <w:left w:val="single" w:color="auto" w:sz="4" w:space="0"/>
              <w:bottom w:val="single" w:color="auto" w:sz="4" w:space="0"/>
              <w:right w:val="single" w:color="auto" w:sz="4" w:space="0"/>
            </w:tcBorders>
            <w:vAlign w:val="center"/>
          </w:tcPr>
          <w:p w14:paraId="368216B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1234" w:type="pct"/>
            <w:tcBorders>
              <w:top w:val="single" w:color="auto" w:sz="4" w:space="0"/>
              <w:left w:val="single" w:color="auto" w:sz="4" w:space="0"/>
              <w:right w:val="single" w:color="auto" w:sz="4" w:space="0"/>
            </w:tcBorders>
            <w:vAlign w:val="center"/>
          </w:tcPr>
          <w:p w14:paraId="1C0410BD">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40350</w:t>
            </w:r>
          </w:p>
        </w:tc>
        <w:tc>
          <w:tcPr>
            <w:tcW w:w="1115" w:type="pct"/>
            <w:tcBorders>
              <w:top w:val="single" w:color="auto" w:sz="4" w:space="0"/>
              <w:left w:val="single" w:color="auto" w:sz="4" w:space="0"/>
              <w:bottom w:val="single" w:color="auto" w:sz="4" w:space="0"/>
              <w:right w:val="single" w:color="auto" w:sz="4" w:space="0"/>
            </w:tcBorders>
            <w:vAlign w:val="center"/>
          </w:tcPr>
          <w:p w14:paraId="3DA085B0">
            <w:pPr>
              <w:snapToGrid w:val="0"/>
              <w:jc w:val="center"/>
              <w:rPr>
                <w:rFonts w:hint="default" w:ascii="宋体" w:hAnsi="宋体" w:eastAsia="宋体" w:cs="宋体"/>
                <w:color w:val="auto"/>
                <w:szCs w:val="21"/>
                <w:highlight w:val="none"/>
                <w:u w:val="none"/>
                <w:lang w:val="en-US" w:eastAsia="zh-CN"/>
              </w:rPr>
            </w:pPr>
          </w:p>
        </w:tc>
      </w:tr>
    </w:tbl>
    <w:p w14:paraId="6388B3BD">
      <w:pPr>
        <w:autoSpaceDE w:val="0"/>
        <w:autoSpaceDN w:val="0"/>
        <w:adjustRightInd w:val="0"/>
        <w:snapToGrid w:val="0"/>
        <w:spacing w:before="120" w:beforeLines="50"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备注：上述暂定数量仅为便于计算合同暂定总价使用，不作为甲方最终采购数量的保证。甲方的实际需求数量以各</w:t>
      </w:r>
      <w:r>
        <w:rPr>
          <w:rFonts w:hint="eastAsia" w:ascii="宋体" w:hAnsi="宋体" w:eastAsia="宋体" w:cs="宋体"/>
          <w:bCs/>
          <w:color w:val="auto"/>
          <w:kern w:val="0"/>
          <w:szCs w:val="21"/>
          <w:highlight w:val="none"/>
          <w:lang w:val="en-US" w:eastAsia="zh-CN"/>
        </w:rPr>
        <w:t>供水厂</w:t>
      </w:r>
      <w:r>
        <w:rPr>
          <w:rFonts w:hint="eastAsia" w:ascii="宋体" w:hAnsi="宋体" w:eastAsia="宋体" w:cs="宋体"/>
          <w:bCs/>
          <w:color w:val="auto"/>
          <w:kern w:val="0"/>
          <w:szCs w:val="21"/>
          <w:highlight w:val="none"/>
        </w:rPr>
        <w:t>的供货通知为准，乙方确认，已充分知晓采购需求可能发生调整；若调整导致乙方成本变化，货款仍按本合同“第一条及第二条”的约定结算，除货款以外甲方无需支付其他任何形式的补偿、赔偿或费用。</w:t>
      </w:r>
    </w:p>
    <w:p w14:paraId="5F608861">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14:paraId="288975C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供货期：合同签订之日起一年内，即</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日，具体供货起始日期以甲方书面通知为准。乙方收到甲方通知后必须无条件按照本合同约定开始供货。</w:t>
      </w:r>
    </w:p>
    <w:p w14:paraId="389EAE88">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合同履行中，甲方在本合同约定的供货期和采购范围内，有权根据有关法律法规、政策的规定对合同的相应条款进行变更调整。在变更调整后，乙方应遵照执行。如有违反，甲方有权按本合同暂定总合同价税的【1%】要求乙方承担违约金。</w:t>
      </w:r>
    </w:p>
    <w:p w14:paraId="74EC43C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4、乙方应承担完成合同义务的全部费用，包括但不限于：</w:t>
      </w:r>
    </w:p>
    <w:p w14:paraId="321CEF57">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（1）合同范围内所有货物的研究、采购、制造、检验、包装、储存、运输（退换货运输）、称重、装卸、安全、保险、培训、验收的费用；</w:t>
      </w:r>
    </w:p>
    <w:p w14:paraId="3D07D470">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应急供货费用、为满足项目调试需求导致的小批量、多频次分散供货的成本以及货物运输、货物验收合格前发生的安全事故所产生的一切费用；</w:t>
      </w:r>
    </w:p>
    <w:p w14:paraId="5D966870">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）货物及其工艺所有制造方、甲方应支付的对专有技术、商标权、专利权和版权、设计或其他知识产权而需要向其他方支付的版税；</w:t>
      </w:r>
    </w:p>
    <w:p w14:paraId="51DDDC25">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（4）日常技术指导，免费的质保服务，包括但不限于免费现场质量问题处理或更换无效产品</w:t>
      </w:r>
      <w:r>
        <w:rPr>
          <w:rFonts w:hint="eastAsia" w:ascii="宋体" w:hAnsi="宋体" w:eastAsia="宋体" w:cs="宋体"/>
          <w:color w:val="auto"/>
          <w:kern w:val="0"/>
          <w:szCs w:val="21"/>
          <w:highlight w:val="none"/>
        </w:rPr>
        <w:t>，并以甲方确认的最优化的产品成分配比供货</w:t>
      </w:r>
      <w:r>
        <w:rPr>
          <w:rFonts w:hint="eastAsia" w:ascii="宋体" w:hAnsi="宋体" w:eastAsia="宋体" w:cs="宋体"/>
          <w:color w:val="auto"/>
          <w:kern w:val="0"/>
          <w:szCs w:val="21"/>
          <w:highlight w:val="none"/>
          <w:lang w:val="zh-CN"/>
        </w:rPr>
        <w:t>；</w:t>
      </w:r>
    </w:p>
    <w:p w14:paraId="0869FC7B">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kern w:val="0"/>
          <w:szCs w:val="21"/>
          <w:highlight w:val="none"/>
        </w:rPr>
        <w:t>等；</w:t>
      </w:r>
    </w:p>
    <w:p w14:paraId="65ABDA38">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（6）法律法规、商业公认、招标文件规定由乙方承担的其他直接及间接费用</w:t>
      </w:r>
      <w:r>
        <w:rPr>
          <w:rFonts w:hint="eastAsia" w:ascii="宋体" w:hAnsi="宋体" w:eastAsia="宋体" w:cs="宋体"/>
          <w:color w:val="auto"/>
          <w:szCs w:val="21"/>
          <w:highlight w:val="none"/>
          <w:lang w:val="zh-CN"/>
        </w:rPr>
        <w:t>。</w:t>
      </w:r>
    </w:p>
    <w:p w14:paraId="4183B7C7">
      <w:pPr>
        <w:spacing w:line="360" w:lineRule="auto"/>
        <w:ind w:left="124" w:leftChars="59" w:firstLine="422" w:firstLineChars="20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Hans"/>
        </w:rPr>
        <w:t>货物</w:t>
      </w:r>
      <w:r>
        <w:rPr>
          <w:rFonts w:hint="eastAsia" w:ascii="宋体" w:hAnsi="宋体" w:eastAsia="宋体" w:cs="宋体"/>
          <w:bCs/>
          <w:color w:val="auto"/>
          <w:szCs w:val="21"/>
          <w:highlight w:val="none"/>
          <w:lang w:val="zh-CN"/>
        </w:rPr>
        <w:t>的供货按照甲方各供水厂的实际供货需求，将会存在不同</w:t>
      </w:r>
      <w:r>
        <w:rPr>
          <w:rFonts w:hint="eastAsia" w:ascii="宋体" w:hAnsi="宋体" w:eastAsia="宋体" w:cs="宋体"/>
          <w:bCs/>
          <w:color w:val="auto"/>
          <w:szCs w:val="21"/>
          <w:highlight w:val="none"/>
          <w:lang w:val="en-US" w:eastAsia="zh-CN"/>
        </w:rPr>
        <w:t>供水厂</w:t>
      </w:r>
      <w:r>
        <w:rPr>
          <w:rFonts w:hint="eastAsia" w:ascii="宋体" w:hAnsi="宋体" w:eastAsia="宋体" w:cs="宋体"/>
          <w:bCs/>
          <w:color w:val="auto"/>
          <w:szCs w:val="21"/>
          <w:highlight w:val="none"/>
          <w:lang w:val="zh-CN"/>
        </w:rPr>
        <w:t>、不同时间、不同批次供货的情况，乙方应充分考虑上述因素可能导致的增加成本，并且该成本已包含在上述全部费用内。</w:t>
      </w:r>
    </w:p>
    <w:p w14:paraId="5D8BD6A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42B064BD">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第二条 合同价款及销项税价</w:t>
      </w:r>
    </w:p>
    <w:p w14:paraId="2309B303">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1、本合同价（即销售额，不含乙方销项税额）为¥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本合同价款已包含乙方为履行本合同所需的全部费用，包括但不限于材料成本、人工费、专家费、培训费、交通费、食宿费、保险费、运输费、装卸费、包装费、检验检测费、合理利润、除乙方销项税额以外的税费等。在本合同履行过程中，合同价（即销售额，不含乙方销项税额）不随法律法规政策、物价、人工、供货期调整而调整，除本合同明确约定由甲方承担的费用外，甲方无须另行向乙方支付其他任何费用。</w:t>
      </w:r>
    </w:p>
    <w:p w14:paraId="42FDD7A1">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2．依法计得并根据本合同约定确定的销项税额由甲方承担。根据增值税相关法律法规及当前税务部门的相关规定，本合同项目的增值税税率为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%，对应的销项税额为¥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在本合同履行过程中，税收政策变动导致增值税税率调整，依法应调整销项税额的，依法调整；但因乙方未按合同约定提供货物或提供服务、未根据合同约定提供合法、完整的请款资料等原因导致销项税额增加的，相应损失由乙方承担。</w:t>
      </w:r>
    </w:p>
    <w:p w14:paraId="0EC3323A">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因乙方未按法定税率计算税额或未根据本合同约定出具对应税额的增值税发票等原因导致甲方多支付税额的，乙方必须退还甲方，给甲方造成损失的，乙方须向甲方赔偿相应损失。</w:t>
      </w:r>
    </w:p>
    <w:p w14:paraId="6E7D21C2">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、合同综合单价价税合计为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），合同履行期间根据本条第2项规定调整销项税额的，综合单价价税合计对应调整。</w:t>
      </w:r>
    </w:p>
    <w:p w14:paraId="520A7C5C">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、采购合同项下暂定采购数量对应的暂定总合同价税合计为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6C34B703">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、在供货期内，按月度结算，月度周期结束后，双方综合单价乘以实际供货数量，结合《供应商履约评价表》得分加上实际增值税税额进行结算。</w:t>
      </w:r>
    </w:p>
    <w:p w14:paraId="216F6BC9">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p>
    <w:p w14:paraId="3B5195CA">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第三条 合同组成</w:t>
      </w:r>
    </w:p>
    <w:p w14:paraId="7D4D26C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2606AC6F">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p>
    <w:p w14:paraId="6A9070BB">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第四条 技术要求及质量要求</w:t>
      </w:r>
    </w:p>
    <w:p w14:paraId="0AAC560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11A2143A">
      <w:pPr>
        <w:pStyle w:val="2"/>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w:t>
      </w:r>
      <w:r>
        <w:rPr>
          <w:rFonts w:hint="eastAsia" w:hAnsi="宋体" w:cs="宋体"/>
          <w:color w:val="auto"/>
          <w:kern w:val="2"/>
          <w:sz w:val="21"/>
          <w:szCs w:val="21"/>
          <w:highlight w:val="none"/>
          <w:lang w:eastAsia="zh-CN"/>
        </w:rPr>
        <w:t>液体</w:t>
      </w:r>
      <w:r>
        <w:rPr>
          <w:rFonts w:hint="eastAsia" w:hAnsi="宋体" w:cs="宋体"/>
          <w:color w:val="auto"/>
          <w:kern w:val="2"/>
          <w:sz w:val="21"/>
          <w:szCs w:val="21"/>
          <w:highlight w:val="none"/>
        </w:rPr>
        <w:t>次氯酸钠产品外观为浅黄色透明液体，无沉淀，无悬浮异物。</w:t>
      </w:r>
    </w:p>
    <w:p w14:paraId="29D6C43B">
      <w:pPr>
        <w:pStyle w:val="2"/>
        <w:spacing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3、</w:t>
      </w:r>
      <w:r>
        <w:rPr>
          <w:rFonts w:hint="eastAsia" w:hAnsi="宋体" w:cs="宋体"/>
          <w:color w:val="auto"/>
          <w:kern w:val="2"/>
          <w:sz w:val="21"/>
          <w:szCs w:val="21"/>
          <w:highlight w:val="none"/>
          <w:lang w:eastAsia="zh-CN"/>
        </w:rPr>
        <w:t>液体</w:t>
      </w:r>
      <w:r>
        <w:rPr>
          <w:rFonts w:hint="eastAsia" w:hAnsi="宋体" w:cs="宋体"/>
          <w:color w:val="auto"/>
          <w:kern w:val="2"/>
          <w:sz w:val="21"/>
          <w:szCs w:val="21"/>
          <w:highlight w:val="none"/>
        </w:rPr>
        <w:t>次氯酸钠必须符合《次氯酸钠》（GB 19106—2013）A型Ⅱ类产品质量及检测标准，必须为适用于饮用水处理的</w:t>
      </w:r>
      <w:r>
        <w:rPr>
          <w:rFonts w:hint="eastAsia" w:hAnsi="宋体" w:cs="宋体"/>
          <w:color w:val="auto"/>
          <w:kern w:val="2"/>
          <w:sz w:val="21"/>
          <w:szCs w:val="21"/>
          <w:highlight w:val="none"/>
          <w:lang w:eastAsia="zh-CN"/>
        </w:rPr>
        <w:t>液体</w:t>
      </w:r>
      <w:r>
        <w:rPr>
          <w:rFonts w:hint="eastAsia" w:hAnsi="宋体" w:cs="宋体"/>
          <w:color w:val="auto"/>
          <w:kern w:val="2"/>
          <w:sz w:val="21"/>
          <w:szCs w:val="21"/>
          <w:highlight w:val="none"/>
        </w:rPr>
        <w:t>次氯酸钠，须提供所供产品有效的涉及饮用水卫生安全产品卫生许可批件（即：须提供所供产品有效的涉及饮用水卫生安全产品卫生许可批件复印件加盖投标人公章）。主要技术指标如下表：</w:t>
      </w:r>
    </w:p>
    <w:p w14:paraId="1E9A081F">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液体</w:t>
      </w:r>
      <w:r>
        <w:rPr>
          <w:rFonts w:hint="eastAsia" w:ascii="宋体" w:hAnsi="宋体" w:eastAsia="宋体" w:cs="宋体"/>
          <w:b/>
          <w:color w:val="auto"/>
          <w:szCs w:val="21"/>
          <w:highlight w:val="none"/>
        </w:rPr>
        <w:t>次氯酸钠主要技术指标</w:t>
      </w:r>
    </w:p>
    <w:tbl>
      <w:tblPr>
        <w:tblStyle w:val="37"/>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3604"/>
      </w:tblGrid>
      <w:tr w14:paraId="102E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75D38217">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3604" w:type="dxa"/>
            <w:vAlign w:val="center"/>
          </w:tcPr>
          <w:p w14:paraId="71D0B3B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0EB6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0E11A73D">
            <w:pP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有效氯（以Cl计） ω/%</w:t>
            </w:r>
          </w:p>
        </w:tc>
        <w:tc>
          <w:tcPr>
            <w:tcW w:w="3604" w:type="dxa"/>
            <w:vAlign w:val="center"/>
          </w:tcPr>
          <w:p w14:paraId="6918FFFA">
            <w:pPr>
              <w:spacing w:line="360" w:lineRule="auto"/>
              <w:ind w:firstLine="0" w:firstLineChars="0"/>
              <w:jc w:val="center"/>
              <w:rPr>
                <w:rFonts w:hint="eastAsia" w:ascii="宋体" w:hAnsi="宋体" w:eastAsia="宋体" w:cs="宋体"/>
                <w:b/>
                <w:color w:val="auto"/>
                <w:szCs w:val="21"/>
                <w:highlight w:val="none"/>
              </w:rPr>
            </w:pPr>
            <w:r>
              <w:rPr>
                <w:rFonts w:hint="default" w:ascii="Times New Roman" w:hAnsi="Times New Roman" w:eastAsia="宋体" w:cs="Times New Roman"/>
                <w:b/>
                <w:bCs/>
                <w:color w:val="auto"/>
                <w:szCs w:val="21"/>
                <w:highlight w:val="none"/>
              </w:rPr>
              <w:t>≥10.0</w:t>
            </w:r>
          </w:p>
        </w:tc>
      </w:tr>
      <w:tr w14:paraId="1D7D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7492B19E">
            <w:pP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游离碱（以NaOH计）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ω/%</w:t>
            </w:r>
          </w:p>
        </w:tc>
        <w:tc>
          <w:tcPr>
            <w:tcW w:w="3604" w:type="dxa"/>
            <w:vAlign w:val="center"/>
          </w:tcPr>
          <w:p w14:paraId="36EF9494">
            <w:pPr>
              <w:spacing w:line="360" w:lineRule="auto"/>
              <w:ind w:firstLine="0" w:firstLineChars="0"/>
              <w:jc w:val="center"/>
              <w:rPr>
                <w:rFonts w:hint="eastAsia" w:ascii="宋体" w:hAnsi="宋体" w:eastAsia="宋体" w:cs="宋体"/>
                <w:b/>
                <w:color w:val="auto"/>
                <w:szCs w:val="21"/>
                <w:highlight w:val="none"/>
              </w:rPr>
            </w:pPr>
            <w:r>
              <w:rPr>
                <w:rFonts w:hint="default" w:ascii="Times New Roman" w:hAnsi="Times New Roman" w:eastAsia="宋体" w:cs="Times New Roman"/>
                <w:b/>
                <w:bCs/>
                <w:color w:val="auto"/>
                <w:szCs w:val="21"/>
                <w:highlight w:val="none"/>
              </w:rPr>
              <w:t>0.1~1.0</w:t>
            </w:r>
          </w:p>
        </w:tc>
      </w:tr>
      <w:tr w14:paraId="2543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51C6D3BB">
            <w:pP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铁（Fe） ω/%</w:t>
            </w:r>
          </w:p>
        </w:tc>
        <w:tc>
          <w:tcPr>
            <w:tcW w:w="3604" w:type="dxa"/>
            <w:vAlign w:val="center"/>
          </w:tcPr>
          <w:p w14:paraId="580B2C60">
            <w:pPr>
              <w:spacing w:line="360" w:lineRule="auto"/>
              <w:ind w:firstLine="0" w:firstLineChars="0"/>
              <w:jc w:val="center"/>
              <w:rPr>
                <w:rFonts w:hint="eastAsia" w:ascii="宋体" w:hAnsi="宋体" w:eastAsia="宋体" w:cs="宋体"/>
                <w:b/>
                <w:color w:val="auto"/>
                <w:szCs w:val="21"/>
                <w:highlight w:val="none"/>
              </w:rPr>
            </w:pPr>
            <w:r>
              <w:rPr>
                <w:rFonts w:hint="default" w:ascii="Times New Roman" w:hAnsi="Times New Roman" w:eastAsia="宋体" w:cs="Times New Roman"/>
                <w:b/>
                <w:bCs/>
                <w:color w:val="auto"/>
                <w:szCs w:val="21"/>
                <w:highlight w:val="none"/>
              </w:rPr>
              <w:t>≤0.005</w:t>
            </w:r>
          </w:p>
        </w:tc>
      </w:tr>
      <w:tr w14:paraId="3C47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35" w:type="dxa"/>
            <w:vAlign w:val="center"/>
          </w:tcPr>
          <w:p w14:paraId="092B03ED">
            <w:pP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重金属（以Pb计）</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ω/%</w:t>
            </w:r>
          </w:p>
        </w:tc>
        <w:tc>
          <w:tcPr>
            <w:tcW w:w="3604" w:type="dxa"/>
            <w:vAlign w:val="center"/>
          </w:tcPr>
          <w:p w14:paraId="1D4C08C7">
            <w:pPr>
              <w:spacing w:line="360" w:lineRule="auto"/>
              <w:ind w:firstLine="0" w:firstLineChars="0"/>
              <w:jc w:val="center"/>
              <w:rPr>
                <w:rFonts w:hint="eastAsia" w:ascii="宋体" w:hAnsi="宋体" w:eastAsia="宋体" w:cs="宋体"/>
                <w:b/>
                <w:color w:val="auto"/>
                <w:szCs w:val="21"/>
                <w:highlight w:val="none"/>
              </w:rPr>
            </w:pPr>
            <w:r>
              <w:rPr>
                <w:rFonts w:hint="default" w:ascii="Times New Roman" w:hAnsi="Times New Roman" w:eastAsia="宋体" w:cs="Times New Roman"/>
                <w:b/>
                <w:bCs/>
                <w:color w:val="auto"/>
                <w:szCs w:val="21"/>
                <w:highlight w:val="none"/>
              </w:rPr>
              <w:t>≤0.001</w:t>
            </w:r>
          </w:p>
        </w:tc>
      </w:tr>
      <w:tr w14:paraId="28CA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635" w:type="dxa"/>
            <w:vAlign w:val="center"/>
          </w:tcPr>
          <w:p w14:paraId="1F6BB311">
            <w:pPr>
              <w:spacing w:line="360" w:lineRule="auto"/>
              <w:ind w:firstLine="0" w:firstLineChars="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砷（As）</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ω/%</w:t>
            </w:r>
          </w:p>
        </w:tc>
        <w:tc>
          <w:tcPr>
            <w:tcW w:w="3604" w:type="dxa"/>
            <w:vAlign w:val="center"/>
          </w:tcPr>
          <w:p w14:paraId="589CD5BB">
            <w:pPr>
              <w:spacing w:line="360" w:lineRule="auto"/>
              <w:ind w:firstLine="0" w:firstLineChars="0"/>
              <w:jc w:val="center"/>
              <w:rPr>
                <w:rFonts w:hint="eastAsia" w:ascii="宋体" w:hAnsi="宋体" w:eastAsia="宋体" w:cs="宋体"/>
                <w:b/>
                <w:color w:val="auto"/>
                <w:szCs w:val="21"/>
                <w:highlight w:val="none"/>
              </w:rPr>
            </w:pPr>
            <w:r>
              <w:rPr>
                <w:rFonts w:hint="default" w:ascii="Times New Roman" w:hAnsi="Times New Roman" w:eastAsia="宋体" w:cs="Times New Roman"/>
                <w:b/>
                <w:bCs/>
                <w:color w:val="auto"/>
                <w:szCs w:val="21"/>
                <w:highlight w:val="none"/>
              </w:rPr>
              <w:t>≤0.0001</w:t>
            </w:r>
          </w:p>
        </w:tc>
      </w:tr>
    </w:tbl>
    <w:p w14:paraId="4DAA6437">
      <w:pPr>
        <w:pStyle w:val="2"/>
        <w:ind w:firstLine="420" w:firstLineChars="200"/>
        <w:rPr>
          <w:rFonts w:hint="eastAsia" w:hAnsi="宋体" w:cs="宋体"/>
          <w:color w:val="auto"/>
          <w:kern w:val="2"/>
          <w:sz w:val="21"/>
          <w:szCs w:val="21"/>
          <w:highlight w:val="none"/>
        </w:rPr>
      </w:pPr>
    </w:p>
    <w:p w14:paraId="628D374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货物必须符合中华人民共和国国家及行业有关标准。若供货期内有发布最新的行业标准或国家标准，乙方提供的货物质量应符合供货期内发布的最新行业标准或国家标准。</w:t>
      </w:r>
      <w:r>
        <w:rPr>
          <w:rFonts w:hint="eastAsia" w:ascii="宋体" w:hAnsi="宋体" w:eastAsia="宋体" w:cs="宋体"/>
          <w:color w:val="auto"/>
          <w:kern w:val="0"/>
          <w:szCs w:val="21"/>
          <w:highlight w:val="none"/>
        </w:rPr>
        <w:t>甲方有权根据项目实际情况及有关行业标准或国家标准对合同的主要技术指标进行变更调整，乙方应无条件接受。</w:t>
      </w:r>
    </w:p>
    <w:p w14:paraId="37DEF88A">
      <w:pPr>
        <w:spacing w:line="360" w:lineRule="auto"/>
        <w:ind w:firstLine="422" w:firstLineChars="200"/>
        <w:jc w:val="left"/>
        <w:rPr>
          <w:rFonts w:hint="eastAsia" w:ascii="宋体" w:hAnsi="宋体" w:eastAsia="宋体" w:cs="宋体"/>
          <w:b/>
          <w:color w:val="auto"/>
          <w:kern w:val="0"/>
          <w:szCs w:val="21"/>
          <w:highlight w:val="none"/>
        </w:rPr>
      </w:pPr>
    </w:p>
    <w:p w14:paraId="0D736451">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第五条 </w:t>
      </w:r>
      <w:r>
        <w:rPr>
          <w:rFonts w:hint="eastAsia" w:ascii="宋体" w:hAnsi="宋体" w:eastAsia="宋体" w:cs="宋体"/>
          <w:b/>
          <w:bCs/>
          <w:color w:val="auto"/>
          <w:kern w:val="0"/>
          <w:szCs w:val="21"/>
          <w:highlight w:val="none"/>
        </w:rPr>
        <w:t>包装及运输要求</w:t>
      </w:r>
    </w:p>
    <w:p w14:paraId="6B63FC4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1、乙方应自行负责将货物运送至由甲方确定的各</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w:t>
      </w:r>
    </w:p>
    <w:p w14:paraId="607220C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生产药剂液体次氯酸钠的运送及输送方式应符合国家或行业规范标准。</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w:t>
      </w:r>
      <w:r>
        <w:rPr>
          <w:rFonts w:hint="eastAsia" w:ascii="宋体" w:hAnsi="宋体" w:eastAsia="宋体" w:cs="宋体"/>
          <w:color w:val="auto"/>
          <w:kern w:val="0"/>
          <w:szCs w:val="21"/>
          <w:highlight w:val="none"/>
        </w:rPr>
        <w:t>应采用聚乙烯塑料桶或专用耐酸耐腐蚀贮罐车</w:t>
      </w:r>
      <w:r>
        <w:rPr>
          <w:rFonts w:hint="eastAsia" w:ascii="宋体" w:hAnsi="宋体" w:eastAsia="宋体" w:cs="宋体"/>
          <w:color w:val="auto"/>
          <w:szCs w:val="21"/>
          <w:highlight w:val="none"/>
        </w:rPr>
        <w:t>密闭</w:t>
      </w:r>
      <w:r>
        <w:rPr>
          <w:rFonts w:hint="eastAsia" w:ascii="宋体" w:hAnsi="宋体" w:eastAsia="宋体" w:cs="宋体"/>
          <w:color w:val="auto"/>
          <w:kern w:val="0"/>
          <w:szCs w:val="21"/>
          <w:highlight w:val="none"/>
        </w:rPr>
        <w:t>装运，运输过程应防止药剂泄漏并避免有毒物品的污染。</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w:t>
      </w:r>
      <w:r>
        <w:rPr>
          <w:rFonts w:hint="eastAsia" w:ascii="宋体" w:hAnsi="宋体" w:eastAsia="宋体" w:cs="宋体"/>
          <w:b/>
          <w:bCs/>
          <w:color w:val="auto"/>
          <w:kern w:val="0"/>
          <w:szCs w:val="21"/>
          <w:highlight w:val="none"/>
        </w:rPr>
        <w:t>包装及运输要求需符合《次氯酸钠》（GB19106-2013）A型Ⅱ类产品中所列标准</w:t>
      </w:r>
      <w:r>
        <w:rPr>
          <w:rFonts w:hint="eastAsia" w:ascii="宋体" w:hAnsi="宋体" w:eastAsia="宋体" w:cs="宋体"/>
          <w:b/>
          <w:bCs/>
          <w:color w:val="auto"/>
          <w:kern w:val="0"/>
          <w:szCs w:val="21"/>
          <w:highlight w:val="none"/>
          <w:lang w:eastAsia="zh-CN"/>
        </w:rPr>
        <w:t>，且中标人或其委托的运输单位应当具备国家及行业规定的运输资质</w:t>
      </w:r>
      <w:r>
        <w:rPr>
          <w:rFonts w:hint="eastAsia" w:ascii="宋体" w:hAnsi="宋体" w:eastAsia="宋体" w:cs="宋体"/>
          <w:color w:val="auto"/>
          <w:kern w:val="0"/>
          <w:szCs w:val="21"/>
          <w:highlight w:val="none"/>
        </w:rPr>
        <w:t>。供货期间，如有发布最新的国家标准，包装及运输按发布的最新国家标准执行。</w:t>
      </w:r>
    </w:p>
    <w:p w14:paraId="4738181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或其委托的运输单位的运输人员应配备足够防护器具。如在运输及装卸过程中，货物发生泄漏，应由乙方负责清理收集，避免造成人员伤害或环境污染。凡由于货物包装不良、运输方式不当或非法运输造成的事故、损失、行政处罚和由此产生的其他全部费用均由乙方全部承担。</w:t>
      </w:r>
    </w:p>
    <w:p w14:paraId="65829311">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14:paraId="76DBF3CF">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货物的交付</w:t>
      </w:r>
    </w:p>
    <w:p w14:paraId="4F05FA5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1、交货地点：甲方所属的在东莞市范围内的</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w:t>
      </w:r>
    </w:p>
    <w:p w14:paraId="637D381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2、交货时间：合同签订后，乙方按甲方通知进行供货；乙方接到甲方的供货通知之时起必须在</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小时内将货物送达交货地点。一般情况下，如甲方要求加急供货，乙方应在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小时内将货物送达甲方指定地点；特殊情况下，根据甲方要求时间节点要求将货物送达甲方指定地点且甲方无需因加急供货而额外支付任何费用。节假日期间，需保障正常供货，不受交通及其他方面的影响。</w:t>
      </w:r>
    </w:p>
    <w:p w14:paraId="61DA0DC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3、乙方自行负责将货物运送至甲方指定位置，产品的运输装卸过程必须符合本合同第五条条款要求及国家或行业规范标准，并承担相应的运输、装卸等费用。</w:t>
      </w:r>
    </w:p>
    <w:p w14:paraId="638D48D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4、每次送货，乙方需提供交货地点附近的电子地磅的称重单（含载货时的称重单和卸货后的称重单），相关费用由乙方承担。实际供货数量以甲方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和乙方双方确认的电子地磅的称重单为准。甲方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有电子地磅的，原则上在甲方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过磅</w:t>
      </w:r>
      <w:r>
        <w:rPr>
          <w:rFonts w:hint="eastAsia" w:ascii="宋体" w:hAnsi="宋体" w:eastAsia="宋体" w:cs="宋体"/>
          <w:color w:val="auto"/>
          <w:kern w:val="0"/>
          <w:szCs w:val="21"/>
          <w:highlight w:val="none"/>
          <w:lang w:eastAsia="zh-CN"/>
        </w:rPr>
        <w:t>（免费提供使用）</w:t>
      </w:r>
      <w:r>
        <w:rPr>
          <w:rFonts w:hint="eastAsia" w:ascii="宋体" w:hAnsi="宋体" w:eastAsia="宋体" w:cs="宋体"/>
          <w:color w:val="auto"/>
          <w:kern w:val="0"/>
          <w:szCs w:val="21"/>
          <w:highlight w:val="none"/>
        </w:rPr>
        <w:t>；甲方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无电子地磅或电子地磅因检修等原因不可用的，在交货地点附近的电子地磅过磅。</w:t>
      </w:r>
    </w:p>
    <w:p w14:paraId="46EAA8A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每次送货，乙方须随货提供生产厂家出具的产品出厂质量检验报告（如产品合格证书、产品质量说明书、出厂检验报告等，产品出厂质量检验报告中应包括但不限于生产厂家名称、批号或生产日期、《次氯酸钠》（GB19106-2013）规定的出厂检验项目</w:t>
      </w:r>
      <w:r>
        <w:rPr>
          <w:rFonts w:hint="eastAsia" w:ascii="宋体" w:hAnsi="宋体" w:eastAsia="宋体" w:cs="宋体"/>
          <w:bCs/>
          <w:color w:val="auto"/>
          <w:szCs w:val="21"/>
          <w:highlight w:val="none"/>
        </w:rPr>
        <w:t>有效氯</w:t>
      </w:r>
      <w:r>
        <w:rPr>
          <w:rFonts w:hint="eastAsia" w:ascii="宋体" w:hAnsi="宋体" w:eastAsia="宋体" w:cs="宋体"/>
          <w:color w:val="auto"/>
          <w:kern w:val="0"/>
          <w:szCs w:val="21"/>
          <w:highlight w:val="none"/>
        </w:rPr>
        <w:t>、</w:t>
      </w:r>
      <w:r>
        <w:rPr>
          <w:rFonts w:hint="eastAsia" w:ascii="宋体" w:hAnsi="宋体" w:eastAsia="宋体" w:cs="宋体"/>
          <w:bCs/>
          <w:color w:val="auto"/>
          <w:szCs w:val="21"/>
          <w:highlight w:val="none"/>
        </w:rPr>
        <w:t>游离碱等</w:t>
      </w:r>
      <w:r>
        <w:rPr>
          <w:rFonts w:hint="eastAsia" w:ascii="宋体" w:hAnsi="宋体" w:eastAsia="宋体" w:cs="宋体"/>
          <w:color w:val="auto"/>
          <w:kern w:val="0"/>
          <w:szCs w:val="21"/>
          <w:highlight w:val="none"/>
        </w:rPr>
        <w:t>）、供货单据等资料，乙方提供的产品出厂质量检验报告只作为甲方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参考。</w:t>
      </w:r>
    </w:p>
    <w:p w14:paraId="18F4D52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14:paraId="07C794C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7、对货物的贮存装置、贮存条件等要求，乙方应详细告知甲方。</w:t>
      </w:r>
    </w:p>
    <w:p w14:paraId="2AA2736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8、乙方提供的次氯酸钠如不能通过甲方验收的，乙方应该按照甲方要求无条件予以退换货，并承担相应责任和费用。</w:t>
      </w:r>
    </w:p>
    <w:p w14:paraId="77ED9F16">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9、</w:t>
      </w:r>
      <w:r>
        <w:rPr>
          <w:rFonts w:hint="eastAsia" w:ascii="宋体" w:hAnsi="宋体" w:eastAsia="宋体" w:cs="宋体"/>
          <w:bCs/>
          <w:color w:val="auto"/>
          <w:kern w:val="0"/>
          <w:szCs w:val="21"/>
          <w:highlight w:val="none"/>
        </w:rPr>
        <w:t>乙方人员在甲方</w:t>
      </w:r>
      <w:r>
        <w:rPr>
          <w:rFonts w:hint="eastAsia" w:ascii="宋体" w:hAnsi="宋体" w:eastAsia="宋体" w:cs="宋体"/>
          <w:bCs/>
          <w:color w:val="auto"/>
          <w:kern w:val="0"/>
          <w:szCs w:val="21"/>
          <w:highlight w:val="none"/>
          <w:lang w:eastAsia="zh-CN"/>
        </w:rPr>
        <w:t>供水厂</w:t>
      </w:r>
      <w:r>
        <w:rPr>
          <w:rFonts w:hint="eastAsia" w:ascii="宋体" w:hAnsi="宋体" w:eastAsia="宋体" w:cs="宋体"/>
          <w:bCs/>
          <w:color w:val="auto"/>
          <w:kern w:val="0"/>
          <w:szCs w:val="21"/>
          <w:highlight w:val="none"/>
        </w:rPr>
        <w:t>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bCs/>
          <w:color w:val="auto"/>
          <w:kern w:val="0"/>
          <w:szCs w:val="21"/>
          <w:highlight w:val="none"/>
          <w:lang w:eastAsia="zh-Hans"/>
        </w:rPr>
        <w:t>引发的法律和经济责任应</w:t>
      </w:r>
      <w:r>
        <w:rPr>
          <w:rFonts w:hint="eastAsia" w:ascii="宋体" w:hAnsi="宋体" w:eastAsia="宋体" w:cs="宋体"/>
          <w:bCs/>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bCs/>
          <w:color w:val="auto"/>
          <w:kern w:val="0"/>
          <w:szCs w:val="21"/>
          <w:highlight w:val="none"/>
          <w:lang w:eastAsia="zh-Hans"/>
        </w:rPr>
        <w:t>法律和经济</w:t>
      </w:r>
      <w:r>
        <w:rPr>
          <w:rFonts w:hint="eastAsia" w:ascii="宋体" w:hAnsi="宋体" w:eastAsia="宋体" w:cs="宋体"/>
          <w:bCs/>
          <w:color w:val="auto"/>
          <w:kern w:val="0"/>
          <w:szCs w:val="21"/>
          <w:highlight w:val="none"/>
        </w:rPr>
        <w:t>结果与责任均由乙方负责，甲方无须承担任何</w:t>
      </w:r>
      <w:r>
        <w:rPr>
          <w:rFonts w:hint="eastAsia" w:ascii="宋体" w:hAnsi="宋体" w:eastAsia="宋体" w:cs="宋体"/>
          <w:bCs/>
          <w:color w:val="auto"/>
          <w:kern w:val="0"/>
          <w:szCs w:val="21"/>
          <w:highlight w:val="none"/>
          <w:lang w:eastAsia="zh-Hans"/>
        </w:rPr>
        <w:t>法律</w:t>
      </w:r>
      <w:r>
        <w:rPr>
          <w:rFonts w:hint="eastAsia" w:ascii="宋体" w:hAnsi="宋体" w:eastAsia="宋体" w:cs="宋体"/>
          <w:bCs/>
          <w:color w:val="auto"/>
          <w:kern w:val="0"/>
          <w:szCs w:val="21"/>
          <w:highlight w:val="none"/>
          <w:lang w:val="en-US" w:eastAsia="zh-CN"/>
        </w:rPr>
        <w:t>责任</w:t>
      </w:r>
      <w:r>
        <w:rPr>
          <w:rFonts w:hint="eastAsia" w:ascii="宋体" w:hAnsi="宋体" w:eastAsia="宋体" w:cs="宋体"/>
          <w:bCs/>
          <w:color w:val="auto"/>
          <w:kern w:val="0"/>
          <w:szCs w:val="21"/>
          <w:highlight w:val="none"/>
        </w:rPr>
        <w:t>。</w:t>
      </w:r>
    </w:p>
    <w:p w14:paraId="413C4140">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10、乙方车辆在甲方供水厂行驶时，必须严格遵守厂区道路限行，限速和限重要求，如因乙方未遵守前述要求，对厂区/甲方（含其人员）、乙方人员、第三方造成损失的，乙方须承担全部法律责任和经济损失赔偿。</w:t>
      </w:r>
    </w:p>
    <w:p w14:paraId="0E53CE28">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6288EF65">
      <w:pPr>
        <w:autoSpaceDE w:val="0"/>
        <w:autoSpaceDN w:val="0"/>
        <w:adjustRightInd w:val="0"/>
        <w:snapToGrid w:val="0"/>
        <w:spacing w:line="360" w:lineRule="auto"/>
        <w:ind w:firstLine="422" w:firstLineChars="200"/>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第七条 储存</w:t>
      </w:r>
    </w:p>
    <w:p w14:paraId="07DDAE4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1、乙方应协助和指导甲方进行货物的储存，对甲方的储存方式、方法、储存数量、仓库的安全设施设备、安全生产规章制度等是否符合国家标准或者国家有关规定提出合理的建议，并进行技术指导。</w:t>
      </w:r>
    </w:p>
    <w:p w14:paraId="5FB2ED8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w:t>
      </w:r>
      <w:r>
        <w:rPr>
          <w:rFonts w:hint="eastAsia" w:ascii="宋体" w:hAnsi="宋体" w:eastAsia="宋体" w:cs="宋体"/>
          <w:color w:val="auto"/>
          <w:kern w:val="0"/>
          <w:szCs w:val="21"/>
          <w:highlight w:val="none"/>
          <w:lang w:val="en-US" w:eastAsia="zh-CN"/>
        </w:rPr>
        <w:t>液体</w:t>
      </w:r>
      <w:r>
        <w:rPr>
          <w:rFonts w:hint="eastAsia" w:ascii="宋体" w:hAnsi="宋体" w:eastAsia="宋体" w:cs="宋体"/>
          <w:color w:val="auto"/>
          <w:kern w:val="0"/>
          <w:szCs w:val="21"/>
          <w:highlight w:val="none"/>
        </w:rPr>
        <w:t>次氯酸钠的贮存装置、贮存条件等要求，乙方应详细告知甲方。</w:t>
      </w:r>
    </w:p>
    <w:p w14:paraId="63E792C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2C4819E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第八条 验收</w:t>
      </w:r>
    </w:p>
    <w:p w14:paraId="40264EA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1、验收分为货到交货地点的初步验收和货物检验合格后的最终验收。</w:t>
      </w:r>
    </w:p>
    <w:p w14:paraId="31C2221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（1）初步验收：</w:t>
      </w:r>
    </w:p>
    <w:p w14:paraId="70D367A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货物运抵交货地点，甲方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、乙方共同验货。甲方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按照合同及招标文件，对货物的数量、品种、随车产品出厂质量检验报告、供货单据等进行核对。</w:t>
      </w:r>
    </w:p>
    <w:p w14:paraId="1F1724F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初步验收合格后，甲方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、乙方双方进行相关签收手续。</w:t>
      </w:r>
    </w:p>
    <w:p w14:paraId="10BE34F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（2）最终验收</w:t>
      </w:r>
    </w:p>
    <w:p w14:paraId="5838EB1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供水厂对每次供货货物检验，其中有效氯（以Cl计）为每次供货货物的批检检验指标，其余指标为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根据需要抽检的按需检验指标，货物批检检验指标和按需检验指标由</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根据生产药剂的管理制度及要求适时调整。每次货到现场时可由双方共同取样，供货货物合格判定以</w:t>
      </w:r>
      <w:r>
        <w:rPr>
          <w:rFonts w:hint="eastAsia" w:ascii="宋体" w:hAnsi="宋体" w:eastAsia="宋体" w:cs="宋体"/>
          <w:color w:val="auto"/>
          <w:kern w:val="0"/>
          <w:szCs w:val="21"/>
          <w:highlight w:val="none"/>
          <w:lang w:val="en-US" w:eastAsia="zh-CN"/>
        </w:rPr>
        <w:t>甲方供水厂</w:t>
      </w:r>
      <w:r>
        <w:rPr>
          <w:rFonts w:hint="eastAsia" w:ascii="宋体" w:hAnsi="宋体" w:eastAsia="宋体" w:cs="宋体"/>
          <w:color w:val="auto"/>
          <w:kern w:val="0"/>
          <w:szCs w:val="21"/>
          <w:highlight w:val="none"/>
        </w:rPr>
        <w:t>实验室检验结果为准。</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根据需要可委托具有</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认证资质的第三方检测机构检测，</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委托的具有</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认证资质的第三方检测机构的检验结果与</w:t>
      </w:r>
      <w:r>
        <w:rPr>
          <w:rFonts w:hint="eastAsia" w:ascii="宋体" w:hAnsi="宋体" w:eastAsia="宋体" w:cs="宋体"/>
          <w:color w:val="auto"/>
          <w:kern w:val="0"/>
          <w:szCs w:val="21"/>
          <w:highlight w:val="none"/>
          <w:lang w:val="en-US" w:eastAsia="zh-CN"/>
        </w:rPr>
        <w:t>甲方供水厂</w:t>
      </w:r>
      <w:r>
        <w:rPr>
          <w:rFonts w:hint="eastAsia" w:ascii="宋体" w:hAnsi="宋体" w:eastAsia="宋体" w:cs="宋体"/>
          <w:color w:val="auto"/>
          <w:kern w:val="0"/>
          <w:szCs w:val="21"/>
          <w:highlight w:val="none"/>
        </w:rPr>
        <w:t>实验室不一致的，该次的供货货物质量判定以</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委托的具有</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认证资质的第三方检测机构的检验结果为准（有效氯项目除外）。</w:t>
      </w:r>
    </w:p>
    <w:p w14:paraId="2AAC422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2）货物检验方法按《次氯酸钠》（GB19106-2013）中的检测方法进行。供货期间，如有发布最新的行业标准或国家标准，货物检验方法按发布的最新行业标准或国家标准执行。</w:t>
      </w:r>
    </w:p>
    <w:p w14:paraId="1D74AF3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3）如供货货物符合表《</w:t>
      </w:r>
      <w:r>
        <w:rPr>
          <w:rFonts w:hint="eastAsia" w:ascii="宋体" w:hAnsi="宋体" w:eastAsia="宋体" w:cs="宋体"/>
          <w:color w:val="auto"/>
          <w:kern w:val="0"/>
          <w:szCs w:val="21"/>
          <w:highlight w:val="none"/>
          <w:lang w:eastAsia="zh-CN"/>
        </w:rPr>
        <w:t>液体</w:t>
      </w:r>
      <w:r>
        <w:rPr>
          <w:rFonts w:hint="eastAsia" w:ascii="宋体" w:hAnsi="宋体" w:eastAsia="宋体" w:cs="宋体"/>
          <w:color w:val="auto"/>
          <w:kern w:val="0"/>
          <w:szCs w:val="21"/>
          <w:highlight w:val="none"/>
        </w:rPr>
        <w:t>次氯酸钠主要技术指标》要求则验收合格。</w:t>
      </w:r>
    </w:p>
    <w:p w14:paraId="1562434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14:paraId="66B1215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3、若乙方对甲方的检测结果有异议，在保证甲方正常生产的前提下，自</w:t>
      </w:r>
      <w:r>
        <w:rPr>
          <w:rFonts w:hint="eastAsia" w:ascii="宋体" w:hAnsi="宋体" w:eastAsia="宋体" w:cs="宋体"/>
          <w:color w:val="auto"/>
          <w:kern w:val="0"/>
          <w:szCs w:val="21"/>
          <w:highlight w:val="none"/>
          <w:lang w:eastAsia="zh"/>
        </w:rPr>
        <w:t>甲方书面告知乙方检验结果24小时内，乙方书面要求</w:t>
      </w:r>
      <w:r>
        <w:rPr>
          <w:rFonts w:hint="eastAsia" w:ascii="宋体" w:hAnsi="宋体" w:eastAsia="宋体" w:cs="宋体"/>
          <w:color w:val="auto"/>
          <w:kern w:val="0"/>
          <w:szCs w:val="21"/>
          <w:highlight w:val="none"/>
        </w:rPr>
        <w:t>由甲、乙双方确认的具有</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认证资质的第三方检测机构对乙方提出异议的双方共同所取样品进行质量鉴定，以该检测机构检验结果为准</w:t>
      </w:r>
      <w:r>
        <w:rPr>
          <w:rFonts w:hint="eastAsia" w:ascii="宋体" w:hAnsi="宋体" w:eastAsia="宋体" w:cs="宋体"/>
          <w:color w:val="auto"/>
          <w:kern w:val="0"/>
          <w:szCs w:val="21"/>
          <w:highlight w:val="none"/>
          <w:lang w:eastAsia="zh-CN"/>
        </w:rPr>
        <w:t>（有效氯项目除外）</w:t>
      </w:r>
      <w:r>
        <w:rPr>
          <w:rFonts w:hint="eastAsia" w:ascii="宋体" w:hAnsi="宋体" w:eastAsia="宋体" w:cs="宋体"/>
          <w:color w:val="auto"/>
          <w:kern w:val="0"/>
          <w:szCs w:val="21"/>
          <w:highlight w:val="none"/>
        </w:rPr>
        <w:t>。若检验结果符合合同规定标准，检验费用及由此造成的其他费用由甲方承担；若检验结果不符合合同规定标准，检验费用及由此造成的其他费用由乙方承担。</w:t>
      </w:r>
    </w:p>
    <w:p w14:paraId="30CDF3D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14:paraId="2E619E7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14:paraId="4DDCEB6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6、本合同货物</w:t>
      </w:r>
      <w:r>
        <w:rPr>
          <w:rFonts w:hint="eastAsia" w:ascii="宋体" w:hAnsi="宋体" w:eastAsia="宋体" w:cs="宋体"/>
          <w:color w:val="auto"/>
          <w:kern w:val="0"/>
          <w:szCs w:val="21"/>
          <w:highlight w:val="none"/>
          <w:lang w:val="zh-CN"/>
        </w:rPr>
        <w:t>在经验收合格并</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zh-CN"/>
        </w:rPr>
        <w:t>甲方指定</w:t>
      </w:r>
      <w:r>
        <w:rPr>
          <w:rFonts w:hint="eastAsia" w:ascii="宋体" w:hAnsi="宋体" w:eastAsia="宋体" w:cs="宋体"/>
          <w:color w:val="auto"/>
          <w:kern w:val="0"/>
          <w:szCs w:val="21"/>
          <w:highlight w:val="none"/>
        </w:rPr>
        <w:t>地点完成交付</w:t>
      </w:r>
      <w:r>
        <w:rPr>
          <w:rFonts w:hint="eastAsia" w:ascii="宋体" w:hAnsi="宋体" w:eastAsia="宋体" w:cs="宋体"/>
          <w:color w:val="auto"/>
          <w:kern w:val="0"/>
          <w:szCs w:val="21"/>
          <w:highlight w:val="none"/>
          <w:lang w:val="zh-CN"/>
        </w:rPr>
        <w:t>前，其损耗、毁损、灭失等风险及责任由乙方承担，如因发生前述情形，导致乙方所提供的货物不能通过甲方验收的，乙方应按甲方要求无条件予以退换货</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给甲方造成损失的乙方须承担全部的赔偿责任。</w:t>
      </w:r>
    </w:p>
    <w:p w14:paraId="42F4278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p>
    <w:p w14:paraId="56794D1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技术资料</w:t>
      </w:r>
    </w:p>
    <w:p w14:paraId="468016E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14:paraId="135838CB">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（1）每次供货需提供：产品出厂质量检验报告、过磅单、供货随车单（经</w:t>
      </w:r>
      <w:r>
        <w:rPr>
          <w:rFonts w:hint="eastAsia" w:ascii="宋体" w:hAnsi="宋体" w:eastAsia="宋体" w:cs="宋体"/>
          <w:color w:val="auto"/>
          <w:kern w:val="0"/>
          <w:szCs w:val="21"/>
          <w:highlight w:val="none"/>
          <w:lang w:val="en-US" w:eastAsia="zh-CN"/>
        </w:rPr>
        <w:t>甲方供水厂</w:t>
      </w:r>
      <w:r>
        <w:rPr>
          <w:rFonts w:hint="eastAsia" w:ascii="宋体" w:hAnsi="宋体" w:eastAsia="宋体" w:cs="宋体"/>
          <w:color w:val="auto"/>
          <w:kern w:val="0"/>
          <w:szCs w:val="21"/>
          <w:highlight w:val="none"/>
        </w:rPr>
        <w:t>验收确认的送货单）、有效期内的车辆道路运输证、有效期内的车辆行驶证等</w:t>
      </w:r>
      <w:r>
        <w:rPr>
          <w:rFonts w:hint="eastAsia" w:ascii="宋体" w:hAnsi="宋体" w:eastAsia="宋体" w:cs="宋体"/>
          <w:color w:val="auto"/>
          <w:kern w:val="0"/>
          <w:szCs w:val="21"/>
          <w:highlight w:val="none"/>
          <w:lang w:eastAsia="zh-CN"/>
        </w:rPr>
        <w:t>；</w:t>
      </w:r>
    </w:p>
    <w:p w14:paraId="620A39B3">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14:paraId="0A41F438">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eastAsia="zh-CN"/>
        </w:rPr>
        <w:t>有效期内</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《中华人民共和国道路运输经营许可证》</w:t>
      </w:r>
      <w:r>
        <w:rPr>
          <w:rFonts w:hint="eastAsia" w:ascii="宋体" w:hAnsi="宋体" w:eastAsia="宋体" w:cs="宋体"/>
          <w:color w:val="auto"/>
          <w:kern w:val="0"/>
          <w:szCs w:val="21"/>
          <w:highlight w:val="none"/>
          <w:lang w:val="en-US" w:eastAsia="zh-CN"/>
        </w:rPr>
        <w:t>或《道路危险货物运输许可证》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运输合同（若有）</w:t>
      </w:r>
      <w:r>
        <w:rPr>
          <w:rFonts w:hint="eastAsia" w:ascii="宋体" w:hAnsi="宋体" w:eastAsia="宋体" w:cs="宋体"/>
          <w:color w:val="auto"/>
          <w:kern w:val="0"/>
          <w:szCs w:val="21"/>
          <w:highlight w:val="none"/>
          <w:lang w:eastAsia="zh-CN"/>
        </w:rPr>
        <w:t>；</w:t>
      </w:r>
    </w:p>
    <w:p w14:paraId="1662A724">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甲方要求提供的其他技术资料等。</w:t>
      </w:r>
    </w:p>
    <w:p w14:paraId="53B8153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4DC3449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3、合同期内，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需每季度委托有资质的第三方检测机构对供货期间所供货物进行检测，并提供第三方检测机构出具的符合表1《</w:t>
      </w:r>
      <w:r>
        <w:rPr>
          <w:rFonts w:hint="eastAsia" w:ascii="宋体" w:hAnsi="宋体" w:eastAsia="宋体" w:cs="宋体"/>
          <w:color w:val="auto"/>
          <w:szCs w:val="21"/>
          <w:highlight w:val="none"/>
          <w:lang w:eastAsia="zh-CN"/>
        </w:rPr>
        <w:t>液体</w:t>
      </w:r>
      <w:r>
        <w:rPr>
          <w:rFonts w:hint="eastAsia" w:ascii="宋体" w:hAnsi="宋体" w:eastAsia="宋体" w:cs="宋体"/>
          <w:color w:val="auto"/>
          <w:szCs w:val="21"/>
          <w:highlight w:val="none"/>
        </w:rPr>
        <w:t>次氯酸钠主要技术指标》要求的检验报告，检验报告上的标徽应包括但不限于</w:t>
      </w:r>
      <w:r>
        <w:rPr>
          <w:rFonts w:hint="eastAsia" w:ascii="宋体" w:hAnsi="宋体" w:eastAsia="宋体" w:cs="宋体"/>
          <w:color w:val="auto"/>
          <w:szCs w:val="21"/>
          <w:highlight w:val="none"/>
          <w:lang w:eastAsia="zh-CN"/>
        </w:rPr>
        <w:t>CMA或CNAS</w:t>
      </w:r>
      <w:r>
        <w:rPr>
          <w:rFonts w:hint="eastAsia" w:ascii="宋体" w:hAnsi="宋体" w:eastAsia="宋体" w:cs="宋体"/>
          <w:color w:val="auto"/>
          <w:szCs w:val="21"/>
          <w:highlight w:val="none"/>
        </w:rPr>
        <w:t>认证标徽，</w:t>
      </w:r>
      <w:r>
        <w:rPr>
          <w:rFonts w:hint="eastAsia" w:ascii="宋体" w:hAnsi="宋体" w:eastAsia="宋体" w:cs="宋体"/>
          <w:b/>
          <w:bCs/>
          <w:color w:val="auto"/>
          <w:szCs w:val="21"/>
          <w:highlight w:val="none"/>
        </w:rPr>
        <w:t>检验报告需体现委托方、生产厂家、送检样品的产品名称、生产批号或生产日期、表1《</w:t>
      </w:r>
      <w:r>
        <w:rPr>
          <w:rFonts w:hint="eastAsia" w:ascii="宋体" w:hAnsi="宋体" w:eastAsia="宋体" w:cs="宋体"/>
          <w:b/>
          <w:bCs/>
          <w:color w:val="auto"/>
          <w:szCs w:val="21"/>
          <w:highlight w:val="none"/>
          <w:lang w:eastAsia="zh-CN"/>
        </w:rPr>
        <w:t>液体</w:t>
      </w:r>
      <w:r>
        <w:rPr>
          <w:rFonts w:hint="eastAsia" w:ascii="宋体" w:hAnsi="宋体" w:eastAsia="宋体" w:cs="宋体"/>
          <w:b/>
          <w:bCs/>
          <w:color w:val="auto"/>
          <w:szCs w:val="21"/>
          <w:highlight w:val="none"/>
        </w:rPr>
        <w:t>次氯酸钠主要技术指标》中各指标项目检测结果，检验报告使用的检测方法需符合《次氯酸钠》（GB</w:t>
      </w:r>
      <w:r>
        <w:rPr>
          <w:rFonts w:hint="eastAsia" w:ascii="宋体" w:hAnsi="宋体" w:eastAsia="宋体" w:cs="宋体"/>
          <w:b/>
          <w:bCs/>
          <w:color w:val="auto"/>
          <w:szCs w:val="21"/>
          <w:highlight w:val="none"/>
          <w:lang w:val="en-US" w:eastAsia="zh-CN"/>
        </w:rPr>
        <w:t xml:space="preserve">/T </w:t>
      </w:r>
      <w:r>
        <w:rPr>
          <w:rFonts w:hint="eastAsia" w:ascii="宋体" w:hAnsi="宋体" w:eastAsia="宋体" w:cs="宋体"/>
          <w:b/>
          <w:bCs/>
          <w:color w:val="auto"/>
          <w:szCs w:val="21"/>
          <w:highlight w:val="none"/>
        </w:rPr>
        <w:t>19106—2013）</w:t>
      </w:r>
      <w:r>
        <w:rPr>
          <w:rFonts w:hint="eastAsia" w:ascii="宋体" w:hAnsi="宋体" w:eastAsia="宋体" w:cs="宋体"/>
          <w:color w:val="auto"/>
          <w:szCs w:val="21"/>
          <w:highlight w:val="none"/>
        </w:rPr>
        <w:t>，检验报告中样品送检时间需在供货期内。供货期间，如有发布最新的行业标准或国家标准，货物检验方法按发布的最新行业标准或国家标准执行</w:t>
      </w:r>
      <w:r>
        <w:rPr>
          <w:rFonts w:hint="eastAsia" w:ascii="宋体" w:hAnsi="宋体" w:eastAsia="宋体" w:cs="宋体"/>
          <w:color w:val="auto"/>
          <w:kern w:val="0"/>
          <w:szCs w:val="21"/>
          <w:highlight w:val="none"/>
        </w:rPr>
        <w:t>。</w:t>
      </w:r>
    </w:p>
    <w:p w14:paraId="14AB382E">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p>
    <w:p w14:paraId="68F1AA66">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权利保证</w:t>
      </w:r>
    </w:p>
    <w:p w14:paraId="118D386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34D4130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0C47B497">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第十一条 质量保证及售后服务</w:t>
      </w:r>
    </w:p>
    <w:p w14:paraId="3FC204B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1、乙方应以书面形式提供货物的质量保障承诺，该承诺不应低于本合同约定的标准。</w:t>
      </w:r>
    </w:p>
    <w:p w14:paraId="6E8348E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2、乙方应具有相应的技术人员，具备供货及售前售后的服务能力，在接到质量问题通知后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小时内到达现场对问题进行处理，且不得另行收取任何费用。</w:t>
      </w:r>
    </w:p>
    <w:p w14:paraId="4071527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3、乙方为甲方试验人员、操作人员以及仓储管理人员等免费提供培训，相关费用已计入综合单价，甲方无需另行支付任何费用。</w:t>
      </w:r>
    </w:p>
    <w:p w14:paraId="0DF074B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4、培训地点、培训内容复杂程度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规模及时间由甲方指定，乙方应提前15个日历天提供完整的培训计划和方案，列明提供培训的技术人员名单及资质，以及培训完成后甲方人员可达到的水平等，培训所需全部费用均由乙方支付。</w:t>
      </w:r>
    </w:p>
    <w:p w14:paraId="6E439CD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5、乙方未按上述要求提供售后服务的，甲方有权要求其他第三方提供相关服务，因此产生的费用全部由乙方承担。</w:t>
      </w:r>
    </w:p>
    <w:p w14:paraId="304D9D7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6、乙方在合同签订前，需提供反映报价产品性能参数的、由</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认证资质第三方检测机构于202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年1月1日后出具的检验报告，报告需有</w:t>
      </w:r>
      <w:r>
        <w:rPr>
          <w:rFonts w:hint="eastAsia" w:ascii="宋体" w:hAnsi="宋体" w:eastAsia="宋体" w:cs="宋体"/>
          <w:color w:val="auto"/>
          <w:kern w:val="0"/>
          <w:szCs w:val="21"/>
          <w:highlight w:val="none"/>
          <w:lang w:eastAsia="zh-CN"/>
        </w:rPr>
        <w:t>CMA或CNAS</w:t>
      </w:r>
      <w:r>
        <w:rPr>
          <w:rFonts w:hint="eastAsia" w:ascii="宋体" w:hAnsi="宋体" w:eastAsia="宋体" w:cs="宋体"/>
          <w:color w:val="auto"/>
          <w:kern w:val="0"/>
          <w:szCs w:val="21"/>
          <w:highlight w:val="none"/>
        </w:rPr>
        <w:t>章。</w:t>
      </w:r>
    </w:p>
    <w:p w14:paraId="6D827FE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7、乙方需提供生产工艺流程图。并对主要生产原材料的名称、成分、等级加以说明。</w:t>
      </w:r>
    </w:p>
    <w:p w14:paraId="67463A4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若因乙方所提供的产品导致甲方生产运行出现异常或故障，妨碍项目正常生产运行，乙方应根据甲方通知于</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小时内到指定地点提供技术服务，自费派工程师到达现场，并在甲方要求的限期内排除故障，确保不影响甲方项目的生产运营，且乙方须承担由此给甲方</w:t>
      </w:r>
      <w:r>
        <w:rPr>
          <w:rFonts w:hint="eastAsia" w:ascii="宋体" w:hAnsi="宋体" w:eastAsia="宋体" w:cs="宋体"/>
          <w:color w:val="auto"/>
          <w:szCs w:val="21"/>
          <w:highlight w:val="none"/>
        </w:rPr>
        <w:t>造成的一切损失。</w:t>
      </w:r>
    </w:p>
    <w:p w14:paraId="0A1D7E31">
      <w:pPr>
        <w:autoSpaceDE w:val="0"/>
        <w:autoSpaceDN w:val="0"/>
        <w:adjustRightInd w:val="0"/>
        <w:snapToGrid w:val="0"/>
        <w:spacing w:line="360" w:lineRule="auto"/>
        <w:ind w:firstLine="0" w:firstLineChars="0"/>
        <w:jc w:val="left"/>
        <w:rPr>
          <w:rFonts w:hint="eastAsia" w:ascii="宋体" w:hAnsi="宋体" w:eastAsia="宋体" w:cs="宋体"/>
          <w:color w:val="auto"/>
          <w:kern w:val="0"/>
          <w:szCs w:val="21"/>
          <w:highlight w:val="none"/>
        </w:rPr>
      </w:pPr>
    </w:p>
    <w:p w14:paraId="0EA2C7D5">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履约担保</w:t>
      </w:r>
    </w:p>
    <w:p w14:paraId="0CB672D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1、乙方应当根据招标文件的规定在签订本合同前向甲方提供履约担保，履约担保形式及金额由乙方从以下方式中任选一种：</w:t>
      </w:r>
    </w:p>
    <w:p w14:paraId="63A2364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履约保证金（银行转账形式）金额为人民币</w:t>
      </w:r>
      <w:r>
        <w:rPr>
          <w:rFonts w:hint="eastAsia" w:ascii="宋体" w:hAnsi="宋体" w:eastAsia="宋体" w:cs="宋体"/>
          <w:color w:val="auto"/>
          <w:kern w:val="0"/>
          <w:szCs w:val="21"/>
          <w:highlight w:val="none"/>
          <w:u w:val="single"/>
          <w:lang w:val="en-US" w:eastAsia="zh-CN"/>
        </w:rPr>
        <w:t xml:space="preserve">        元</w:t>
      </w:r>
      <w:r>
        <w:rPr>
          <w:rFonts w:hint="eastAsia" w:ascii="宋体" w:hAnsi="宋体" w:eastAsia="宋体" w:cs="宋体"/>
          <w:color w:val="auto"/>
          <w:kern w:val="0"/>
          <w:szCs w:val="21"/>
          <w:highlight w:val="none"/>
          <w:u w:val="single"/>
        </w:rPr>
        <w:t>。</w:t>
      </w:r>
    </w:p>
    <w:p w14:paraId="7E5578B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银行不可撤销履约保函金额为</w:t>
      </w:r>
      <w:r>
        <w:rPr>
          <w:rFonts w:hint="eastAsia" w:ascii="宋体" w:hAnsi="宋体" w:eastAsia="宋体" w:cs="宋体"/>
          <w:color w:val="auto"/>
          <w:kern w:val="0"/>
          <w:szCs w:val="21"/>
          <w:highlight w:val="none"/>
          <w:u w:val="single"/>
          <w:lang w:val="zh-CN"/>
        </w:rPr>
        <w:t>人民币      。</w:t>
      </w:r>
    </w:p>
    <w:p w14:paraId="2F639A0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宋体"/>
          <w:color w:val="auto"/>
          <w:kern w:val="0"/>
          <w:szCs w:val="21"/>
          <w:highlight w:val="none"/>
          <w:u w:val="single"/>
          <w:lang w:val="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zh-CN"/>
        </w:rPr>
        <w:t>。</w:t>
      </w:r>
    </w:p>
    <w:p w14:paraId="1422F74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担保公司履约担保书金额为人民币      。</w:t>
      </w:r>
    </w:p>
    <w:p w14:paraId="1568DEA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156045A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乙方将本合同项下乙方的权利义务全部转让给第三方，或未经甲方书面同意，乙方将本合同部分权利义务分包给第三方，甲方有权没收其履约担保</w:t>
      </w:r>
      <w:r>
        <w:rPr>
          <w:rFonts w:hint="eastAsia" w:ascii="宋体" w:hAnsi="宋体" w:eastAsia="宋体" w:cs="宋体"/>
          <w:color w:val="auto"/>
          <w:kern w:val="0"/>
          <w:szCs w:val="21"/>
          <w:highlight w:val="none"/>
          <w:lang w:val="zh-CN"/>
        </w:rPr>
        <w:t>。</w:t>
      </w:r>
    </w:p>
    <w:p w14:paraId="359A08C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534322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在合同履行期间</w:t>
      </w:r>
      <w:r>
        <w:rPr>
          <w:rFonts w:hint="eastAsia" w:ascii="宋体" w:hAnsi="宋体" w:eastAsia="宋体" w:cs="宋体"/>
          <w:color w:val="auto"/>
          <w:kern w:val="0"/>
          <w:szCs w:val="21"/>
          <w:highlight w:val="none"/>
        </w:rPr>
        <w:t>，乙方违约产生的违约金、赔偿、罚款或其他应付费用等项，甲方有权直接从未付货款中扣除或使用履约担保予以支付。</w:t>
      </w:r>
    </w:p>
    <w:p w14:paraId="5609282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）合同期内，乙方不能及时完成合同某项义务的，甲方有权使用履约担保用于处理该项工作。</w:t>
      </w:r>
    </w:p>
    <w:p w14:paraId="72EBBBE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）其他根据本合同约定或法律规定，甲方可使用履约担保的情形。</w:t>
      </w:r>
    </w:p>
    <w:p w14:paraId="3109719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以履约保证金（银行转账形式）提供履约担保的，在乙方完成本合同下全部义务，且在合同期限届满并全部货物经最终验收合格、甲方向乙方支付全部货款后二十八（28）日内，甲方将履约担保余额无息退还乙方。。</w:t>
      </w:r>
    </w:p>
    <w:p w14:paraId="71E9AB8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或履约保证保险，或担保公司履约担保书）作为履约担保的，银行不可撤销履约保函（或履约保证保险，或担保公司履约担保书）应从合同签订之日起（或签订合同前）至合同期限届满并全部货物经最终验收合格、甲方向乙方支付全部货款（除质保金）后二十八（28）日内保持有效。如银行不可撤销履约保函（或履约保证保险，或担保公司履约担保书）在规定有效期届满而货物尚未全部最终验收合格的及甲方仍未支付全部货款，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5810485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73392F20">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14:paraId="564C4936">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第十三条 付款方式</w:t>
      </w:r>
    </w:p>
    <w:p w14:paraId="21050D91">
      <w:pPr>
        <w:numPr>
          <w:ilvl w:val="255"/>
          <w:numId w:val="0"/>
        </w:numPr>
        <w:autoSpaceDE/>
        <w:autoSpaceDN/>
        <w:adjustRightInd/>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Pr>
          <w:rFonts w:hint="eastAsia" w:ascii="宋体" w:hAnsi="宋体" w:eastAsia="宋体" w:cs="宋体"/>
          <w:color w:val="auto"/>
          <w:kern w:val="0"/>
          <w:szCs w:val="21"/>
          <w:highlight w:val="none"/>
          <w:lang w:eastAsia="zh-Hans"/>
        </w:rPr>
        <w:t>履约</w:t>
      </w:r>
      <w:r>
        <w:rPr>
          <w:rFonts w:hint="eastAsia" w:ascii="宋体" w:hAnsi="宋体" w:eastAsia="宋体" w:cs="宋体"/>
          <w:color w:val="auto"/>
          <w:kern w:val="0"/>
          <w:szCs w:val="21"/>
          <w:highlight w:val="none"/>
        </w:rPr>
        <w:t>担保中直接扣除，且乙方必须按照扣除前述费用前的合同价（销售额）开具合法、有效的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lang w:val="en-US" w:eastAsia="zh-CN"/>
        </w:rPr>
        <w:t>普通</w:t>
      </w:r>
      <w:r>
        <w:rPr>
          <w:rFonts w:hint="eastAsia" w:ascii="宋体" w:hAnsi="宋体" w:eastAsia="宋体" w:cs="宋体"/>
          <w:color w:val="auto"/>
          <w:kern w:val="0"/>
          <w:szCs w:val="21"/>
          <w:highlight w:val="none"/>
        </w:rPr>
        <w:t xml:space="preserve">发票，保证增值税税额符合法律规定。              </w:t>
      </w:r>
    </w:p>
    <w:p w14:paraId="6BB3AA9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w:t>
      </w:r>
      <w:r>
        <w:rPr>
          <w:rFonts w:hint="eastAsia" w:ascii="宋体" w:hAnsi="宋体" w:eastAsia="宋体" w:cs="宋体"/>
          <w:color w:val="auto"/>
          <w:szCs w:val="21"/>
          <w:highlight w:val="none"/>
        </w:rPr>
        <w:t>每月在付款手续前对乙方的履约情况进行评价，填写《供应商履约评价表》（附件1）。考核评分满分为100分，考核</w:t>
      </w:r>
      <w:r>
        <w:rPr>
          <w:rFonts w:hint="eastAsia" w:ascii="宋体" w:hAnsi="宋体" w:eastAsia="宋体" w:cs="宋体"/>
          <w:color w:val="auto"/>
          <w:szCs w:val="21"/>
          <w:highlight w:val="none"/>
          <w:lang w:val="en-US" w:eastAsia="zh-CN"/>
        </w:rPr>
        <w:t>评分</w:t>
      </w:r>
      <w:r>
        <w:rPr>
          <w:rFonts w:hint="eastAsia" w:ascii="宋体" w:hAnsi="宋体" w:eastAsia="宋体" w:cs="宋体"/>
          <w:color w:val="auto"/>
          <w:szCs w:val="21"/>
          <w:highlight w:val="none"/>
        </w:rPr>
        <w:t>分数在80分（含）以上的，甲方按该月含税应付货款100%支付给乙方；考核评分分数在60分（含）至80分（不含）时，</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0%支付</w:t>
      </w:r>
      <w:r>
        <w:rPr>
          <w:rFonts w:hint="eastAsia" w:ascii="宋体" w:hAnsi="宋体" w:eastAsia="宋体" w:cs="宋体"/>
          <w:color w:val="auto"/>
          <w:szCs w:val="21"/>
          <w:highlight w:val="none"/>
          <w:lang w:val="en-US" w:eastAsia="zh-CN"/>
        </w:rPr>
        <w:t>给乙方</w:t>
      </w:r>
      <w:r>
        <w:rPr>
          <w:rFonts w:hint="eastAsia" w:ascii="宋体" w:hAnsi="宋体" w:eastAsia="宋体" w:cs="宋体"/>
          <w:color w:val="auto"/>
          <w:szCs w:val="21"/>
          <w:highlight w:val="none"/>
        </w:rPr>
        <w:t>；考核评分分数低于60分时，</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0%支付</w:t>
      </w:r>
      <w:r>
        <w:rPr>
          <w:rFonts w:hint="eastAsia" w:ascii="宋体" w:hAnsi="宋体" w:eastAsia="宋体" w:cs="宋体"/>
          <w:color w:val="auto"/>
          <w:szCs w:val="21"/>
          <w:highlight w:val="none"/>
          <w:lang w:val="en-US" w:eastAsia="zh-CN"/>
        </w:rPr>
        <w:t>给乙方</w:t>
      </w:r>
      <w:r>
        <w:rPr>
          <w:rFonts w:hint="eastAsia" w:ascii="宋体" w:hAnsi="宋体" w:eastAsia="宋体" w:cs="宋体"/>
          <w:color w:val="auto"/>
          <w:szCs w:val="21"/>
          <w:highlight w:val="none"/>
        </w:rPr>
        <w:t>。若供货期内累计出现3次（含）以上考核结论为不合格的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w:t>
      </w:r>
      <w:r>
        <w:rPr>
          <w:rFonts w:hint="eastAsia" w:ascii="宋体" w:hAnsi="宋体" w:eastAsia="宋体" w:cs="宋体"/>
          <w:color w:val="auto"/>
          <w:szCs w:val="21"/>
          <w:highlight w:val="none"/>
        </w:rPr>
        <w:t>考核评分</w:t>
      </w:r>
      <w:r>
        <w:rPr>
          <w:rFonts w:hint="eastAsia" w:ascii="宋体" w:hAnsi="宋体" w:eastAsia="宋体" w:cs="宋体"/>
          <w:color w:val="auto"/>
          <w:szCs w:val="21"/>
          <w:highlight w:val="none"/>
          <w:lang w:val="en-US" w:eastAsia="zh-CN"/>
        </w:rPr>
        <w:t>低于80分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，甲方有权单方解除合同，并没收乙方全部履约担保。</w:t>
      </w:r>
    </w:p>
    <w:p w14:paraId="7AE4402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3、货款按月支付，实际供货量按电子地磅的称重单计算的</w:t>
      </w:r>
      <w:r>
        <w:rPr>
          <w:rFonts w:hint="eastAsia" w:ascii="宋体" w:hAnsi="宋体" w:eastAsia="宋体" w:cs="宋体"/>
          <w:color w:val="auto"/>
          <w:kern w:val="0"/>
          <w:szCs w:val="21"/>
          <w:highlight w:val="none"/>
          <w:lang w:val="en-US" w:eastAsia="zh-CN"/>
        </w:rPr>
        <w:t>液体次氯酸钠</w:t>
      </w:r>
      <w:r>
        <w:rPr>
          <w:rFonts w:hint="eastAsia" w:ascii="宋体" w:hAnsi="宋体" w:eastAsia="宋体" w:cs="宋体"/>
          <w:color w:val="auto"/>
          <w:kern w:val="0"/>
          <w:szCs w:val="21"/>
          <w:highlight w:val="none"/>
        </w:rPr>
        <w:t>净重为准</w:t>
      </w:r>
      <w:r>
        <w:rPr>
          <w:rFonts w:hint="eastAsia" w:ascii="宋体" w:hAnsi="宋体" w:eastAsia="宋体" w:cs="宋体"/>
          <w:color w:val="auto"/>
          <w:kern w:val="0"/>
          <w:szCs w:val="21"/>
          <w:highlight w:val="none"/>
          <w:lang w:eastAsia="zh-CN"/>
        </w:rPr>
        <w:t>。</w:t>
      </w:r>
    </w:p>
    <w:p w14:paraId="31245C7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w:t>
      </w:r>
    </w:p>
    <w:p w14:paraId="6405EB8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双方完成结算后，乙方应向甲方提交请款报告、对账单和请款金额等额的合法、有效的增值税正式发票，甲方在收到前述材料并确认无误后30个工作日内，向乙方支付上月实际经验收合格的供货量的货款及对应的税额。</w:t>
      </w:r>
    </w:p>
    <w:p w14:paraId="104D37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14:paraId="2C1DBAC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14:paraId="53EE406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甲方通过银行转账支付相应款项至乙方银行账户中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乙方账户信息</w:t>
      </w:r>
      <w:r>
        <w:rPr>
          <w:rFonts w:hint="eastAsia" w:ascii="宋体" w:hAnsi="宋体" w:eastAsia="宋体" w:cs="宋体"/>
          <w:color w:val="auto"/>
          <w:kern w:val="0"/>
          <w:szCs w:val="21"/>
          <w:highlight w:val="none"/>
          <w:lang w:val="en-US" w:eastAsia="zh-CN"/>
        </w:rPr>
        <w:t>如下</w:t>
      </w:r>
      <w:r>
        <w:rPr>
          <w:rFonts w:hint="eastAsia" w:ascii="宋体" w:hAnsi="宋体" w:eastAsia="宋体" w:cs="宋体"/>
          <w:color w:val="auto"/>
          <w:kern w:val="0"/>
          <w:szCs w:val="21"/>
          <w:highlight w:val="none"/>
        </w:rPr>
        <w:t>：</w:t>
      </w:r>
    </w:p>
    <w:p w14:paraId="44171DC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14:paraId="77ECE1F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14:paraId="355610D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14:paraId="237D2EE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p w14:paraId="49070DB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乙方变更账户信息的，应至少提前【3】日书面通知甲方予以确认，因乙方怠于通知而造成损失的，由乙方自行承担责任。</w:t>
      </w:r>
    </w:p>
    <w:p w14:paraId="282C072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0CCEDC4E">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第十四条 不可抗力</w:t>
      </w:r>
    </w:p>
    <w:p w14:paraId="656FCE1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5E1B82B">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606EE40B">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第十五条 违约责任</w:t>
      </w:r>
    </w:p>
    <w:p w14:paraId="26A9014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时，乙方未在约定的时间内完成交货的（包括但不限于不按时间、不按质量、不按地点交货），或未在规定的时间内承担相应的更换、退货责任的，每逾期2个小时，甲方有权要求乙方按该次货物含税应付货款的1%向甲方支付违约金，累计不超过该次货物含税应付货款总价的10%。乙方逾期超过24小时的，甲方有权单方解除本合同，乙方向甲方支付本合同暂定总合同价税5%的违约金。</w:t>
      </w:r>
    </w:p>
    <w:p w14:paraId="4545D89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质量、不按地点交货），或未在规定的时间内承担相应的更换、退货责任的，每逾期1个小时，甲方有权要求乙方按该次货物含税应付货款的2%向甲方支付违约金，累计不超过该次货物含税应付货款总价的15%。乙方逾期超过12小时的，甲方有权单方解除本合同，乙方向甲方支付本合同暂定总合同价税5%的违约金。</w:t>
      </w:r>
    </w:p>
    <w:p w14:paraId="00BE57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甲方对乙方货物抽检过程中发现检验不合格，或货物使用过程中因乙方货物不合格影响生产效果，除按第八条第2项执行外，甲方有权要求乙方承担该次货物含税应付货款10%的违约金，并赔偿甲方遭受的损失。</w:t>
      </w:r>
    </w:p>
    <w:p w14:paraId="1684925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4、如乙方提供的药剂严重影响甲方供水厂生产或造成甲方供水厂出水水质指标超标的情况，甲方有权解除合同，乙方向甲方支付本合同暂定总合同价税5%的违约金。</w:t>
      </w:r>
    </w:p>
    <w:p w14:paraId="081455A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5、合同期内，乙方所交货物经最终检验认定出现3次及以上（含本数）的不合格情况时，甲方将有权单方解除合同，乙方向甲方支付本合同暂定总合同价税5%的违约金。</w:t>
      </w:r>
    </w:p>
    <w:p w14:paraId="7D0E7C0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6、因货物质量问题发生安全事故或引起其他损失、造成不良后果的，乙方应承担全部法律责任及经济损失赔偿。</w:t>
      </w:r>
    </w:p>
    <w:p w14:paraId="3CF6000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授予合同前或合同履行中，甲方有权实地核查乙方在投标时提供的分支机构或服务机构的场地、生产/储存/运输设备设施及能力等材料的符合性，若发现材料与实际不符，甲方有权解除本合同，乙方向甲方支付本合同暂定总合同价税5%的违约金。</w:t>
      </w:r>
    </w:p>
    <w:p w14:paraId="51020BD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8、乙方自甲方通知货物不合格之时起，甲方有权要求乙方按照本合同约定的加急供货方式，将等量的合格货物送交甲方，否则按本条下加急供货的违约约定进行处理。</w:t>
      </w:r>
    </w:p>
    <w:p w14:paraId="26D970C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违约金1万元，且甲方有权单方解除合同。</w:t>
      </w:r>
    </w:p>
    <w:p w14:paraId="751637D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10、对于货物最终验收不合格且甲方已经开始使用或者使用完毕无法退换的，货款按照以下方式处理：①若甲方已支付该次货款的，则乙方</w:t>
      </w:r>
      <w:r>
        <w:rPr>
          <w:rFonts w:hint="eastAsia" w:ascii="宋体" w:hAnsi="宋体" w:eastAsia="宋体" w:cs="宋体"/>
          <w:color w:val="auto"/>
          <w:kern w:val="0"/>
          <w:szCs w:val="21"/>
          <w:highlight w:val="none"/>
          <w:lang w:eastAsia="zh-CN"/>
        </w:rPr>
        <w:t>在收到甲方通知后</w:t>
      </w:r>
      <w:r>
        <w:rPr>
          <w:rFonts w:hint="eastAsia" w:ascii="宋体" w:hAnsi="宋体" w:eastAsia="宋体" w:cs="宋体"/>
          <w:color w:val="auto"/>
          <w:kern w:val="0"/>
          <w:szCs w:val="21"/>
          <w:highlight w:val="none"/>
          <w:lang w:val="en-US" w:eastAsia="zh-CN"/>
        </w:rPr>
        <w:t>10个工作日内</w:t>
      </w:r>
      <w:r>
        <w:rPr>
          <w:rFonts w:hint="eastAsia" w:ascii="宋体" w:hAnsi="宋体" w:eastAsia="宋体" w:cs="宋体"/>
          <w:color w:val="auto"/>
          <w:kern w:val="0"/>
          <w:szCs w:val="21"/>
          <w:highlight w:val="none"/>
        </w:rPr>
        <w:t>向甲方退还已支付的该次货款；②若甲方未支付该次货款的，则甲方无需支付该次货款。</w:t>
      </w:r>
    </w:p>
    <w:p w14:paraId="029F22B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11、对于货物最终验收不合格且甲方未使用或未使用完毕的货物退还问题，乙方按照第十五条第10款退款</w:t>
      </w:r>
      <w:r>
        <w:rPr>
          <w:rFonts w:hint="eastAsia" w:ascii="宋体" w:hAnsi="宋体" w:eastAsia="宋体" w:cs="宋体"/>
          <w:color w:val="auto"/>
          <w:kern w:val="0"/>
          <w:szCs w:val="21"/>
          <w:highlight w:val="none"/>
        </w:rPr>
        <w:t>后再将货物</w:t>
      </w:r>
      <w:r>
        <w:rPr>
          <w:rFonts w:hint="eastAsia" w:ascii="宋体" w:hAnsi="宋体" w:eastAsia="宋体" w:cs="宋体"/>
          <w:color w:val="auto"/>
          <w:kern w:val="0"/>
          <w:szCs w:val="21"/>
          <w:highlight w:val="none"/>
          <w:lang w:eastAsia="zh-CN"/>
        </w:rPr>
        <w:t>（未使用或未使用完毕的货物）</w:t>
      </w:r>
      <w:r>
        <w:rPr>
          <w:rFonts w:hint="eastAsia" w:ascii="宋体" w:hAnsi="宋体" w:eastAsia="宋体" w:cs="宋体"/>
          <w:color w:val="auto"/>
          <w:kern w:val="0"/>
          <w:szCs w:val="21"/>
          <w:highlight w:val="none"/>
        </w:rPr>
        <w:t>退还给乙方，乙方应在收到甲方通知后</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个工作日</w:t>
      </w:r>
      <w:r>
        <w:rPr>
          <w:rFonts w:hint="eastAsia" w:ascii="宋体" w:hAnsi="宋体" w:eastAsia="宋体" w:cs="宋体"/>
          <w:color w:val="auto"/>
          <w:kern w:val="0"/>
          <w:szCs w:val="21"/>
          <w:highlight w:val="none"/>
          <w:lang w:val="en-US" w:eastAsia="zh-CN"/>
        </w:rPr>
        <w:t>内</w:t>
      </w:r>
      <w:r>
        <w:rPr>
          <w:rFonts w:hint="eastAsia" w:ascii="宋体" w:hAnsi="宋体" w:eastAsia="宋体" w:cs="宋体"/>
          <w:color w:val="auto"/>
          <w:kern w:val="0"/>
          <w:szCs w:val="21"/>
          <w:highlight w:val="none"/>
        </w:rPr>
        <w:t>自行运回货物。乙方逾期不处理，每逾期1日，应按照该退回货物含税总价5‰向甲方支付违约金，违约金累计不超过需退回货物含税总价的15%，逾期30日，乙方除按照上述约定支付违约金外，甲方还有权处置该批次货物，由此产生的后果由乙方自行承担。</w:t>
      </w:r>
    </w:p>
    <w:p w14:paraId="62932D4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的履行期间，乙方应当保持相应资质的有效性，并符合国家的相关规定。若乙方在合同期内有关资质不符合本合同要求及国家规定的，甲方有权解除合同，乙方向甲方支付本合同暂定总合同价税5%的违约金。</w:t>
      </w:r>
    </w:p>
    <w:p w14:paraId="5D15C82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本合同履行过程中，乙方拒不履行合同义务（包括但不限于按合同要求交货、换货、培训、技术支持、售后等）的，视为乙方违约，甲方除可按本合同约定追究乙方违约责任外，甲方仍有权就违约事宜提出整改，如乙方经甲方催告三次（含三次）以上仍未完成整改的，甲方有权单方解除本合同，乙方向甲方支付本合同暂定总合同价税5%的违约金。</w:t>
      </w:r>
    </w:p>
    <w:p w14:paraId="08FABAB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履约期间，因乙方违约而支付违约金的，甲方有权在应付未付货款或履约担保中扣除。乙方违约导致甲方损失的，乙方应支付违约金并承担赔偿责任。违约金数额不足以赔偿甲方所有损失的，乙方还需另行支付补足赔偿。</w:t>
      </w:r>
    </w:p>
    <w:p w14:paraId="5BC36751">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p>
    <w:p w14:paraId="7E01B092">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第十六条 争议解决</w:t>
      </w:r>
    </w:p>
    <w:p w14:paraId="644719A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14:paraId="3F9BEA0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7D933D3E">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其他</w:t>
      </w:r>
    </w:p>
    <w:p w14:paraId="6FCBE257">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1、乙方必须清楚理解：本合同不具排他性，甲方对本合同范围内的具体项目享有自主选择的权利。本合同仅作为乙方在本合同期限内取得向甲方供应</w:t>
      </w:r>
      <w:r>
        <w:rPr>
          <w:rFonts w:hint="eastAsia" w:ascii="宋体" w:hAnsi="宋体" w:eastAsia="宋体" w:cs="宋体"/>
          <w:bCs/>
          <w:color w:val="auto"/>
          <w:kern w:val="0"/>
          <w:szCs w:val="21"/>
          <w:highlight w:val="none"/>
          <w:lang w:eastAsia="zh-CN"/>
        </w:rPr>
        <w:t>液体</w:t>
      </w:r>
      <w:r>
        <w:rPr>
          <w:rFonts w:hint="eastAsia" w:ascii="宋体" w:hAnsi="宋体" w:eastAsia="宋体" w:cs="宋体"/>
          <w:bCs/>
          <w:color w:val="auto"/>
          <w:kern w:val="0"/>
          <w:szCs w:val="21"/>
          <w:highlight w:val="none"/>
        </w:rPr>
        <w:t>次氯酸钠的供货资格，但并不代表乙方必然取得具体</w:t>
      </w:r>
      <w:r>
        <w:rPr>
          <w:rFonts w:hint="eastAsia" w:ascii="宋体" w:hAnsi="宋体" w:eastAsia="宋体" w:cs="宋体"/>
          <w:bCs/>
          <w:color w:val="auto"/>
          <w:kern w:val="0"/>
          <w:szCs w:val="21"/>
          <w:highlight w:val="none"/>
          <w:lang w:eastAsia="zh-CN"/>
        </w:rPr>
        <w:t>供水厂</w:t>
      </w:r>
      <w:r>
        <w:rPr>
          <w:rFonts w:hint="eastAsia" w:ascii="宋体" w:hAnsi="宋体" w:eastAsia="宋体" w:cs="宋体"/>
          <w:bCs/>
          <w:color w:val="auto"/>
          <w:kern w:val="0"/>
          <w:szCs w:val="21"/>
          <w:highlight w:val="none"/>
        </w:rPr>
        <w:t>供货的权利。甲方根据乙方资质条件、履约能力和实际履约情况、</w:t>
      </w:r>
      <w:r>
        <w:rPr>
          <w:rFonts w:hint="eastAsia" w:ascii="宋体" w:hAnsi="宋体" w:eastAsia="宋体" w:cs="宋体"/>
          <w:color w:val="auto"/>
          <w:szCs w:val="21"/>
          <w:highlight w:val="none"/>
        </w:rPr>
        <w:t>项目实际需求</w:t>
      </w:r>
      <w:r>
        <w:rPr>
          <w:rFonts w:hint="eastAsia" w:ascii="宋体" w:hAnsi="宋体" w:eastAsia="宋体" w:cs="宋体"/>
          <w:bCs/>
          <w:color w:val="auto"/>
          <w:kern w:val="0"/>
          <w:szCs w:val="21"/>
          <w:highlight w:val="none"/>
        </w:rPr>
        <w:t>仍有权另行采购其他第三方进行本合同范围内的货物供货服务。</w:t>
      </w:r>
    </w:p>
    <w:p w14:paraId="4236FE59">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乙方保证对其在讨论、签订、履行本合同过程中所获悉的属于甲方的且无法从公开渠道获得的文件资料及项目信息予以严格保密并应采取相应的保密措施，保证其自身及工作人员不私自使用或向任何第三方泄露，乙方及其工作人员的保密义务不因本合同的终止而终止，直至相关保密信息被合法公开时止。乙方违反本约定，应向甲方支付本合同暂定总合同价税1%的违约金，并赔偿甲方遭受的所有损失。</w:t>
      </w:r>
    </w:p>
    <w:p w14:paraId="1EDCA82E">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3、乙方有义务接受甲方及使用方的监督、评价及考核，且同意甲方关于供货资格供应商的管理规则及要求。</w:t>
      </w:r>
    </w:p>
    <w:p w14:paraId="4E18AB91">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乙方因违约被甲方解除本合同的，甲方有权将乙方纳入东莞市水务环境投资控股集团有限公司（含其全资子公司、控股公司、由其管理的参股公司）招标、采购、征集供应商或合作方采购的‘黑名单’中，禁止其在3年内参与东莞市水务环境投资控股集团有限公司（含其全资子公司、控股公司、由其管理的参股公司）的同类生产药剂相关采购项目、供应商征集等活动。</w:t>
      </w:r>
    </w:p>
    <w:p w14:paraId="4D42039F">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5、基于乙方的专业特长，甲方代表（合同签字者）对关于产品质量指标的确认、变更等，仅是程序性行为，并非就是对乙方产品质量责任的免除，乙方仍要对所供的产品承担全部责任。</w:t>
      </w:r>
    </w:p>
    <w:p w14:paraId="2A1337CF">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6、本合同及相关招投标文件、中标通知书等作为本合同附件均为合同的有效组成部分，与本合同同具法律效力。如附件内容与本合同有冲突的，以本合同为准。</w:t>
      </w:r>
    </w:p>
    <w:p w14:paraId="005E2D0A">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合同履行过程中，对货物报价、技术参数等条款存在多种理解的，按公平原则及合同目的解释，优先保护甲方合理权益；乙方投标文件未响应招标文件实质性要求的，视为乙方同意按招标文件执行，相关费用已包含在合同价中。</w:t>
      </w:r>
    </w:p>
    <w:p w14:paraId="6C973EE5">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8、本合同壹式陆份，甲方执叁份，乙方执 贰份，招标代理机构执 壹 份，均具有同等法律效力，本合同自双方法定代表人/负责人或授权代表签字并加盖公章之日起生效至合同项下全部义务履行完毕时终止。</w:t>
      </w:r>
    </w:p>
    <w:p w14:paraId="5F222109">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9、合同附件：1、供应商履约评价表； 2、东莞市水务环境投资控股集团供水有限公司货物到货验收表；3、廉洁协议书；4、中标通知书；5、用户需求书。</w:t>
      </w:r>
    </w:p>
    <w:p w14:paraId="38D5DBCD">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p>
    <w:p w14:paraId="1D6DCD6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740E4BEF">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73D86CE9">
      <w:pPr>
        <w:autoSpaceDE w:val="0"/>
        <w:autoSpaceDN w:val="0"/>
        <w:adjustRightInd w:val="0"/>
        <w:jc w:val="left"/>
        <w:rPr>
          <w:rFonts w:hint="eastAsia" w:ascii="宋体" w:hAnsi="宋体" w:eastAsia="宋体" w:cs="宋体"/>
          <w:color w:val="auto"/>
          <w:kern w:val="0"/>
          <w:szCs w:val="21"/>
          <w:highlight w:val="none"/>
        </w:rPr>
      </w:pPr>
    </w:p>
    <w:p w14:paraId="3E43620D">
      <w:pPr>
        <w:autoSpaceDE w:val="0"/>
        <w:autoSpaceDN w:val="0"/>
        <w:adjustRightInd w:val="0"/>
        <w:spacing w:line="360" w:lineRule="auto"/>
        <w:jc w:val="center"/>
        <w:rPr>
          <w:rFonts w:hint="eastAsia" w:ascii="宋体" w:hAnsi="宋体" w:eastAsia="宋体" w:cs="宋体"/>
          <w:bCs/>
          <w:color w:val="auto"/>
          <w:kern w:val="0"/>
          <w:szCs w:val="21"/>
          <w:highlight w:val="none"/>
        </w:rPr>
      </w:pPr>
    </w:p>
    <w:p w14:paraId="1551841B">
      <w:pPr>
        <w:autoSpaceDE w:val="0"/>
        <w:autoSpaceDN w:val="0"/>
        <w:adjustRightInd w:val="0"/>
        <w:spacing w:line="360" w:lineRule="auto"/>
        <w:jc w:val="center"/>
        <w:rPr>
          <w:rFonts w:hint="eastAsia" w:ascii="宋体" w:hAnsi="宋体" w:eastAsia="宋体" w:cs="宋体"/>
          <w:bCs/>
          <w:color w:val="auto"/>
          <w:kern w:val="0"/>
          <w:szCs w:val="21"/>
          <w:highlight w:val="none"/>
        </w:rPr>
      </w:pPr>
    </w:p>
    <w:p w14:paraId="4E45A6D9">
      <w:pPr>
        <w:autoSpaceDE w:val="0"/>
        <w:autoSpaceDN w:val="0"/>
        <w:adjustRightInd w:val="0"/>
        <w:spacing w:line="360" w:lineRule="auto"/>
        <w:jc w:val="center"/>
        <w:rPr>
          <w:rFonts w:hint="eastAsia" w:ascii="宋体" w:hAnsi="宋体" w:eastAsia="宋体" w:cs="宋体"/>
          <w:bCs/>
          <w:color w:val="auto"/>
          <w:kern w:val="0"/>
          <w:szCs w:val="21"/>
          <w:highlight w:val="none"/>
        </w:rPr>
      </w:pPr>
    </w:p>
    <w:p w14:paraId="0DF66518">
      <w:pPr>
        <w:autoSpaceDE w:val="0"/>
        <w:autoSpaceDN w:val="0"/>
        <w:adjustRightIn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（本页为《东莞市水务环境投资控股集团供水有限公司2026-2027年度供水厂液体次氯酸钠采购项目采购合同》签署页）</w:t>
      </w:r>
    </w:p>
    <w:p w14:paraId="755DFFD4">
      <w:pPr>
        <w:pStyle w:val="18"/>
        <w:rPr>
          <w:rFonts w:hint="eastAsia" w:hAnsi="宋体" w:cs="宋体"/>
          <w:color w:val="auto"/>
          <w:sz w:val="21"/>
          <w:szCs w:val="21"/>
          <w:highlight w:val="none"/>
        </w:rPr>
      </w:pPr>
    </w:p>
    <w:tbl>
      <w:tblPr>
        <w:tblStyle w:val="37"/>
        <w:tblW w:w="9142" w:type="dxa"/>
        <w:jc w:val="center"/>
        <w:tblLayout w:type="fixed"/>
        <w:tblCellMar>
          <w:top w:w="0" w:type="dxa"/>
          <w:left w:w="108" w:type="dxa"/>
          <w:bottom w:w="0" w:type="dxa"/>
          <w:right w:w="108" w:type="dxa"/>
        </w:tblCellMar>
      </w:tblPr>
      <w:tblGrid>
        <w:gridCol w:w="4383"/>
        <w:gridCol w:w="4759"/>
      </w:tblGrid>
      <w:tr w14:paraId="65D60819">
        <w:tblPrEx>
          <w:tblCellMar>
            <w:top w:w="0" w:type="dxa"/>
            <w:left w:w="108" w:type="dxa"/>
            <w:bottom w:w="0" w:type="dxa"/>
            <w:right w:w="108" w:type="dxa"/>
          </w:tblCellMar>
        </w:tblPrEx>
        <w:trPr>
          <w:jc w:val="center"/>
        </w:trPr>
        <w:tc>
          <w:tcPr>
            <w:tcW w:w="4383" w:type="dxa"/>
          </w:tcPr>
          <w:p w14:paraId="759F6C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甲方（盖章）：东莞市水务环境投资控股集团供水有限公司制水分公司</w:t>
            </w:r>
          </w:p>
          <w:p w14:paraId="415647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w:t>
            </w:r>
          </w:p>
        </w:tc>
        <w:tc>
          <w:tcPr>
            <w:tcW w:w="4759" w:type="dxa"/>
          </w:tcPr>
          <w:p w14:paraId="71D9900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乙方（盖章）：</w:t>
            </w:r>
            <w:r>
              <w:rPr>
                <w:rFonts w:hint="eastAsia" w:ascii="宋体" w:hAnsi="宋体" w:eastAsia="宋体" w:cs="宋体"/>
                <w:color w:val="auto"/>
                <w:szCs w:val="21"/>
                <w:highlight w:val="none"/>
                <w:lang w:val="en-US" w:eastAsia="zh-CN"/>
              </w:rPr>
              <w:t xml:space="preserve"> </w:t>
            </w:r>
          </w:p>
          <w:p w14:paraId="06FF9354">
            <w:pPr>
              <w:spacing w:line="360" w:lineRule="auto"/>
              <w:rPr>
                <w:rFonts w:hint="eastAsia" w:ascii="宋体" w:hAnsi="宋体" w:eastAsia="宋体" w:cs="宋体"/>
                <w:color w:val="auto"/>
                <w:szCs w:val="21"/>
                <w:highlight w:val="none"/>
              </w:rPr>
            </w:pPr>
          </w:p>
          <w:p w14:paraId="1DA2D35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r>
      <w:tr w14:paraId="6AE06EBF">
        <w:tblPrEx>
          <w:tblCellMar>
            <w:top w:w="0" w:type="dxa"/>
            <w:left w:w="108" w:type="dxa"/>
            <w:bottom w:w="0" w:type="dxa"/>
            <w:right w:w="108" w:type="dxa"/>
          </w:tblCellMar>
        </w:tblPrEx>
        <w:trPr>
          <w:jc w:val="center"/>
        </w:trPr>
        <w:tc>
          <w:tcPr>
            <w:tcW w:w="4383" w:type="dxa"/>
          </w:tcPr>
          <w:p w14:paraId="46CDB8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59" w:type="dxa"/>
          </w:tcPr>
          <w:p w14:paraId="4C0612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C90788B">
        <w:tblPrEx>
          <w:tblCellMar>
            <w:top w:w="0" w:type="dxa"/>
            <w:left w:w="108" w:type="dxa"/>
            <w:bottom w:w="0" w:type="dxa"/>
            <w:right w:w="108" w:type="dxa"/>
          </w:tblCellMar>
        </w:tblPrEx>
        <w:trPr>
          <w:trHeight w:val="1074" w:hRule="atLeast"/>
          <w:jc w:val="center"/>
        </w:trPr>
        <w:tc>
          <w:tcPr>
            <w:tcW w:w="4383" w:type="dxa"/>
          </w:tcPr>
          <w:p w14:paraId="4C9AE6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w:t>
            </w:r>
            <w:r>
              <w:rPr>
                <w:rFonts w:hint="eastAsia" w:ascii="宋体" w:hAnsi="宋体" w:eastAsia="宋体" w:cs="宋体"/>
                <w:color w:val="auto"/>
                <w:szCs w:val="21"/>
                <w:highlight w:val="none"/>
                <w:lang w:val="en-US" w:eastAsia="zh-CN"/>
              </w:rPr>
              <w:t>莞龙路东城段21号</w:t>
            </w:r>
          </w:p>
          <w:p w14:paraId="2F39AF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开户名称：东莞市水务环境投资控股集团供水有限公司</w:t>
            </w:r>
            <w:r>
              <w:rPr>
                <w:rFonts w:hint="eastAsia" w:ascii="宋体" w:hAnsi="宋体" w:eastAsia="宋体" w:cs="宋体"/>
                <w:color w:val="auto"/>
                <w:szCs w:val="21"/>
                <w:highlight w:val="none"/>
                <w:lang w:val="en-US" w:eastAsia="zh-CN"/>
              </w:rPr>
              <w:t>制水分公司</w:t>
            </w:r>
          </w:p>
        </w:tc>
        <w:tc>
          <w:tcPr>
            <w:tcW w:w="4759" w:type="dxa"/>
          </w:tcPr>
          <w:p w14:paraId="1769343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eastAsia="宋体"/>
                <w:color w:val="auto"/>
                <w:sz w:val="24"/>
                <w:lang w:val="en-US" w:eastAsia="zh-CN"/>
              </w:rPr>
              <w:t xml:space="preserve"> </w:t>
            </w:r>
          </w:p>
          <w:p w14:paraId="1A24C78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lang w:val="en-US" w:eastAsia="zh-CN"/>
              </w:rPr>
              <w:t xml:space="preserve"> </w:t>
            </w:r>
          </w:p>
        </w:tc>
      </w:tr>
      <w:tr w14:paraId="2ABE03FB">
        <w:tblPrEx>
          <w:tblCellMar>
            <w:top w:w="0" w:type="dxa"/>
            <w:left w:w="108" w:type="dxa"/>
            <w:bottom w:w="0" w:type="dxa"/>
            <w:right w:w="108" w:type="dxa"/>
          </w:tblCellMar>
        </w:tblPrEx>
        <w:trPr>
          <w:jc w:val="center"/>
        </w:trPr>
        <w:tc>
          <w:tcPr>
            <w:tcW w:w="4383" w:type="dxa"/>
          </w:tcPr>
          <w:p w14:paraId="6BE1E7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开户银行：中国工商银行股份有限公司东莞城区支行</w:t>
            </w:r>
          </w:p>
        </w:tc>
        <w:tc>
          <w:tcPr>
            <w:tcW w:w="4759" w:type="dxa"/>
          </w:tcPr>
          <w:p w14:paraId="6FE6CF4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p>
        </w:tc>
      </w:tr>
      <w:tr w14:paraId="61B2DF96">
        <w:tblPrEx>
          <w:tblCellMar>
            <w:top w:w="0" w:type="dxa"/>
            <w:left w:w="108" w:type="dxa"/>
            <w:bottom w:w="0" w:type="dxa"/>
            <w:right w:w="108" w:type="dxa"/>
          </w:tblCellMar>
        </w:tblPrEx>
        <w:trPr>
          <w:jc w:val="center"/>
        </w:trPr>
        <w:tc>
          <w:tcPr>
            <w:tcW w:w="4383" w:type="dxa"/>
          </w:tcPr>
          <w:p w14:paraId="2F477E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账号：2010020109200400812</w:t>
            </w:r>
          </w:p>
        </w:tc>
        <w:tc>
          <w:tcPr>
            <w:tcW w:w="4759" w:type="dxa"/>
          </w:tcPr>
          <w:p w14:paraId="4974800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lang w:val="en-US" w:eastAsia="zh-CN"/>
              </w:rPr>
              <w:t xml:space="preserve"> </w:t>
            </w:r>
          </w:p>
        </w:tc>
      </w:tr>
      <w:tr w14:paraId="6CC21D8C">
        <w:tblPrEx>
          <w:tblCellMar>
            <w:top w:w="0" w:type="dxa"/>
            <w:left w:w="108" w:type="dxa"/>
            <w:bottom w:w="0" w:type="dxa"/>
            <w:right w:w="108" w:type="dxa"/>
          </w:tblCellMar>
        </w:tblPrEx>
        <w:trPr>
          <w:jc w:val="center"/>
        </w:trPr>
        <w:tc>
          <w:tcPr>
            <w:tcW w:w="4383" w:type="dxa"/>
          </w:tcPr>
          <w:p w14:paraId="75CA3A9E">
            <w:pPr>
              <w:widowControl/>
              <w:snapToGrid w:val="0"/>
              <w:jc w:val="left"/>
              <w:rPr>
                <w:rFonts w:hint="eastAsia" w:ascii="宋体" w:hAnsi="宋体" w:eastAsia="宋体" w:cs="宋体"/>
                <w:color w:val="auto"/>
                <w:szCs w:val="21"/>
                <w:highlight w:val="none"/>
              </w:rPr>
            </w:pPr>
          </w:p>
          <w:p w14:paraId="26825C0F">
            <w:pPr>
              <w:widowControl/>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lang w:val="en-US" w:eastAsia="zh-CN"/>
              </w:rPr>
              <w:t xml:space="preserve">     年    月    日</w:t>
            </w:r>
          </w:p>
        </w:tc>
        <w:tc>
          <w:tcPr>
            <w:tcW w:w="4759" w:type="dxa"/>
          </w:tcPr>
          <w:p w14:paraId="60004E29">
            <w:pPr>
              <w:spacing w:line="360" w:lineRule="auto"/>
              <w:rPr>
                <w:rFonts w:hint="eastAsia" w:ascii="宋体" w:hAnsi="宋体" w:eastAsia="宋体" w:cs="宋体"/>
                <w:color w:val="auto"/>
                <w:szCs w:val="21"/>
                <w:highlight w:val="none"/>
              </w:rPr>
            </w:pPr>
          </w:p>
        </w:tc>
      </w:tr>
    </w:tbl>
    <w:p w14:paraId="41ECA17D">
      <w:pPr>
        <w:autoSpaceDE w:val="0"/>
        <w:autoSpaceDN w:val="0"/>
        <w:adjustRightInd w:val="0"/>
        <w:jc w:val="left"/>
        <w:rPr>
          <w:rFonts w:hint="eastAsia" w:ascii="宋体" w:hAnsi="宋体" w:eastAsia="宋体" w:cs="宋体"/>
          <w:color w:val="auto"/>
          <w:kern w:val="0"/>
          <w:szCs w:val="21"/>
          <w:highlight w:val="none"/>
        </w:rPr>
      </w:pPr>
    </w:p>
    <w:p w14:paraId="11066A94">
      <w:pPr>
        <w:rPr>
          <w:rFonts w:hint="eastAsia" w:ascii="宋体" w:hAnsi="宋体" w:eastAsia="宋体" w:cs="宋体"/>
          <w:color w:val="auto"/>
          <w:szCs w:val="21"/>
          <w:highlight w:val="none"/>
        </w:rPr>
      </w:pPr>
    </w:p>
    <w:p w14:paraId="55FCFE01">
      <w:pPr>
        <w:autoSpaceDE w:val="0"/>
        <w:autoSpaceDN w:val="0"/>
        <w:adjustRightInd w:val="0"/>
        <w:spacing w:line="360" w:lineRule="auto"/>
        <w:jc w:val="left"/>
        <w:rPr>
          <w:rFonts w:hint="eastAsia" w:ascii="宋体" w:hAnsi="宋体" w:eastAsia="宋体" w:cs="宋体"/>
          <w:color w:val="auto"/>
          <w:kern w:val="0"/>
          <w:szCs w:val="21"/>
          <w:highlight w:val="none"/>
        </w:rPr>
      </w:pPr>
    </w:p>
    <w:p w14:paraId="6188E1A2">
      <w:pPr>
        <w:pageBreakBefore/>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附件1：供应商履约评价表</w:t>
      </w:r>
    </w:p>
    <w:p w14:paraId="2A52F947">
      <w:pPr>
        <w:autoSpaceDE w:val="0"/>
        <w:autoSpaceDN w:val="0"/>
        <w:adjustRightInd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供应商履约评价表</w:t>
      </w:r>
    </w:p>
    <w:tbl>
      <w:tblPr>
        <w:tblStyle w:val="37"/>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599"/>
        <w:gridCol w:w="3050"/>
        <w:gridCol w:w="787"/>
        <w:gridCol w:w="1839"/>
        <w:gridCol w:w="721"/>
        <w:gridCol w:w="703"/>
        <w:gridCol w:w="723"/>
      </w:tblGrid>
      <w:tr w14:paraId="351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14:paraId="0FE7B228">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2390" w:type="pct"/>
            <w:gridSpan w:val="5"/>
            <w:vAlign w:val="center"/>
          </w:tcPr>
          <w:p w14:paraId="36AF0441">
            <w:pPr>
              <w:widowControl/>
              <w:snapToGrid w:val="0"/>
              <w:jc w:val="center"/>
              <w:rPr>
                <w:rFonts w:hint="eastAsia" w:ascii="宋体" w:hAnsi="宋体" w:eastAsia="宋体" w:cs="宋体"/>
                <w:color w:val="auto"/>
                <w:highlight w:val="none"/>
                <w:lang w:val="en-US" w:eastAsia="zh-CN"/>
              </w:rPr>
            </w:pPr>
          </w:p>
        </w:tc>
      </w:tr>
      <w:tr w14:paraId="0CB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14:paraId="2B823177">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2390" w:type="pct"/>
            <w:gridSpan w:val="5"/>
            <w:vAlign w:val="center"/>
          </w:tcPr>
          <w:p w14:paraId="3EA8A2C9">
            <w:pPr>
              <w:widowControl/>
              <w:snapToGrid w:val="0"/>
              <w:rPr>
                <w:rFonts w:hint="eastAsia" w:ascii="宋体" w:hAnsi="宋体" w:eastAsia="宋体" w:cs="宋体"/>
                <w:color w:val="auto"/>
                <w:highlight w:val="none"/>
              </w:rPr>
            </w:pPr>
          </w:p>
        </w:tc>
      </w:tr>
      <w:tr w14:paraId="4E92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14:paraId="71CD7AF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szCs w:val="21"/>
                <w:highlight w:val="none"/>
                <w:lang w:val="en-US" w:eastAsia="zh-CN"/>
              </w:rPr>
              <w:t>甲方（买方）名称</w:t>
            </w:r>
          </w:p>
        </w:tc>
        <w:tc>
          <w:tcPr>
            <w:tcW w:w="2390" w:type="pct"/>
            <w:gridSpan w:val="5"/>
            <w:vAlign w:val="center"/>
          </w:tcPr>
          <w:p w14:paraId="43E89B5E">
            <w:pPr>
              <w:widowControl/>
              <w:snapToGrid w:val="0"/>
              <w:jc w:val="center"/>
              <w:rPr>
                <w:rFonts w:hint="eastAsia" w:ascii="宋体" w:hAnsi="宋体" w:eastAsia="宋体" w:cs="宋体"/>
                <w:color w:val="auto"/>
                <w:highlight w:val="none"/>
              </w:rPr>
            </w:pPr>
          </w:p>
        </w:tc>
      </w:tr>
      <w:tr w14:paraId="572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14:paraId="654182A5">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乙方（供应商）名称</w:t>
            </w:r>
          </w:p>
        </w:tc>
        <w:tc>
          <w:tcPr>
            <w:tcW w:w="2390" w:type="pct"/>
            <w:gridSpan w:val="5"/>
            <w:vAlign w:val="center"/>
          </w:tcPr>
          <w:p w14:paraId="089B6366">
            <w:pPr>
              <w:widowControl/>
              <w:snapToGrid w:val="0"/>
              <w:jc w:val="center"/>
              <w:rPr>
                <w:rFonts w:hint="eastAsia" w:ascii="宋体" w:hAnsi="宋体" w:eastAsia="宋体" w:cs="宋体"/>
                <w:color w:val="auto"/>
                <w:highlight w:val="none"/>
              </w:rPr>
            </w:pPr>
          </w:p>
        </w:tc>
      </w:tr>
      <w:tr w14:paraId="705E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9" w:type="pct"/>
            <w:gridSpan w:val="3"/>
            <w:vAlign w:val="center"/>
          </w:tcPr>
          <w:p w14:paraId="70571CE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2390" w:type="pct"/>
            <w:gridSpan w:val="5"/>
            <w:vAlign w:val="center"/>
          </w:tcPr>
          <w:p w14:paraId="35CB7FEB">
            <w:pPr>
              <w:widowControl/>
              <w:snapToGrid w:val="0"/>
              <w:jc w:val="center"/>
              <w:rPr>
                <w:rFonts w:hint="eastAsia" w:ascii="宋体" w:hAnsi="宋体" w:eastAsia="宋体" w:cs="宋体"/>
                <w:bCs/>
                <w:color w:val="auto"/>
                <w:highlight w:val="none"/>
              </w:rPr>
            </w:pPr>
          </w:p>
        </w:tc>
      </w:tr>
      <w:tr w14:paraId="61CD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80" w:type="pct"/>
            <w:vAlign w:val="center"/>
          </w:tcPr>
          <w:p w14:paraId="4203D51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801" w:type="pct"/>
            <w:vAlign w:val="center"/>
          </w:tcPr>
          <w:p w14:paraId="2E2D5B5D">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1921" w:type="pct"/>
            <w:gridSpan w:val="2"/>
            <w:vAlign w:val="center"/>
          </w:tcPr>
          <w:p w14:paraId="4ECAC8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921" w:type="pct"/>
            <w:vAlign w:val="center"/>
          </w:tcPr>
          <w:p w14:paraId="101665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361" w:type="pct"/>
            <w:vAlign w:val="center"/>
          </w:tcPr>
          <w:p w14:paraId="6E57EFE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352" w:type="pct"/>
            <w:vAlign w:val="center"/>
          </w:tcPr>
          <w:p w14:paraId="1774BA8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361" w:type="pct"/>
            <w:vAlign w:val="center"/>
          </w:tcPr>
          <w:p w14:paraId="56E01642">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14:paraId="4E0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80" w:type="pct"/>
            <w:vAlign w:val="center"/>
          </w:tcPr>
          <w:p w14:paraId="059AC98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801" w:type="pct"/>
            <w:vAlign w:val="center"/>
          </w:tcPr>
          <w:p w14:paraId="0D85448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1921" w:type="pct"/>
            <w:gridSpan w:val="2"/>
            <w:vAlign w:val="center"/>
          </w:tcPr>
          <w:p w14:paraId="656E6D9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（1）货物未出现拒收或换货等质量问题；</w:t>
            </w:r>
          </w:p>
          <w:p w14:paraId="4D24023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14:paraId="417338F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921" w:type="pct"/>
            <w:vAlign w:val="center"/>
          </w:tcPr>
          <w:p w14:paraId="6C48EC23">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361" w:type="pct"/>
            <w:vAlign w:val="center"/>
          </w:tcPr>
          <w:p w14:paraId="7DD26A31">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14:paraId="125B6C16">
            <w:pPr>
              <w:widowControl/>
              <w:snapToGrid w:val="0"/>
              <w:jc w:val="center"/>
              <w:rPr>
                <w:rFonts w:hint="eastAsia" w:ascii="宋体" w:hAnsi="宋体" w:eastAsia="宋体" w:cs="宋体"/>
                <w:bCs/>
                <w:color w:val="auto"/>
                <w:highlight w:val="none"/>
              </w:rPr>
            </w:pPr>
          </w:p>
        </w:tc>
        <w:tc>
          <w:tcPr>
            <w:tcW w:w="361" w:type="pct"/>
            <w:vAlign w:val="center"/>
          </w:tcPr>
          <w:p w14:paraId="7C54EA80">
            <w:pPr>
              <w:widowControl/>
              <w:snapToGrid w:val="0"/>
              <w:jc w:val="center"/>
              <w:rPr>
                <w:rFonts w:hint="eastAsia" w:ascii="宋体" w:hAnsi="宋体" w:eastAsia="宋体" w:cs="宋体"/>
                <w:bCs/>
                <w:color w:val="auto"/>
                <w:highlight w:val="none"/>
              </w:rPr>
            </w:pPr>
          </w:p>
        </w:tc>
      </w:tr>
      <w:tr w14:paraId="3A1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280" w:type="pct"/>
            <w:vAlign w:val="center"/>
          </w:tcPr>
          <w:p w14:paraId="1DFCB8E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801" w:type="pct"/>
            <w:vAlign w:val="center"/>
          </w:tcPr>
          <w:p w14:paraId="477A926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运输</w:t>
            </w:r>
          </w:p>
        </w:tc>
        <w:tc>
          <w:tcPr>
            <w:tcW w:w="1921" w:type="pct"/>
            <w:gridSpan w:val="2"/>
            <w:vAlign w:val="center"/>
          </w:tcPr>
          <w:p w14:paraId="2EE74CD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货物的运输符合合同规定及国家、行业有关标准规范；未出现由于运输方式不当造成以下不良后果：</w:t>
            </w:r>
          </w:p>
          <w:p w14:paraId="265B19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14:paraId="3573A6D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14:paraId="20074B5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14:paraId="69F5374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921" w:type="pct"/>
            <w:vAlign w:val="center"/>
          </w:tcPr>
          <w:p w14:paraId="23C314E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361" w:type="pct"/>
            <w:vAlign w:val="center"/>
          </w:tcPr>
          <w:p w14:paraId="182CDAA3">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52" w:type="pct"/>
            <w:vAlign w:val="center"/>
          </w:tcPr>
          <w:p w14:paraId="0ABAD0DB">
            <w:pPr>
              <w:widowControl/>
              <w:snapToGrid w:val="0"/>
              <w:jc w:val="center"/>
              <w:rPr>
                <w:rFonts w:hint="eastAsia" w:ascii="宋体" w:hAnsi="宋体" w:eastAsia="宋体" w:cs="宋体"/>
                <w:bCs/>
                <w:color w:val="auto"/>
                <w:highlight w:val="none"/>
              </w:rPr>
            </w:pPr>
          </w:p>
        </w:tc>
        <w:tc>
          <w:tcPr>
            <w:tcW w:w="361" w:type="pct"/>
            <w:vAlign w:val="center"/>
          </w:tcPr>
          <w:p w14:paraId="2B7C91F6">
            <w:pPr>
              <w:widowControl/>
              <w:snapToGrid w:val="0"/>
              <w:jc w:val="center"/>
              <w:rPr>
                <w:rFonts w:hint="eastAsia" w:ascii="宋体" w:hAnsi="宋体" w:eastAsia="宋体" w:cs="宋体"/>
                <w:bCs/>
                <w:color w:val="auto"/>
                <w:highlight w:val="none"/>
              </w:rPr>
            </w:pPr>
          </w:p>
        </w:tc>
      </w:tr>
      <w:tr w14:paraId="1624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66BFB52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801" w:type="pct"/>
            <w:vAlign w:val="center"/>
          </w:tcPr>
          <w:p w14:paraId="319B16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1921" w:type="pct"/>
            <w:gridSpan w:val="2"/>
            <w:vAlign w:val="center"/>
          </w:tcPr>
          <w:p w14:paraId="2F9B8720">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14:paraId="70E0C6C9">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14:paraId="11C0D4EF">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14:paraId="4BD8BE8C">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14:paraId="50AD5867">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921" w:type="pct"/>
            <w:vAlign w:val="center"/>
          </w:tcPr>
          <w:p w14:paraId="0ECBD5D6">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361" w:type="pct"/>
            <w:vAlign w:val="center"/>
          </w:tcPr>
          <w:p w14:paraId="1D9BFEA8">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14:paraId="1024E8AF">
            <w:pPr>
              <w:widowControl/>
              <w:snapToGrid w:val="0"/>
              <w:jc w:val="center"/>
              <w:rPr>
                <w:rFonts w:hint="eastAsia" w:ascii="宋体" w:hAnsi="宋体" w:eastAsia="宋体" w:cs="宋体"/>
                <w:bCs/>
                <w:color w:val="auto"/>
                <w:highlight w:val="none"/>
              </w:rPr>
            </w:pPr>
          </w:p>
        </w:tc>
        <w:tc>
          <w:tcPr>
            <w:tcW w:w="361" w:type="pct"/>
            <w:vAlign w:val="center"/>
          </w:tcPr>
          <w:p w14:paraId="61E9EF31">
            <w:pPr>
              <w:widowControl/>
              <w:snapToGrid w:val="0"/>
              <w:jc w:val="center"/>
              <w:rPr>
                <w:rFonts w:hint="eastAsia" w:ascii="宋体" w:hAnsi="宋体" w:eastAsia="宋体" w:cs="宋体"/>
                <w:bCs/>
                <w:color w:val="auto"/>
                <w:highlight w:val="none"/>
              </w:rPr>
            </w:pPr>
          </w:p>
        </w:tc>
      </w:tr>
      <w:tr w14:paraId="459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2C120F7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801" w:type="pct"/>
            <w:vAlign w:val="center"/>
          </w:tcPr>
          <w:p w14:paraId="7D99832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1921" w:type="pct"/>
            <w:gridSpan w:val="2"/>
            <w:vAlign w:val="center"/>
          </w:tcPr>
          <w:p w14:paraId="7143336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14:paraId="047429D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14:paraId="6904C58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921" w:type="pct"/>
            <w:vAlign w:val="center"/>
          </w:tcPr>
          <w:p w14:paraId="42C6F01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361" w:type="pct"/>
            <w:vAlign w:val="center"/>
          </w:tcPr>
          <w:p w14:paraId="58636B1D">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352" w:type="pct"/>
            <w:vAlign w:val="center"/>
          </w:tcPr>
          <w:p w14:paraId="1CE84888">
            <w:pPr>
              <w:widowControl/>
              <w:snapToGrid w:val="0"/>
              <w:jc w:val="center"/>
              <w:rPr>
                <w:rFonts w:hint="eastAsia" w:ascii="宋体" w:hAnsi="宋体" w:eastAsia="宋体" w:cs="宋体"/>
                <w:bCs/>
                <w:color w:val="auto"/>
                <w:highlight w:val="none"/>
              </w:rPr>
            </w:pPr>
          </w:p>
        </w:tc>
        <w:tc>
          <w:tcPr>
            <w:tcW w:w="361" w:type="pct"/>
            <w:vAlign w:val="center"/>
          </w:tcPr>
          <w:p w14:paraId="0B7A0045">
            <w:pPr>
              <w:widowControl/>
              <w:snapToGrid w:val="0"/>
              <w:jc w:val="center"/>
              <w:rPr>
                <w:rFonts w:hint="eastAsia" w:ascii="宋体" w:hAnsi="宋体" w:eastAsia="宋体" w:cs="宋体"/>
                <w:bCs/>
                <w:color w:val="auto"/>
                <w:highlight w:val="none"/>
              </w:rPr>
            </w:pPr>
          </w:p>
        </w:tc>
      </w:tr>
      <w:tr w14:paraId="071B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2E208AB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801" w:type="pct"/>
            <w:vAlign w:val="center"/>
          </w:tcPr>
          <w:p w14:paraId="3F0CBF5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1921" w:type="pct"/>
            <w:gridSpan w:val="2"/>
            <w:vAlign w:val="center"/>
          </w:tcPr>
          <w:p w14:paraId="56CF3C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14:paraId="26D9A56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14:paraId="631A748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14:paraId="2CE2D220">
            <w:pPr>
              <w:outlineLvl w:val="2"/>
              <w:rPr>
                <w:rFonts w:hint="eastAsia" w:ascii="宋体" w:hAnsi="宋体" w:eastAsia="宋体" w:cs="宋体"/>
                <w:color w:val="auto"/>
                <w:highlight w:val="none"/>
              </w:rPr>
            </w:pPr>
            <w:bookmarkStart w:id="495" w:name="_Toc146625412"/>
            <w:bookmarkStart w:id="496" w:name="_Toc174612491"/>
            <w:bookmarkStart w:id="497" w:name="_Toc95729751"/>
            <w:r>
              <w:rPr>
                <w:rFonts w:hint="eastAsia" w:ascii="宋体" w:hAnsi="宋体" w:eastAsia="宋体" w:cs="宋体"/>
                <w:bCs/>
                <w:color w:val="auto"/>
                <w:highlight w:val="none"/>
              </w:rPr>
              <w:t>（4）未出现卸货安全事故。</w:t>
            </w:r>
            <w:bookmarkEnd w:id="495"/>
            <w:bookmarkEnd w:id="496"/>
            <w:bookmarkEnd w:id="497"/>
          </w:p>
        </w:tc>
        <w:tc>
          <w:tcPr>
            <w:tcW w:w="921" w:type="pct"/>
            <w:vAlign w:val="center"/>
          </w:tcPr>
          <w:p w14:paraId="2EE48E3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分，每次货物最多扣3分。</w:t>
            </w:r>
          </w:p>
        </w:tc>
        <w:tc>
          <w:tcPr>
            <w:tcW w:w="361" w:type="pct"/>
            <w:vAlign w:val="center"/>
          </w:tcPr>
          <w:p w14:paraId="6D5C9B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352" w:type="pct"/>
            <w:vAlign w:val="center"/>
          </w:tcPr>
          <w:p w14:paraId="0E34F03B">
            <w:pPr>
              <w:widowControl/>
              <w:snapToGrid w:val="0"/>
              <w:jc w:val="center"/>
              <w:rPr>
                <w:rFonts w:hint="eastAsia" w:ascii="宋体" w:hAnsi="宋体" w:eastAsia="宋体" w:cs="宋体"/>
                <w:bCs/>
                <w:color w:val="auto"/>
                <w:highlight w:val="none"/>
              </w:rPr>
            </w:pPr>
          </w:p>
        </w:tc>
        <w:tc>
          <w:tcPr>
            <w:tcW w:w="361" w:type="pct"/>
            <w:vAlign w:val="center"/>
          </w:tcPr>
          <w:p w14:paraId="4F5FB89A">
            <w:pPr>
              <w:widowControl/>
              <w:snapToGrid w:val="0"/>
              <w:jc w:val="center"/>
              <w:rPr>
                <w:rFonts w:hint="eastAsia" w:ascii="宋体" w:hAnsi="宋体" w:eastAsia="宋体" w:cs="宋体"/>
                <w:bCs/>
                <w:color w:val="auto"/>
                <w:highlight w:val="none"/>
              </w:rPr>
            </w:pPr>
          </w:p>
        </w:tc>
      </w:tr>
      <w:tr w14:paraId="631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3C299A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801" w:type="pct"/>
            <w:vAlign w:val="center"/>
          </w:tcPr>
          <w:p w14:paraId="66CE4E0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1921" w:type="pct"/>
            <w:gridSpan w:val="2"/>
            <w:vAlign w:val="center"/>
          </w:tcPr>
          <w:p w14:paraId="576EF92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14:paraId="3C8D2A1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14:paraId="6C49357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14:paraId="3CE85EA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14:paraId="4D968E3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14:paraId="3562974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14:paraId="451A963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14:paraId="6DBFB49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14:paraId="4FEF9368">
            <w:pPr>
              <w:widowControl/>
              <w:snapToGrid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④能根据甲方要求提供专业培训</w:t>
            </w:r>
            <w:r>
              <w:rPr>
                <w:rFonts w:hint="eastAsia" w:ascii="宋体" w:hAnsi="宋体" w:eastAsia="宋体" w:cs="宋体"/>
                <w:bCs/>
                <w:color w:val="auto"/>
                <w:highlight w:val="none"/>
                <w:lang w:eastAsia="zh-CN"/>
              </w:rPr>
              <w:t>；</w:t>
            </w:r>
          </w:p>
          <w:p w14:paraId="210D2B24">
            <w:pPr>
              <w:outlineLvl w:val="2"/>
              <w:rPr>
                <w:rFonts w:hint="eastAsia" w:ascii="宋体" w:hAnsi="宋体" w:eastAsia="宋体" w:cs="宋体"/>
                <w:color w:val="auto"/>
                <w:highlight w:val="none"/>
              </w:rPr>
            </w:pPr>
            <w:bookmarkStart w:id="498" w:name="_Toc174612492"/>
            <w:bookmarkStart w:id="499" w:name="_Toc95729752"/>
            <w:bookmarkStart w:id="500" w:name="_Toc146625413"/>
            <w:r>
              <w:rPr>
                <w:rFonts w:hint="eastAsia" w:ascii="宋体" w:hAnsi="宋体" w:eastAsia="宋体" w:cs="宋体"/>
                <w:bCs/>
                <w:color w:val="auto"/>
                <w:highlight w:val="none"/>
              </w:rPr>
              <w:t>⑤高效处理退换货工作、态度良好。</w:t>
            </w:r>
            <w:bookmarkEnd w:id="498"/>
            <w:bookmarkEnd w:id="499"/>
            <w:bookmarkEnd w:id="500"/>
          </w:p>
        </w:tc>
        <w:tc>
          <w:tcPr>
            <w:tcW w:w="921" w:type="pct"/>
            <w:vAlign w:val="center"/>
          </w:tcPr>
          <w:p w14:paraId="774C480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分，每次货物最多扣2分。</w:t>
            </w:r>
          </w:p>
        </w:tc>
        <w:tc>
          <w:tcPr>
            <w:tcW w:w="361" w:type="pct"/>
            <w:vAlign w:val="center"/>
          </w:tcPr>
          <w:p w14:paraId="52B7873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352" w:type="pct"/>
            <w:vAlign w:val="center"/>
          </w:tcPr>
          <w:p w14:paraId="76B6D65E">
            <w:pPr>
              <w:widowControl/>
              <w:snapToGrid w:val="0"/>
              <w:jc w:val="center"/>
              <w:rPr>
                <w:rFonts w:hint="eastAsia" w:ascii="宋体" w:hAnsi="宋体" w:eastAsia="宋体" w:cs="宋体"/>
                <w:bCs/>
                <w:color w:val="auto"/>
                <w:highlight w:val="none"/>
              </w:rPr>
            </w:pPr>
          </w:p>
        </w:tc>
        <w:tc>
          <w:tcPr>
            <w:tcW w:w="361" w:type="pct"/>
            <w:vAlign w:val="center"/>
          </w:tcPr>
          <w:p w14:paraId="2F9DB265">
            <w:pPr>
              <w:widowControl/>
              <w:snapToGrid w:val="0"/>
              <w:jc w:val="center"/>
              <w:rPr>
                <w:rFonts w:hint="eastAsia" w:ascii="宋体" w:hAnsi="宋体" w:eastAsia="宋体" w:cs="宋体"/>
                <w:bCs/>
                <w:color w:val="auto"/>
                <w:highlight w:val="none"/>
              </w:rPr>
            </w:pPr>
          </w:p>
        </w:tc>
      </w:tr>
      <w:tr w14:paraId="550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924" w:type="pct"/>
            <w:gridSpan w:val="5"/>
            <w:vAlign w:val="center"/>
          </w:tcPr>
          <w:p w14:paraId="741E85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361" w:type="pct"/>
            <w:vAlign w:val="center"/>
          </w:tcPr>
          <w:p w14:paraId="51B3099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352" w:type="pct"/>
            <w:vAlign w:val="center"/>
          </w:tcPr>
          <w:p w14:paraId="7F6039EC">
            <w:pPr>
              <w:widowControl/>
              <w:snapToGrid w:val="0"/>
              <w:jc w:val="center"/>
              <w:rPr>
                <w:rFonts w:hint="eastAsia" w:ascii="宋体" w:hAnsi="宋体" w:eastAsia="宋体" w:cs="宋体"/>
                <w:bCs/>
                <w:color w:val="auto"/>
                <w:highlight w:val="none"/>
              </w:rPr>
            </w:pPr>
          </w:p>
        </w:tc>
        <w:tc>
          <w:tcPr>
            <w:tcW w:w="361" w:type="pct"/>
            <w:vAlign w:val="center"/>
          </w:tcPr>
          <w:p w14:paraId="73F826EF">
            <w:pPr>
              <w:widowControl/>
              <w:snapToGrid w:val="0"/>
              <w:jc w:val="center"/>
              <w:rPr>
                <w:rFonts w:hint="eastAsia" w:ascii="宋体" w:hAnsi="宋体" w:eastAsia="宋体" w:cs="宋体"/>
                <w:bCs/>
                <w:color w:val="auto"/>
                <w:highlight w:val="none"/>
              </w:rPr>
            </w:pPr>
          </w:p>
        </w:tc>
      </w:tr>
      <w:tr w14:paraId="27B2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81" w:type="pct"/>
            <w:gridSpan w:val="2"/>
            <w:vAlign w:val="center"/>
          </w:tcPr>
          <w:p w14:paraId="61FF04E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3918" w:type="pct"/>
            <w:gridSpan w:val="6"/>
          </w:tcPr>
          <w:p w14:paraId="0D624BB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□合计分值不低于80的，评审结论合格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14:paraId="0DE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3003" w:type="pct"/>
            <w:gridSpan w:val="4"/>
            <w:vAlign w:val="center"/>
          </w:tcPr>
          <w:p w14:paraId="71E78FB3">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1996" w:type="pct"/>
            <w:gridSpan w:val="4"/>
            <w:vAlign w:val="center"/>
          </w:tcPr>
          <w:p w14:paraId="2D12E641">
            <w:pPr>
              <w:widowControl/>
              <w:snapToGrid w:val="0"/>
              <w:rPr>
                <w:rFonts w:hint="eastAsia" w:ascii="宋体" w:hAnsi="宋体" w:eastAsia="宋体" w:cs="宋体"/>
                <w:bCs/>
                <w:color w:val="auto"/>
                <w:highlight w:val="none"/>
              </w:rPr>
            </w:pPr>
          </w:p>
        </w:tc>
      </w:tr>
      <w:tr w14:paraId="2D74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3003" w:type="pct"/>
            <w:gridSpan w:val="4"/>
            <w:vAlign w:val="center"/>
          </w:tcPr>
          <w:p w14:paraId="4E893FB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负责人</w:t>
            </w:r>
          </w:p>
        </w:tc>
        <w:tc>
          <w:tcPr>
            <w:tcW w:w="1996" w:type="pct"/>
            <w:gridSpan w:val="4"/>
            <w:vAlign w:val="center"/>
          </w:tcPr>
          <w:p w14:paraId="461719FE">
            <w:pPr>
              <w:widowControl/>
              <w:snapToGrid w:val="0"/>
              <w:rPr>
                <w:rFonts w:hint="eastAsia" w:ascii="宋体" w:hAnsi="宋体" w:eastAsia="宋体" w:cs="宋体"/>
                <w:bCs/>
                <w:color w:val="auto"/>
                <w:highlight w:val="none"/>
              </w:rPr>
            </w:pPr>
          </w:p>
        </w:tc>
      </w:tr>
    </w:tbl>
    <w:p w14:paraId="756C7895">
      <w:pPr>
        <w:widowControl w:val="0"/>
        <w:spacing w:after="0" w:line="360" w:lineRule="auto"/>
        <w:jc w:val="left"/>
        <w:outlineLvl w:val="1"/>
        <w:rPr>
          <w:rFonts w:hint="eastAsia" w:ascii="宋体" w:hAnsi="宋体" w:eastAsia="宋体" w:cs="宋体"/>
          <w:b/>
          <w:color w:val="auto"/>
          <w:kern w:val="0"/>
          <w:szCs w:val="21"/>
          <w:highlight w:val="none"/>
        </w:rPr>
      </w:pPr>
    </w:p>
    <w:p w14:paraId="75D9E5FF">
      <w:pPr>
        <w:widowControl w:val="0"/>
        <w:spacing w:after="0" w:line="360" w:lineRule="auto"/>
        <w:jc w:val="left"/>
        <w:outlineLvl w:val="1"/>
        <w:rPr>
          <w:rFonts w:hint="eastAsia" w:ascii="宋体" w:hAnsi="宋体" w:eastAsia="宋体" w:cs="宋体"/>
          <w:b/>
          <w:color w:val="auto"/>
          <w:kern w:val="0"/>
          <w:szCs w:val="21"/>
          <w:highlight w:val="none"/>
        </w:rPr>
      </w:pPr>
    </w:p>
    <w:p w14:paraId="52569BE7">
      <w:pPr>
        <w:widowControl w:val="0"/>
        <w:spacing w:after="0" w:line="360" w:lineRule="auto"/>
        <w:jc w:val="left"/>
        <w:outlineLvl w:val="1"/>
        <w:rPr>
          <w:rFonts w:hint="eastAsia" w:ascii="宋体" w:hAnsi="宋体" w:eastAsia="宋体" w:cs="宋体"/>
          <w:b/>
          <w:color w:val="auto"/>
          <w:kern w:val="0"/>
          <w:szCs w:val="21"/>
          <w:highlight w:val="none"/>
        </w:rPr>
      </w:pPr>
    </w:p>
    <w:p w14:paraId="75EBFC87">
      <w:pPr>
        <w:widowControl w:val="0"/>
        <w:spacing w:after="0" w:line="360" w:lineRule="auto"/>
        <w:jc w:val="left"/>
        <w:outlineLvl w:val="1"/>
        <w:rPr>
          <w:rFonts w:hint="eastAsia" w:ascii="宋体" w:hAnsi="宋体" w:eastAsia="宋体" w:cs="宋体"/>
          <w:b/>
          <w:color w:val="auto"/>
          <w:kern w:val="0"/>
          <w:szCs w:val="21"/>
          <w:highlight w:val="none"/>
        </w:rPr>
      </w:pPr>
    </w:p>
    <w:p w14:paraId="46CFF211">
      <w:pPr>
        <w:widowControl w:val="0"/>
        <w:spacing w:after="0" w:line="360" w:lineRule="auto"/>
        <w:jc w:val="left"/>
        <w:outlineLvl w:val="1"/>
        <w:rPr>
          <w:rFonts w:hint="eastAsia" w:ascii="宋体" w:hAnsi="宋体" w:eastAsia="宋体" w:cs="宋体"/>
          <w:b/>
          <w:color w:val="auto"/>
          <w:kern w:val="0"/>
          <w:szCs w:val="21"/>
          <w:highlight w:val="none"/>
        </w:rPr>
      </w:pPr>
    </w:p>
    <w:p w14:paraId="4C6DC4C1">
      <w:pPr>
        <w:widowControl w:val="0"/>
        <w:spacing w:after="0" w:line="360" w:lineRule="auto"/>
        <w:jc w:val="left"/>
        <w:outlineLvl w:val="1"/>
        <w:rPr>
          <w:rFonts w:hint="eastAsia" w:ascii="宋体" w:hAnsi="宋体" w:eastAsia="宋体" w:cs="宋体"/>
          <w:b/>
          <w:color w:val="auto"/>
          <w:kern w:val="0"/>
          <w:szCs w:val="21"/>
          <w:highlight w:val="none"/>
        </w:rPr>
      </w:pPr>
    </w:p>
    <w:p w14:paraId="171069E5">
      <w:pPr>
        <w:widowControl w:val="0"/>
        <w:spacing w:after="0" w:line="360" w:lineRule="auto"/>
        <w:jc w:val="left"/>
        <w:outlineLvl w:val="1"/>
        <w:rPr>
          <w:rFonts w:hint="eastAsia" w:ascii="宋体" w:hAnsi="宋体" w:eastAsia="宋体" w:cs="宋体"/>
          <w:b/>
          <w:color w:val="auto"/>
          <w:kern w:val="0"/>
          <w:szCs w:val="21"/>
          <w:highlight w:val="none"/>
        </w:rPr>
      </w:pPr>
    </w:p>
    <w:p w14:paraId="68CC91D8">
      <w:pPr>
        <w:widowControl w:val="0"/>
        <w:spacing w:after="0" w:line="360" w:lineRule="auto"/>
        <w:jc w:val="left"/>
        <w:outlineLvl w:val="1"/>
        <w:rPr>
          <w:rFonts w:hint="eastAsia" w:ascii="宋体" w:hAnsi="宋体" w:eastAsia="宋体" w:cs="宋体"/>
          <w:b/>
          <w:color w:val="auto"/>
          <w:kern w:val="0"/>
          <w:szCs w:val="21"/>
          <w:highlight w:val="none"/>
        </w:rPr>
      </w:pPr>
    </w:p>
    <w:p w14:paraId="336EF168">
      <w:pPr>
        <w:widowControl w:val="0"/>
        <w:spacing w:after="0" w:line="360" w:lineRule="auto"/>
        <w:jc w:val="left"/>
        <w:outlineLvl w:val="1"/>
        <w:rPr>
          <w:rFonts w:hint="eastAsia" w:ascii="宋体" w:hAnsi="宋体" w:eastAsia="宋体" w:cs="宋体"/>
          <w:b/>
          <w:color w:val="auto"/>
          <w:kern w:val="0"/>
          <w:szCs w:val="21"/>
          <w:highlight w:val="none"/>
        </w:rPr>
      </w:pPr>
    </w:p>
    <w:p w14:paraId="05390E74">
      <w:pPr>
        <w:widowControl w:val="0"/>
        <w:spacing w:after="0" w:line="360" w:lineRule="auto"/>
        <w:jc w:val="left"/>
        <w:outlineLvl w:val="1"/>
        <w:rPr>
          <w:rFonts w:hint="eastAsia" w:ascii="宋体" w:hAnsi="宋体" w:eastAsia="宋体" w:cs="宋体"/>
          <w:b/>
          <w:color w:val="auto"/>
          <w:kern w:val="0"/>
          <w:szCs w:val="21"/>
          <w:highlight w:val="none"/>
        </w:rPr>
      </w:pPr>
    </w:p>
    <w:p w14:paraId="5DDC0E19">
      <w:pPr>
        <w:widowControl w:val="0"/>
        <w:spacing w:after="0" w:line="360" w:lineRule="auto"/>
        <w:jc w:val="left"/>
        <w:outlineLvl w:val="1"/>
        <w:rPr>
          <w:rFonts w:hint="eastAsia" w:ascii="宋体" w:hAnsi="宋体" w:eastAsia="宋体" w:cs="宋体"/>
          <w:b/>
          <w:color w:val="auto"/>
          <w:kern w:val="0"/>
          <w:szCs w:val="21"/>
          <w:highlight w:val="none"/>
        </w:rPr>
      </w:pPr>
    </w:p>
    <w:p w14:paraId="161893D5">
      <w:pPr>
        <w:widowControl w:val="0"/>
        <w:spacing w:after="0" w:line="360" w:lineRule="auto"/>
        <w:jc w:val="left"/>
        <w:outlineLvl w:val="1"/>
        <w:rPr>
          <w:rFonts w:hint="eastAsia" w:ascii="宋体" w:hAnsi="宋体" w:eastAsia="宋体" w:cs="宋体"/>
          <w:b/>
          <w:color w:val="auto"/>
          <w:kern w:val="0"/>
          <w:szCs w:val="21"/>
          <w:highlight w:val="none"/>
        </w:rPr>
      </w:pPr>
    </w:p>
    <w:p w14:paraId="06F9BA63">
      <w:pPr>
        <w:widowControl w:val="0"/>
        <w:spacing w:after="0" w:line="360" w:lineRule="auto"/>
        <w:jc w:val="left"/>
        <w:outlineLvl w:val="1"/>
        <w:rPr>
          <w:rFonts w:hint="eastAsia" w:ascii="宋体" w:hAnsi="宋体" w:eastAsia="宋体" w:cs="宋体"/>
          <w:b/>
          <w:color w:val="auto"/>
          <w:kern w:val="0"/>
          <w:szCs w:val="21"/>
          <w:highlight w:val="none"/>
        </w:rPr>
      </w:pPr>
    </w:p>
    <w:p w14:paraId="2B8582AA">
      <w:pPr>
        <w:widowControl w:val="0"/>
        <w:spacing w:after="0" w:line="360" w:lineRule="auto"/>
        <w:jc w:val="left"/>
        <w:outlineLvl w:val="1"/>
        <w:rPr>
          <w:rFonts w:hint="eastAsia" w:ascii="宋体" w:hAnsi="宋体" w:eastAsia="宋体" w:cs="宋体"/>
          <w:b/>
          <w:color w:val="auto"/>
          <w:kern w:val="0"/>
          <w:szCs w:val="21"/>
          <w:highlight w:val="none"/>
        </w:rPr>
      </w:pPr>
    </w:p>
    <w:p w14:paraId="031A8EC4">
      <w:pPr>
        <w:widowControl w:val="0"/>
        <w:spacing w:after="0" w:line="360" w:lineRule="auto"/>
        <w:jc w:val="left"/>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Cs w:val="21"/>
          <w:highlight w:val="none"/>
        </w:rPr>
        <w:t>附件2：</w:t>
      </w:r>
      <w:r>
        <w:rPr>
          <w:rFonts w:hint="eastAsia" w:ascii="宋体" w:hAnsi="宋体" w:eastAsia="宋体" w:cs="宋体"/>
          <w:b/>
          <w:color w:val="auto"/>
          <w:sz w:val="21"/>
          <w:szCs w:val="21"/>
          <w:highlight w:val="none"/>
          <w:lang w:val="en-US" w:eastAsia="zh-CN"/>
        </w:rPr>
        <w:t>东莞市水务环境投资控股集团供水有限公司货物到货验收表</w:t>
      </w:r>
    </w:p>
    <w:p w14:paraId="24DE5B6E">
      <w:pPr>
        <w:widowControl w:val="0"/>
        <w:spacing w:after="0" w:line="600" w:lineRule="exact"/>
        <w:jc w:val="center"/>
        <w:rPr>
          <w:rFonts w:hint="default"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东莞市水务环境投资控股集团供水有限公司</w:t>
      </w:r>
    </w:p>
    <w:p w14:paraId="5E5A3EA0">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0EF13DCA">
      <w:pPr>
        <w:pStyle w:val="18"/>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37"/>
        <w:tblpPr w:leftFromText="180" w:rightFromText="180" w:vertAnchor="text" w:horzAnchor="page" w:tblpX="1088" w:tblpY="94"/>
        <w:tblOverlap w:val="never"/>
        <w:tblW w:w="5000" w:type="pct"/>
        <w:tblInd w:w="0" w:type="dxa"/>
        <w:tblLayout w:type="fixed"/>
        <w:tblCellMar>
          <w:top w:w="0" w:type="dxa"/>
          <w:left w:w="108" w:type="dxa"/>
          <w:bottom w:w="0" w:type="dxa"/>
          <w:right w:w="108" w:type="dxa"/>
        </w:tblCellMar>
      </w:tblPr>
      <w:tblGrid>
        <w:gridCol w:w="1266"/>
        <w:gridCol w:w="3260"/>
        <w:gridCol w:w="1837"/>
        <w:gridCol w:w="112"/>
        <w:gridCol w:w="3561"/>
      </w:tblGrid>
      <w:tr w14:paraId="283B5F87">
        <w:tblPrEx>
          <w:tblCellMar>
            <w:top w:w="0" w:type="dxa"/>
            <w:left w:w="108" w:type="dxa"/>
            <w:bottom w:w="0" w:type="dxa"/>
            <w:right w:w="108" w:type="dxa"/>
          </w:tblCellMar>
        </w:tblPrEx>
        <w:trPr>
          <w:trHeight w:val="437" w:hRule="atLeast"/>
        </w:trPr>
        <w:tc>
          <w:tcPr>
            <w:tcW w:w="631" w:type="pct"/>
            <w:tcBorders>
              <w:top w:val="single" w:color="auto" w:sz="4" w:space="0"/>
              <w:left w:val="single" w:color="auto" w:sz="4" w:space="0"/>
              <w:bottom w:val="single" w:color="auto" w:sz="4" w:space="0"/>
              <w:right w:val="single" w:color="auto" w:sz="4" w:space="0"/>
            </w:tcBorders>
            <w:noWrap/>
            <w:vAlign w:val="center"/>
          </w:tcPr>
          <w:p w14:paraId="6B398C40">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68" w:type="pct"/>
            <w:gridSpan w:val="4"/>
            <w:tcBorders>
              <w:top w:val="single" w:color="auto" w:sz="4" w:space="0"/>
              <w:left w:val="single" w:color="auto" w:sz="4" w:space="0"/>
              <w:bottom w:val="single" w:color="auto" w:sz="4" w:space="0"/>
              <w:right w:val="single" w:color="auto" w:sz="4" w:space="0"/>
            </w:tcBorders>
            <w:noWrap/>
            <w:vAlign w:val="center"/>
          </w:tcPr>
          <w:p w14:paraId="0426A794">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0"/>
                <w:sz w:val="22"/>
                <w:szCs w:val="22"/>
                <w:highlight w:val="none"/>
                <w:lang w:val="en-US" w:eastAsia="zh-CN"/>
              </w:rPr>
              <w:t>东莞市水务环境投资控股集团供水有限公司2026-2027年度供水厂液体次氯酸钠</w:t>
            </w:r>
          </w:p>
          <w:p w14:paraId="53F1F08E">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采购项目</w:t>
            </w:r>
          </w:p>
        </w:tc>
      </w:tr>
      <w:tr w14:paraId="05DB2A43">
        <w:tblPrEx>
          <w:tblCellMar>
            <w:top w:w="0" w:type="dxa"/>
            <w:left w:w="108" w:type="dxa"/>
            <w:bottom w:w="0" w:type="dxa"/>
            <w:right w:w="108" w:type="dxa"/>
          </w:tblCellMar>
        </w:tblPrEx>
        <w:trPr>
          <w:trHeight w:val="460" w:hRule="atLeast"/>
        </w:trPr>
        <w:tc>
          <w:tcPr>
            <w:tcW w:w="631" w:type="pct"/>
            <w:tcBorders>
              <w:top w:val="single" w:color="auto" w:sz="4" w:space="0"/>
              <w:left w:val="single" w:color="auto" w:sz="4" w:space="0"/>
              <w:bottom w:val="single" w:color="auto" w:sz="4" w:space="0"/>
              <w:right w:val="single" w:color="auto" w:sz="4" w:space="0"/>
            </w:tcBorders>
            <w:noWrap/>
            <w:vAlign w:val="center"/>
          </w:tcPr>
          <w:p w14:paraId="424D0296">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24" w:type="pct"/>
            <w:tcBorders>
              <w:top w:val="single" w:color="auto" w:sz="4" w:space="0"/>
              <w:left w:val="single" w:color="auto" w:sz="4" w:space="0"/>
              <w:bottom w:val="single" w:color="auto" w:sz="4" w:space="0"/>
              <w:right w:val="single" w:color="auto" w:sz="4" w:space="0"/>
            </w:tcBorders>
            <w:noWrap/>
            <w:vAlign w:val="center"/>
          </w:tcPr>
          <w:p w14:paraId="4F3C6A0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0D422FC7">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73" w:type="pct"/>
            <w:tcBorders>
              <w:top w:val="single" w:color="auto" w:sz="4" w:space="0"/>
              <w:left w:val="single" w:color="auto" w:sz="4" w:space="0"/>
              <w:bottom w:val="single" w:color="auto" w:sz="4" w:space="0"/>
              <w:right w:val="single" w:color="auto" w:sz="4" w:space="0"/>
            </w:tcBorders>
            <w:noWrap/>
            <w:vAlign w:val="center"/>
          </w:tcPr>
          <w:p w14:paraId="048A3582">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1CB418D">
        <w:tblPrEx>
          <w:tblCellMar>
            <w:top w:w="0" w:type="dxa"/>
            <w:left w:w="108" w:type="dxa"/>
            <w:bottom w:w="0" w:type="dxa"/>
            <w:right w:w="108" w:type="dxa"/>
          </w:tblCellMar>
        </w:tblPrEx>
        <w:trPr>
          <w:trHeight w:val="460" w:hRule="atLeast"/>
        </w:trPr>
        <w:tc>
          <w:tcPr>
            <w:tcW w:w="631" w:type="pct"/>
            <w:tcBorders>
              <w:top w:val="single" w:color="auto" w:sz="4" w:space="0"/>
              <w:left w:val="single" w:color="auto" w:sz="4" w:space="0"/>
              <w:bottom w:val="single" w:color="auto" w:sz="4" w:space="0"/>
              <w:right w:val="single" w:color="auto" w:sz="4" w:space="0"/>
            </w:tcBorders>
            <w:noWrap/>
            <w:vAlign w:val="center"/>
          </w:tcPr>
          <w:p w14:paraId="499EE03B">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24" w:type="pct"/>
            <w:tcBorders>
              <w:top w:val="single" w:color="auto" w:sz="4" w:space="0"/>
              <w:left w:val="single" w:color="auto" w:sz="4" w:space="0"/>
              <w:bottom w:val="single" w:color="auto" w:sz="4" w:space="0"/>
              <w:right w:val="single" w:color="auto" w:sz="4" w:space="0"/>
            </w:tcBorders>
            <w:noWrap/>
            <w:vAlign w:val="center"/>
          </w:tcPr>
          <w:p w14:paraId="79AD909E">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5B3D02E2">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73" w:type="pct"/>
            <w:tcBorders>
              <w:top w:val="single" w:color="auto" w:sz="4" w:space="0"/>
              <w:left w:val="single" w:color="auto" w:sz="4" w:space="0"/>
              <w:bottom w:val="single" w:color="auto" w:sz="4" w:space="0"/>
              <w:right w:val="single" w:color="auto" w:sz="4" w:space="0"/>
            </w:tcBorders>
            <w:noWrap/>
            <w:vAlign w:val="center"/>
          </w:tcPr>
          <w:p w14:paraId="03C237A9">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2E4A6B46">
        <w:tblPrEx>
          <w:tblCellMar>
            <w:top w:w="0" w:type="dxa"/>
            <w:left w:w="108" w:type="dxa"/>
            <w:bottom w:w="0" w:type="dxa"/>
            <w:right w:w="108" w:type="dxa"/>
          </w:tblCellMar>
        </w:tblPrEx>
        <w:trPr>
          <w:trHeight w:val="681" w:hRule="atLeast"/>
        </w:trPr>
        <w:tc>
          <w:tcPr>
            <w:tcW w:w="631" w:type="pct"/>
            <w:tcBorders>
              <w:top w:val="single" w:color="auto" w:sz="4" w:space="0"/>
              <w:left w:val="single" w:color="auto" w:sz="4" w:space="0"/>
              <w:right w:val="single" w:color="auto" w:sz="4" w:space="0"/>
            </w:tcBorders>
            <w:noWrap/>
            <w:vAlign w:val="center"/>
          </w:tcPr>
          <w:p w14:paraId="1F4D9E07">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7BFD2C3">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68" w:type="pct"/>
            <w:gridSpan w:val="4"/>
            <w:tcBorders>
              <w:top w:val="single" w:color="auto" w:sz="4" w:space="0"/>
              <w:left w:val="single" w:color="auto" w:sz="4" w:space="0"/>
              <w:bottom w:val="single" w:color="auto" w:sz="4" w:space="0"/>
              <w:right w:val="single" w:color="auto" w:sz="4" w:space="0"/>
            </w:tcBorders>
            <w:noWrap w:val="0"/>
            <w:vAlign w:val="center"/>
          </w:tcPr>
          <w:p w14:paraId="7E24425D">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1B8F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restart"/>
            <w:tcBorders>
              <w:top w:val="single" w:color="auto" w:sz="4" w:space="0"/>
              <w:left w:val="single" w:color="auto" w:sz="4" w:space="0"/>
              <w:right w:val="single" w:color="auto" w:sz="4" w:space="0"/>
            </w:tcBorders>
            <w:noWrap w:val="0"/>
            <w:vAlign w:val="center"/>
          </w:tcPr>
          <w:p w14:paraId="17C37C47">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3948C18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EB77FCF">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24" w:type="pct"/>
            <w:tcBorders>
              <w:top w:val="single" w:color="auto" w:sz="4" w:space="0"/>
              <w:left w:val="single" w:color="auto" w:sz="4" w:space="0"/>
              <w:right w:val="single" w:color="auto" w:sz="4" w:space="0"/>
            </w:tcBorders>
            <w:noWrap w:val="0"/>
            <w:vAlign w:val="center"/>
          </w:tcPr>
          <w:p w14:paraId="6E72B82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4" w:type="pct"/>
            <w:gridSpan w:val="3"/>
            <w:tcBorders>
              <w:top w:val="single" w:color="auto" w:sz="4" w:space="0"/>
              <w:left w:val="single" w:color="auto" w:sz="4" w:space="0"/>
              <w:right w:val="single" w:color="auto" w:sz="4" w:space="0"/>
            </w:tcBorders>
            <w:noWrap w:val="0"/>
            <w:vAlign w:val="center"/>
          </w:tcPr>
          <w:p w14:paraId="5471D6D0">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CC8405B">
            <w:pPr>
              <w:keepNext w:val="0"/>
              <w:keepLines w:val="0"/>
              <w:widowControl w:val="0"/>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0B1D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right w:val="single" w:color="auto" w:sz="4" w:space="0"/>
            </w:tcBorders>
            <w:noWrap w:val="0"/>
            <w:vAlign w:val="center"/>
          </w:tcPr>
          <w:p w14:paraId="6F03B07B">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738E90C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4" w:type="pct"/>
            <w:gridSpan w:val="3"/>
            <w:tcBorders>
              <w:top w:val="single" w:color="auto" w:sz="4" w:space="0"/>
              <w:left w:val="single" w:color="auto" w:sz="4" w:space="0"/>
              <w:right w:val="single" w:color="auto" w:sz="4" w:space="0"/>
            </w:tcBorders>
            <w:noWrap w:val="0"/>
            <w:vAlign w:val="center"/>
          </w:tcPr>
          <w:p w14:paraId="1E5E6B21">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87786C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F9C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right w:val="single" w:color="auto" w:sz="4" w:space="0"/>
            </w:tcBorders>
            <w:noWrap w:val="0"/>
            <w:vAlign w:val="center"/>
          </w:tcPr>
          <w:p w14:paraId="5356EECA">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40F2E78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4" w:type="pct"/>
            <w:gridSpan w:val="3"/>
            <w:tcBorders>
              <w:top w:val="single" w:color="auto" w:sz="4" w:space="0"/>
              <w:left w:val="single" w:color="auto" w:sz="4" w:space="0"/>
              <w:right w:val="single" w:color="auto" w:sz="4" w:space="0"/>
            </w:tcBorders>
            <w:noWrap w:val="0"/>
            <w:vAlign w:val="center"/>
          </w:tcPr>
          <w:p w14:paraId="50650835">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ACF3691">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A7A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right w:val="single" w:color="auto" w:sz="4" w:space="0"/>
            </w:tcBorders>
            <w:noWrap w:val="0"/>
            <w:vAlign w:val="center"/>
          </w:tcPr>
          <w:p w14:paraId="33CAD3E7">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24ABE019">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4" w:type="pct"/>
            <w:gridSpan w:val="3"/>
            <w:tcBorders>
              <w:top w:val="single" w:color="auto" w:sz="4" w:space="0"/>
              <w:left w:val="single" w:color="auto" w:sz="4" w:space="0"/>
              <w:right w:val="single" w:color="auto" w:sz="4" w:space="0"/>
            </w:tcBorders>
            <w:noWrap w:val="0"/>
            <w:vAlign w:val="center"/>
          </w:tcPr>
          <w:p w14:paraId="63C23BB3">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B4B170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F35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right w:val="single" w:color="auto" w:sz="4" w:space="0"/>
            </w:tcBorders>
            <w:noWrap w:val="0"/>
            <w:vAlign w:val="center"/>
          </w:tcPr>
          <w:p w14:paraId="5C15B438">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0D73C71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4" w:type="pct"/>
            <w:gridSpan w:val="3"/>
            <w:tcBorders>
              <w:top w:val="single" w:color="auto" w:sz="4" w:space="0"/>
              <w:left w:val="single" w:color="auto" w:sz="4" w:space="0"/>
              <w:right w:val="single" w:color="auto" w:sz="4" w:space="0"/>
            </w:tcBorders>
            <w:noWrap w:val="0"/>
            <w:vAlign w:val="center"/>
          </w:tcPr>
          <w:p w14:paraId="46A742D9">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CC0A10E">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7DC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bottom w:val="single" w:color="auto" w:sz="4" w:space="0"/>
              <w:right w:val="single" w:color="auto" w:sz="4" w:space="0"/>
            </w:tcBorders>
            <w:noWrap w:val="0"/>
            <w:vAlign w:val="center"/>
          </w:tcPr>
          <w:p w14:paraId="71C70CD1">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2DD64B8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4" w:type="pct"/>
            <w:gridSpan w:val="3"/>
            <w:tcBorders>
              <w:top w:val="single" w:color="auto" w:sz="4" w:space="0"/>
              <w:left w:val="single" w:color="auto" w:sz="4" w:space="0"/>
              <w:right w:val="single" w:color="auto" w:sz="4" w:space="0"/>
            </w:tcBorders>
            <w:noWrap w:val="0"/>
            <w:vAlign w:val="center"/>
          </w:tcPr>
          <w:p w14:paraId="389E03C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278B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bottom w:val="single" w:color="auto" w:sz="4" w:space="0"/>
              <w:right w:val="single" w:color="auto" w:sz="4" w:space="0"/>
            </w:tcBorders>
            <w:noWrap w:val="0"/>
            <w:vAlign w:val="center"/>
          </w:tcPr>
          <w:p w14:paraId="605CD915">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45F670B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4" w:type="pct"/>
            <w:gridSpan w:val="3"/>
            <w:tcBorders>
              <w:top w:val="single" w:color="auto" w:sz="4" w:space="0"/>
              <w:left w:val="single" w:color="auto" w:sz="4" w:space="0"/>
              <w:right w:val="single" w:color="auto" w:sz="4" w:space="0"/>
            </w:tcBorders>
            <w:noWrap w:val="0"/>
            <w:vAlign w:val="center"/>
          </w:tcPr>
          <w:p w14:paraId="1D0AA371">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74A9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1" w:type="pct"/>
            <w:vMerge w:val="continue"/>
            <w:tcBorders>
              <w:left w:val="single" w:color="auto" w:sz="4" w:space="0"/>
              <w:bottom w:val="single" w:color="auto" w:sz="4" w:space="0"/>
              <w:right w:val="single" w:color="auto" w:sz="4" w:space="0"/>
            </w:tcBorders>
            <w:noWrap w:val="0"/>
            <w:vAlign w:val="center"/>
          </w:tcPr>
          <w:p w14:paraId="116C7B7C">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24" w:type="pct"/>
            <w:tcBorders>
              <w:top w:val="single" w:color="auto" w:sz="4" w:space="0"/>
              <w:left w:val="single" w:color="auto" w:sz="4" w:space="0"/>
              <w:right w:val="single" w:color="auto" w:sz="4" w:space="0"/>
            </w:tcBorders>
            <w:noWrap w:val="0"/>
            <w:vAlign w:val="center"/>
          </w:tcPr>
          <w:p w14:paraId="0D9F7992">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4" w:type="pct"/>
            <w:gridSpan w:val="3"/>
            <w:tcBorders>
              <w:top w:val="single" w:color="auto" w:sz="4" w:space="0"/>
              <w:left w:val="single" w:color="auto" w:sz="4" w:space="0"/>
              <w:right w:val="single" w:color="auto" w:sz="4" w:space="0"/>
            </w:tcBorders>
            <w:noWrap w:val="0"/>
            <w:vAlign w:val="center"/>
          </w:tcPr>
          <w:p w14:paraId="3A482F1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729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2255" w:type="pct"/>
            <w:gridSpan w:val="2"/>
            <w:tcBorders>
              <w:left w:val="single" w:color="auto" w:sz="4" w:space="0"/>
              <w:bottom w:val="single" w:color="auto" w:sz="4" w:space="0"/>
              <w:right w:val="single" w:color="auto" w:sz="4" w:space="0"/>
            </w:tcBorders>
            <w:noWrap w:val="0"/>
            <w:vAlign w:val="center"/>
          </w:tcPr>
          <w:p w14:paraId="3D3E697F">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744" w:type="pct"/>
            <w:gridSpan w:val="3"/>
            <w:tcBorders>
              <w:top w:val="single" w:color="auto" w:sz="4" w:space="0"/>
              <w:left w:val="single" w:color="auto" w:sz="4" w:space="0"/>
              <w:right w:val="single" w:color="auto" w:sz="4" w:space="0"/>
            </w:tcBorders>
            <w:noWrap w:val="0"/>
            <w:vAlign w:val="center"/>
          </w:tcPr>
          <w:p w14:paraId="34D349BC">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2997442C">
            <w:pPr>
              <w:pStyle w:val="18"/>
              <w:keepNext w:val="0"/>
              <w:keepLines w:val="0"/>
              <w:suppressLineNumbers w:val="0"/>
              <w:spacing w:before="0" w:beforeAutospacing="0" w:after="0" w:afterAutospacing="0"/>
              <w:ind w:left="0"/>
              <w:rPr>
                <w:rFonts w:hint="default"/>
                <w:color w:val="auto"/>
                <w:highlight w:val="none"/>
                <w:lang w:eastAsia="zh-CN"/>
              </w:rPr>
            </w:pPr>
          </w:p>
          <w:p w14:paraId="7AC9F7E6">
            <w:pPr>
              <w:keepNext w:val="0"/>
              <w:keepLines w:val="0"/>
              <w:suppressLineNumbers w:val="0"/>
              <w:spacing w:before="0" w:beforeAutospacing="0" w:after="0" w:afterAutospacing="0"/>
              <w:ind w:left="0" w:right="0"/>
              <w:rPr>
                <w:rFonts w:hint="default"/>
                <w:color w:val="auto"/>
                <w:highlight w:val="none"/>
                <w:lang w:eastAsia="zh-CN"/>
              </w:rPr>
            </w:pPr>
          </w:p>
        </w:tc>
      </w:tr>
      <w:tr w14:paraId="3288C5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5"/>
            <w:tcBorders>
              <w:top w:val="single" w:color="auto" w:sz="6" w:space="0"/>
              <w:left w:val="single" w:color="auto" w:sz="6" w:space="0"/>
              <w:bottom w:val="single" w:color="auto" w:sz="6" w:space="0"/>
              <w:right w:val="single" w:color="auto" w:sz="6" w:space="0"/>
            </w:tcBorders>
            <w:noWrap/>
            <w:vAlign w:val="center"/>
          </w:tcPr>
          <w:p w14:paraId="1B7F4E68">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661C9B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92" w:type="pct"/>
            <w:gridSpan w:val="3"/>
            <w:tcBorders>
              <w:top w:val="single" w:color="auto" w:sz="6" w:space="0"/>
              <w:left w:val="single" w:color="auto" w:sz="6" w:space="0"/>
              <w:bottom w:val="single" w:color="auto" w:sz="6" w:space="0"/>
              <w:right w:val="single" w:color="auto" w:sz="6" w:space="0"/>
            </w:tcBorders>
            <w:noWrap/>
            <w:vAlign w:val="top"/>
          </w:tcPr>
          <w:p w14:paraId="7854A53F">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07" w:type="pct"/>
            <w:gridSpan w:val="2"/>
            <w:tcBorders>
              <w:top w:val="single" w:color="auto" w:sz="6" w:space="0"/>
              <w:left w:val="single" w:color="auto" w:sz="6" w:space="0"/>
              <w:bottom w:val="single" w:color="auto" w:sz="6" w:space="0"/>
              <w:right w:val="single" w:color="auto" w:sz="6" w:space="0"/>
            </w:tcBorders>
            <w:noWrap w:val="0"/>
            <w:vAlign w:val="top"/>
          </w:tcPr>
          <w:p w14:paraId="0E5BE0C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332325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5"/>
            <w:tcBorders>
              <w:top w:val="single" w:color="auto" w:sz="6" w:space="0"/>
              <w:left w:val="single" w:color="auto" w:sz="6" w:space="0"/>
              <w:bottom w:val="single" w:color="auto" w:sz="6" w:space="0"/>
              <w:right w:val="single" w:color="auto" w:sz="6" w:space="0"/>
            </w:tcBorders>
            <w:noWrap/>
            <w:vAlign w:val="top"/>
          </w:tcPr>
          <w:p w14:paraId="66CF305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229BF7BE">
      <w:pPr>
        <w:pStyle w:val="18"/>
        <w:jc w:val="left"/>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014A97A3">
      <w:pPr>
        <w:pStyle w:val="18"/>
        <w:rPr>
          <w:rFonts w:hint="default" w:ascii="Times New Roman" w:hAnsi="Times New Roman" w:eastAsia="仿宋_GB2312" w:cs="Times New Roman"/>
          <w:b w:val="0"/>
          <w:bCs/>
          <w:snapToGrid/>
          <w:color w:val="auto"/>
          <w:kern w:val="2"/>
          <w:sz w:val="22"/>
          <w:szCs w:val="22"/>
          <w:highlight w:val="none"/>
          <w:lang w:eastAsia="zh-CN"/>
        </w:rPr>
      </w:pPr>
    </w:p>
    <w:p w14:paraId="79645F56">
      <w:pPr>
        <w:pStyle w:val="18"/>
        <w:rPr>
          <w:rFonts w:hint="default" w:ascii="Times New Roman" w:hAnsi="Times New Roman" w:eastAsia="仿宋_GB2312" w:cs="Times New Roman"/>
          <w:b w:val="0"/>
          <w:bCs/>
          <w:snapToGrid/>
          <w:color w:val="auto"/>
          <w:kern w:val="2"/>
          <w:sz w:val="22"/>
          <w:szCs w:val="22"/>
          <w:highlight w:val="none"/>
          <w:lang w:eastAsia="zh-CN"/>
        </w:rPr>
      </w:pPr>
    </w:p>
    <w:p w14:paraId="596EA7D2">
      <w:pPr>
        <w:pStyle w:val="18"/>
        <w:rPr>
          <w:rFonts w:hint="default" w:ascii="Times New Roman" w:hAnsi="Times New Roman" w:eastAsia="仿宋_GB2312" w:cs="Times New Roman"/>
          <w:b w:val="0"/>
          <w:bCs/>
          <w:snapToGrid/>
          <w:color w:val="auto"/>
          <w:kern w:val="2"/>
          <w:sz w:val="22"/>
          <w:szCs w:val="22"/>
          <w:highlight w:val="none"/>
          <w:lang w:eastAsia="zh-CN"/>
        </w:rPr>
      </w:pPr>
    </w:p>
    <w:p w14:paraId="66B744EF">
      <w:pPr>
        <w:pStyle w:val="18"/>
        <w:rPr>
          <w:rFonts w:hint="default" w:ascii="Times New Roman" w:hAnsi="Times New Roman" w:eastAsia="仿宋_GB2312" w:cs="Times New Roman"/>
          <w:b w:val="0"/>
          <w:bCs/>
          <w:snapToGrid/>
          <w:color w:val="auto"/>
          <w:kern w:val="2"/>
          <w:sz w:val="22"/>
          <w:szCs w:val="22"/>
          <w:highlight w:val="none"/>
          <w:lang w:eastAsia="zh-CN"/>
        </w:rPr>
      </w:pPr>
    </w:p>
    <w:p w14:paraId="5F9E83A9">
      <w:pPr>
        <w:pStyle w:val="18"/>
        <w:rPr>
          <w:rFonts w:hint="default" w:ascii="Times New Roman" w:hAnsi="Times New Roman" w:eastAsia="仿宋_GB2312" w:cs="Times New Roman"/>
          <w:b w:val="0"/>
          <w:bCs/>
          <w:snapToGrid/>
          <w:color w:val="auto"/>
          <w:kern w:val="2"/>
          <w:sz w:val="22"/>
          <w:szCs w:val="22"/>
          <w:highlight w:val="none"/>
          <w:lang w:eastAsia="zh-CN"/>
        </w:rPr>
      </w:pPr>
    </w:p>
    <w:p w14:paraId="2090F612">
      <w:pPr>
        <w:pStyle w:val="18"/>
        <w:rPr>
          <w:rFonts w:hint="eastAsia" w:ascii="宋体" w:hAnsi="宋体" w:eastAsia="宋体" w:cs="宋体"/>
          <w:b/>
          <w:bCs w:val="0"/>
          <w:color w:val="auto"/>
          <w:kern w:val="0"/>
          <w:sz w:val="21"/>
          <w:szCs w:val="21"/>
          <w:highlight w:val="none"/>
          <w:lang w:val="en-US" w:eastAsia="zh-CN"/>
        </w:rPr>
      </w:pPr>
    </w:p>
    <w:p w14:paraId="75CCDB6E">
      <w:pPr>
        <w:pStyle w:val="18"/>
        <w:rPr>
          <w:rFonts w:hint="eastAsia" w:ascii="宋体" w:hAnsi="宋体" w:eastAsia="宋体" w:cs="宋体"/>
          <w:b/>
          <w:bCs w:val="0"/>
          <w:color w:val="auto"/>
          <w:kern w:val="0"/>
          <w:sz w:val="21"/>
          <w:szCs w:val="21"/>
          <w:highlight w:val="none"/>
          <w:lang w:val="en-US" w:eastAsia="zh-CN"/>
        </w:rPr>
      </w:pPr>
    </w:p>
    <w:p w14:paraId="3838A602">
      <w:pPr>
        <w:pStyle w:val="19"/>
        <w:rPr>
          <w:rFonts w:hint="eastAsia" w:ascii="宋体" w:hAnsi="宋体" w:eastAsia="宋体" w:cs="宋体"/>
          <w:b/>
          <w:bCs w:val="0"/>
          <w:color w:val="auto"/>
          <w:kern w:val="0"/>
          <w:sz w:val="21"/>
          <w:szCs w:val="21"/>
          <w:highlight w:val="none"/>
          <w:lang w:val="en-US" w:eastAsia="zh-CN"/>
        </w:rPr>
      </w:pPr>
    </w:p>
    <w:p w14:paraId="205F91C6">
      <w:pPr>
        <w:pStyle w:val="19"/>
        <w:rPr>
          <w:rFonts w:hint="eastAsia" w:ascii="宋体" w:hAnsi="宋体" w:eastAsia="宋体" w:cs="宋体"/>
          <w:b/>
          <w:bCs w:val="0"/>
          <w:color w:val="auto"/>
          <w:kern w:val="0"/>
          <w:sz w:val="21"/>
          <w:szCs w:val="21"/>
          <w:highlight w:val="none"/>
          <w:lang w:val="en-US" w:eastAsia="zh-CN"/>
        </w:rPr>
      </w:pPr>
    </w:p>
    <w:p w14:paraId="4D671E04">
      <w:pPr>
        <w:pStyle w:val="19"/>
        <w:rPr>
          <w:rFonts w:hint="eastAsia" w:ascii="宋体" w:hAnsi="宋体" w:eastAsia="宋体" w:cs="宋体"/>
          <w:b/>
          <w:bCs w:val="0"/>
          <w:color w:val="auto"/>
          <w:kern w:val="0"/>
          <w:sz w:val="21"/>
          <w:szCs w:val="21"/>
          <w:highlight w:val="none"/>
          <w:lang w:val="en-US" w:eastAsia="zh-CN"/>
        </w:rPr>
      </w:pPr>
    </w:p>
    <w:p w14:paraId="7E0CAA1D">
      <w:pPr>
        <w:pStyle w:val="18"/>
        <w:rPr>
          <w:rFonts w:hint="eastAsia" w:ascii="宋体" w:hAnsi="宋体" w:eastAsia="宋体" w:cs="宋体"/>
          <w:b/>
          <w:bCs w:val="0"/>
          <w:color w:val="auto"/>
          <w:kern w:val="0"/>
          <w:sz w:val="21"/>
          <w:szCs w:val="21"/>
          <w:highlight w:val="none"/>
          <w:lang w:val="en-US" w:eastAsia="zh-CN"/>
        </w:rPr>
      </w:pPr>
    </w:p>
    <w:p w14:paraId="6F432951">
      <w:pPr>
        <w:pStyle w:val="18"/>
        <w:jc w:val="left"/>
        <w:rPr>
          <w:rFonts w:hint="eastAsia" w:ascii="宋体" w:hAnsi="宋体" w:eastAsia="宋体" w:cs="宋体"/>
          <w:b/>
          <w:bCs w:val="0"/>
          <w:color w:val="auto"/>
          <w:kern w:val="0"/>
          <w:sz w:val="21"/>
          <w:szCs w:val="21"/>
          <w:highlight w:val="none"/>
          <w:lang w:val="en-US"/>
        </w:rPr>
      </w:pPr>
      <w:r>
        <w:rPr>
          <w:rFonts w:hint="eastAsia" w:ascii="宋体" w:hAnsi="宋体" w:eastAsia="宋体" w:cs="宋体"/>
          <w:b/>
          <w:bCs w:val="0"/>
          <w:color w:val="auto"/>
          <w:kern w:val="0"/>
          <w:sz w:val="21"/>
          <w:szCs w:val="21"/>
          <w:highlight w:val="none"/>
          <w:lang w:val="en-US" w:eastAsia="zh-CN"/>
        </w:rPr>
        <w:t>附件3：</w:t>
      </w:r>
      <w:r>
        <w:rPr>
          <w:rFonts w:hint="eastAsia" w:ascii="宋体" w:hAnsi="宋体" w:eastAsia="宋体" w:cs="宋体"/>
          <w:b/>
          <w:bCs w:val="0"/>
          <w:color w:val="auto"/>
          <w:kern w:val="0"/>
          <w:sz w:val="21"/>
          <w:szCs w:val="21"/>
          <w:highlight w:val="none"/>
          <w:lang w:val="en-US"/>
        </w:rPr>
        <w:t>廉洁协议书</w:t>
      </w:r>
    </w:p>
    <w:p w14:paraId="7FAD5F91">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4F0B95FF">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rPr>
        <w:t>东莞市水务环境投资控股集团供水有限公司2026-2027年度供水厂液体次氯酸钠采购项目（招标编号：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w:t>
      </w:r>
    </w:p>
    <w:p w14:paraId="27FC6E3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甲方（业主单位）：东莞市水务环境投资控股集团供水有限公司制水分公司</w:t>
      </w:r>
    </w:p>
    <w:p w14:paraId="591FCE5D">
      <w:pPr>
        <w:autoSpaceDE w:val="0"/>
        <w:autoSpaceDN w:val="0"/>
        <w:adjustRightInd w:val="0"/>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乙方：</w:t>
      </w:r>
      <w:r>
        <w:rPr>
          <w:rFonts w:hint="eastAsia" w:ascii="宋体" w:hAnsi="宋体" w:eastAsia="宋体" w:cs="宋体"/>
          <w:b/>
          <w:bCs/>
          <w:color w:val="auto"/>
          <w:kern w:val="0"/>
          <w:szCs w:val="21"/>
          <w:highlight w:val="none"/>
          <w:lang w:val="en-US" w:eastAsia="zh-CN"/>
        </w:rPr>
        <w:t xml:space="preserve"> </w:t>
      </w:r>
    </w:p>
    <w:p w14:paraId="60D9DC2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20892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E0AC8C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DCFC3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EA3FD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75B476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7CE70F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5F14F5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272B5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36F940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4AE0C0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3B9C4A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CC5D6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66980B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523BC2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0D69C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41D063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A16355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730DE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03F7D1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531A3D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45A709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005DC4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03446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126DAD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960F33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4E0B09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37752F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480E316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5FA989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3FB1D03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0EF057BE">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kern w:val="0"/>
          <w:szCs w:val="21"/>
          <w:highlight w:val="none"/>
        </w:rPr>
        <w:t>东莞市水务环境投资控股集团有限公司</w:t>
      </w:r>
      <w:r>
        <w:rPr>
          <w:rFonts w:hint="eastAsia" w:ascii="宋体" w:hAnsi="宋体" w:eastAsia="宋体" w:cs="宋体"/>
          <w:color w:val="auto"/>
          <w:szCs w:val="21"/>
          <w:highlight w:val="none"/>
        </w:rPr>
        <w:t>纪检监察部。</w:t>
      </w:r>
    </w:p>
    <w:p w14:paraId="2C28A7F7">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EC87C47">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rFonts w:hint="eastAsia" w:ascii="宋体" w:hAnsi="宋体" w:eastAsia="宋体" w:cs="宋体"/>
          <w:color w:val="auto"/>
          <w:szCs w:val="21"/>
          <w:highlight w:val="none"/>
        </w:rPr>
        <w:instrText xml:space="preserve"> HYPERLINK "mailto:jcsj@dgswjt.cn。" </w:instrText>
      </w:r>
      <w:r>
        <w:rPr>
          <w:rFonts w:hint="eastAsia"/>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14:paraId="4CAECF8D">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5086250D">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0B7487E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本协议有效期为甲乙双方法定代表人或负责人或授权代表签字并加盖公章之日起至该工程/采购项目竣工验收完毕，质保期/服务期满后止。本合同壹式陆份，甲方执叁份，乙方执 贰份，招标代理机构执 壹 份，均具有同等法律效力。（本页为廉洁协议签署页）</w:t>
      </w:r>
    </w:p>
    <w:p w14:paraId="73D5DC02">
      <w:pPr>
        <w:autoSpaceDE w:val="0"/>
        <w:autoSpaceDN w:val="0"/>
        <w:adjustRightInd w:val="0"/>
        <w:spacing w:line="360" w:lineRule="auto"/>
        <w:jc w:val="left"/>
        <w:rPr>
          <w:rFonts w:hint="eastAsia" w:ascii="宋体" w:hAnsi="宋体" w:eastAsia="宋体" w:cs="宋体"/>
          <w:color w:val="auto"/>
          <w:kern w:val="0"/>
          <w:szCs w:val="21"/>
          <w:highlight w:val="none"/>
        </w:rPr>
      </w:pPr>
    </w:p>
    <w:p w14:paraId="4C809D63">
      <w:pPr>
        <w:autoSpaceDE w:val="0"/>
        <w:autoSpaceDN w:val="0"/>
        <w:adjustRightInd w:val="0"/>
        <w:spacing w:line="360" w:lineRule="auto"/>
        <w:ind w:left="5880" w:hanging="5880" w:hangingChars="28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甲方（盖章）：东莞市水务环境投资控股集团供水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乙方（盖章）：</w:t>
      </w:r>
    </w:p>
    <w:p w14:paraId="1A1EE0A0">
      <w:pPr>
        <w:autoSpaceDE w:val="0"/>
        <w:autoSpaceDN w:val="0"/>
        <w:adjustRightInd w:val="0"/>
        <w:spacing w:line="360" w:lineRule="auto"/>
        <w:ind w:left="5880" w:hanging="5880" w:hangingChars="2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有限公司制水分公司  </w:t>
      </w:r>
      <w:r>
        <w:rPr>
          <w:rFonts w:hint="eastAsia" w:ascii="宋体" w:hAnsi="宋体" w:eastAsia="宋体" w:cs="宋体"/>
          <w:color w:val="auto"/>
          <w:kern w:val="0"/>
          <w:szCs w:val="21"/>
          <w:highlight w:val="none"/>
          <w:lang w:val="en-US" w:eastAsia="zh-CN"/>
        </w:rPr>
        <w:t xml:space="preserve">            </w:t>
      </w:r>
    </w:p>
    <w:p w14:paraId="6AE5C489">
      <w:pPr>
        <w:autoSpaceDE w:val="0"/>
        <w:autoSpaceDN w:val="0"/>
        <w:adjustRightInd w:val="0"/>
        <w:spacing w:line="360" w:lineRule="auto"/>
        <w:jc w:val="left"/>
        <w:rPr>
          <w:rFonts w:hint="eastAsia" w:ascii="宋体" w:hAnsi="宋体" w:eastAsia="宋体" w:cs="宋体"/>
          <w:color w:val="auto"/>
          <w:kern w:val="0"/>
          <w:szCs w:val="21"/>
          <w:highlight w:val="none"/>
        </w:rPr>
      </w:pPr>
    </w:p>
    <w:p w14:paraId="2FB41F5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负责人</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w:t>
      </w:r>
    </w:p>
    <w:p w14:paraId="76B92FB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p>
    <w:p w14:paraId="09D00960">
      <w:pPr>
        <w:widowControl/>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rPr>
        <w:t>签订日期：</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日</w:t>
      </w:r>
      <w:r>
        <w:rPr>
          <w:rFonts w:hint="eastAsia" w:ascii="宋体" w:hAnsi="宋体" w:eastAsia="宋体" w:cs="宋体"/>
          <w:color w:val="auto"/>
          <w:kern w:val="0"/>
          <w:szCs w:val="21"/>
          <w:highlight w:val="none"/>
        </w:rPr>
        <w:t xml:space="preserve"> </w:t>
      </w:r>
      <w:r>
        <w:rPr>
          <w:rFonts w:ascii="宋体" w:hAnsi="宋体" w:eastAsia="宋体" w:cs="宋体"/>
          <w:color w:val="auto"/>
          <w:szCs w:val="21"/>
          <w:highlight w:val="none"/>
        </w:rPr>
        <w:br w:type="page"/>
      </w:r>
    </w:p>
    <w:p w14:paraId="49651229">
      <w:pPr>
        <w:pageBreakBefore/>
        <w:tabs>
          <w:tab w:val="left" w:pos="1080"/>
        </w:tabs>
        <w:autoSpaceDE w:val="0"/>
        <w:autoSpaceDN w:val="0"/>
        <w:adjustRightInd w:val="0"/>
        <w:spacing w:before="0" w:beforeLines="-2147483648" w:after="0" w:afterLines="-2147483648"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第五篇 相关保函格式</w:t>
      </w:r>
    </w:p>
    <w:p w14:paraId="70D9634F">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一、不可撤销银行履约保函格式</w:t>
      </w:r>
    </w:p>
    <w:p w14:paraId="033ED75A">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09971FB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9CD8193">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03CB877">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06B73E5">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14:paraId="1DDD0FB2">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1B3B4AD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9C7E3C6">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C6D1BA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CF96AA7">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本保函应从合同签订之日起至合同期限届满并完成全部供货验收合格后二十八</w:t>
      </w:r>
      <w:r>
        <w:rPr>
          <w:rFonts w:hint="eastAsia" w:ascii="宋体" w:hAnsi="宋体" w:eastAsia="宋体" w:cs="宋体"/>
          <w:color w:val="auto"/>
          <w:kern w:val="0"/>
          <w:szCs w:val="21"/>
          <w:highlight w:val="none"/>
        </w:rPr>
        <w:t>（28）日内保持有效。</w:t>
      </w:r>
    </w:p>
    <w:p w14:paraId="530F24D2">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0C4FDE9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78C5B93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6D41AA9A">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(姓名)         </w:t>
      </w:r>
    </w:p>
    <w:p w14:paraId="4CC1E0C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 xml:space="preserve">       (签章)         </w:t>
      </w:r>
    </w:p>
    <w:p w14:paraId="4FAB3469">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01CA60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6920A93">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75C8C2C">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1906" w:h="16838"/>
          <w:pgMar w:top="1191" w:right="1043" w:bottom="1191" w:left="1043" w:header="720" w:footer="720" w:gutter="0"/>
          <w:cols w:space="720" w:num="1"/>
          <w:titlePg/>
          <w:docGrid w:linePitch="326" w:charSpace="0"/>
        </w:sectPr>
      </w:pPr>
    </w:p>
    <w:p w14:paraId="30286DF7">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68CA1257">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7151D9F8">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1F6F6F4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F40972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38A560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2A22A0C">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14:paraId="7083DF45">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（下称“申请人”）拟与贵方签订</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4DA1F39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6D67A252">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1646CED">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C3923E8">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953A671">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61F7613">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5D18DCE">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1FDDF70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7CDD32B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7" w:firstLineChars="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AE5829D">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本履约保证保险应从合同签订之日起至合同期限届满并完成全部供货验收合格后二十八（28）日内保持有效。 </w:t>
      </w:r>
    </w:p>
    <w:p w14:paraId="3FEEB46F">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lang w:val="en-US" w:eastAsia="zh-CN"/>
        </w:rPr>
      </w:pPr>
    </w:p>
    <w:p w14:paraId="0165A4C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D74E354">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2F243FA">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63E0E20">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4A8BDBB6">
      <w:pPr>
        <w:keepNext w:val="0"/>
        <w:keepLines w:val="0"/>
        <w:pageBreakBefore w:val="0"/>
        <w:widowControl w:val="0"/>
        <w:kinsoku/>
        <w:wordWrap/>
        <w:overflowPunct/>
        <w:topLinePunct w:val="0"/>
        <w:autoSpaceDE w:val="0"/>
        <w:autoSpaceDN w:val="0"/>
        <w:bidi w:val="0"/>
        <w:adjustRightInd w:val="0"/>
        <w:snapToGrid/>
        <w:spacing w:line="400" w:lineRule="exact"/>
        <w:ind w:firstLine="437"/>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6F22933B">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CAEB29B">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6C7E70DD">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E035AD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2263A0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w:t>
      </w:r>
      <w:r>
        <w:rPr>
          <w:rFonts w:hint="eastAsia" w:ascii="宋体" w:hAnsi="宋体" w:eastAsia="宋体" w:cs="宋体"/>
          <w:color w:val="auto"/>
          <w:kern w:val="0"/>
          <w:szCs w:val="21"/>
          <w:highlight w:val="none"/>
          <w:u w:val="single"/>
          <w:lang w:eastAsia="zh-CN"/>
        </w:rPr>
        <w:t>招标编号：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合同（招标文件）中规定的义务履行合同。</w:t>
      </w:r>
    </w:p>
    <w:p w14:paraId="7A1A9C4B">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581DE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54CC1F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5AB8F6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本保函应从合同签订之日起至合同期限届满并完成全部供货验收合格后二十八（28）日内保持有效</w:t>
      </w:r>
      <w:r>
        <w:rPr>
          <w:rFonts w:hint="eastAsia" w:ascii="宋体" w:hAnsi="宋体" w:eastAsia="宋体" w:cs="宋体"/>
          <w:color w:val="auto"/>
          <w:kern w:val="0"/>
          <w:szCs w:val="21"/>
          <w:highlight w:val="none"/>
          <w:lang w:val="zh-CN"/>
        </w:rPr>
        <w:t>。</w:t>
      </w:r>
    </w:p>
    <w:p w14:paraId="31B2A42B">
      <w:pPr>
        <w:autoSpaceDE w:val="0"/>
        <w:autoSpaceDN w:val="0"/>
        <w:adjustRightInd w:val="0"/>
        <w:spacing w:line="360" w:lineRule="auto"/>
        <w:jc w:val="left"/>
        <w:rPr>
          <w:rFonts w:hint="eastAsia" w:ascii="宋体" w:hAnsi="宋体" w:eastAsia="宋体" w:cs="宋体"/>
          <w:color w:val="auto"/>
          <w:kern w:val="0"/>
          <w:szCs w:val="21"/>
          <w:highlight w:val="none"/>
        </w:rPr>
      </w:pPr>
    </w:p>
    <w:p w14:paraId="528B37B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A93922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C75DBCA">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93C6426">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11201F31">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55BDE67">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52E823C4">
      <w:pPr>
        <w:autoSpaceDE w:val="0"/>
        <w:autoSpaceDN w:val="0"/>
        <w:adjustRightInd w:val="0"/>
        <w:spacing w:line="360" w:lineRule="auto"/>
        <w:jc w:val="left"/>
        <w:rPr>
          <w:rFonts w:hint="eastAsia" w:ascii="宋体" w:hAnsi="宋体" w:eastAsia="宋体" w:cs="宋体"/>
          <w:color w:val="auto"/>
          <w:kern w:val="0"/>
          <w:szCs w:val="21"/>
          <w:highlight w:val="none"/>
        </w:rPr>
      </w:pPr>
    </w:p>
    <w:p w14:paraId="38750DF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8A3903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6A1D516">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0126700F">
      <w:pPr>
        <w:pStyle w:val="18"/>
        <w:rPr>
          <w:rFonts w:hint="eastAsia" w:ascii="宋体" w:hAnsi="宋体" w:eastAsia="宋体" w:cs="宋体"/>
          <w:color w:val="auto"/>
          <w:kern w:val="0"/>
          <w:szCs w:val="21"/>
          <w:highlight w:val="none"/>
        </w:rPr>
      </w:pPr>
    </w:p>
    <w:p w14:paraId="43FA32D0">
      <w:pPr>
        <w:pStyle w:val="32"/>
        <w:rPr>
          <w:rFonts w:hint="eastAsia"/>
          <w:highlight w:val="none"/>
        </w:rPr>
      </w:pPr>
    </w:p>
    <w:p w14:paraId="4D56D27C">
      <w:pPr>
        <w:widowControl/>
        <w:jc w:val="left"/>
        <w:rPr>
          <w:rFonts w:hint="eastAsia" w:ascii="宋体" w:hAnsi="宋体" w:eastAsia="宋体" w:cs="宋体"/>
          <w:color w:val="auto"/>
          <w:szCs w:val="24"/>
          <w:highlight w:val="none"/>
          <w:lang w:val="zh-CN"/>
        </w:rPr>
      </w:pPr>
    </w:p>
    <w:p w14:paraId="32324392">
      <w:pPr>
        <w:rPr>
          <w:highlight w:val="none"/>
        </w:rPr>
      </w:pPr>
    </w:p>
    <w:bookmarkEnd w:id="441"/>
    <w:bookmarkEnd w:id="442"/>
    <w:bookmarkEnd w:id="443"/>
    <w:bookmarkEnd w:id="444"/>
    <w:bookmarkEnd w:id="445"/>
    <w:bookmarkEnd w:id="446"/>
    <w:bookmarkEnd w:id="447"/>
    <w:p w14:paraId="7F118FFC">
      <w:pPr>
        <w:pageBreakBefore/>
        <w:numPr>
          <w:ilvl w:val="0"/>
          <w:numId w:val="0"/>
        </w:numPr>
        <w:tabs>
          <w:tab w:val="left" w:pos="1080"/>
        </w:tabs>
        <w:autoSpaceDE w:val="0"/>
        <w:autoSpaceDN w:val="0"/>
        <w:adjustRightInd w:val="0"/>
        <w:spacing w:line="360" w:lineRule="auto"/>
        <w:ind w:left="0" w:leftChars="0" w:firstLine="0" w:firstLineChars="0"/>
        <w:jc w:val="both"/>
        <w:outlineLvl w:val="0"/>
        <w:rPr>
          <w:rFonts w:hint="eastAsia" w:ascii="宋体" w:hAnsi="宋体" w:eastAsia="宋体" w:cs="宋体"/>
          <w:b/>
          <w:bCs/>
          <w:color w:val="auto"/>
          <w:kern w:val="44"/>
          <w:sz w:val="32"/>
          <w:szCs w:val="32"/>
          <w:highlight w:val="none"/>
          <w:lang w:val="zh-CN"/>
        </w:rPr>
      </w:pPr>
      <w:bookmarkStart w:id="501" w:name="_Toc32761_WPSOffice_Level1"/>
      <w:bookmarkStart w:id="502" w:name="_Toc450662895"/>
      <w:bookmarkStart w:id="503" w:name="_Toc486167708"/>
      <w:bookmarkStart w:id="504" w:name="_Toc25246"/>
      <w:bookmarkStart w:id="505" w:name="_Toc15817"/>
      <w:bookmarkStart w:id="506" w:name="_Toc9840"/>
      <w:bookmarkStart w:id="507" w:name="_Toc142508361"/>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501"/>
      <w:bookmarkEnd w:id="502"/>
      <w:bookmarkEnd w:id="503"/>
      <w:bookmarkEnd w:id="504"/>
      <w:bookmarkEnd w:id="505"/>
      <w:bookmarkEnd w:id="506"/>
      <w:bookmarkEnd w:id="507"/>
    </w:p>
    <w:p w14:paraId="4496E3BB">
      <w:pPr>
        <w:pStyle w:val="46"/>
        <w:numPr>
          <w:ilvl w:val="0"/>
          <w:numId w:val="0"/>
        </w:numPr>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14:paraId="5261C8C1">
      <w:pPr>
        <w:rPr>
          <w:rFonts w:hint="eastAsia" w:ascii="宋体" w:hAnsi="宋体" w:eastAsia="宋体" w:cs="宋体"/>
          <w:color w:val="auto"/>
          <w:sz w:val="84"/>
          <w:highlight w:val="none"/>
        </w:rPr>
      </w:pPr>
      <w:bookmarkStart w:id="508" w:name="_Toc486167709"/>
      <w:bookmarkStart w:id="509" w:name="_Toc94107202"/>
      <w:bookmarkStart w:id="510" w:name="_Toc140596921"/>
      <w:bookmarkStart w:id="511" w:name="_Toc1977721"/>
      <w:bookmarkStart w:id="512" w:name="_Toc533708121"/>
      <w:bookmarkStart w:id="513" w:name="_Toc142508362"/>
      <w:bookmarkStart w:id="514" w:name="_Toc102860067"/>
      <w:bookmarkStart w:id="515" w:name="_Toc104991868"/>
      <w:bookmarkStart w:id="516" w:name="_Toc102860411"/>
      <w:bookmarkStart w:id="517" w:name="_Toc21133_WPSOffice_Level2"/>
      <w:r>
        <w:rPr>
          <w:rFonts w:hint="eastAsia" w:ascii="宋体" w:hAnsi="宋体" w:eastAsia="宋体" w:cs="宋体"/>
          <w:b/>
          <w:color w:val="auto"/>
          <w:kern w:val="0"/>
          <w:sz w:val="32"/>
          <w:szCs w:val="32"/>
          <w:highlight w:val="none"/>
        </w:rPr>
        <w:br w:type="page"/>
      </w:r>
    </w:p>
    <w:p w14:paraId="04BB9702">
      <w:pPr>
        <w:pStyle w:val="20"/>
        <w:spacing w:line="360" w:lineRule="auto"/>
        <w:jc w:val="center"/>
        <w:rPr>
          <w:rFonts w:hint="eastAsia" w:ascii="宋体" w:hAnsi="宋体" w:eastAsia="宋体" w:cs="宋体"/>
          <w:color w:val="auto"/>
          <w:sz w:val="84"/>
          <w:highlight w:val="none"/>
        </w:rPr>
      </w:pPr>
    </w:p>
    <w:p w14:paraId="156B71D3">
      <w:pPr>
        <w:pStyle w:val="20"/>
        <w:spacing w:line="360" w:lineRule="auto"/>
        <w:jc w:val="center"/>
        <w:rPr>
          <w:rFonts w:hint="eastAsia" w:ascii="宋体" w:hAnsi="宋体" w:eastAsia="宋体" w:cs="宋体"/>
          <w:color w:val="auto"/>
          <w:sz w:val="84"/>
          <w:highlight w:val="none"/>
        </w:rPr>
      </w:pPr>
    </w:p>
    <w:p w14:paraId="4098292A">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69927C2">
      <w:pPr>
        <w:pStyle w:val="20"/>
        <w:spacing w:line="360" w:lineRule="auto"/>
        <w:rPr>
          <w:rFonts w:hint="eastAsia" w:ascii="宋体" w:hAnsi="宋体" w:eastAsia="宋体" w:cs="宋体"/>
          <w:color w:val="auto"/>
          <w:highlight w:val="none"/>
        </w:rPr>
      </w:pPr>
    </w:p>
    <w:p w14:paraId="46A2E9D6">
      <w:pPr>
        <w:pStyle w:val="20"/>
        <w:spacing w:line="360" w:lineRule="auto"/>
        <w:rPr>
          <w:rFonts w:hint="eastAsia" w:ascii="宋体" w:hAnsi="宋体" w:eastAsia="宋体" w:cs="宋体"/>
          <w:color w:val="auto"/>
          <w:highlight w:val="none"/>
        </w:rPr>
      </w:pPr>
    </w:p>
    <w:p w14:paraId="662C927C">
      <w:pPr>
        <w:pStyle w:val="20"/>
        <w:spacing w:line="360" w:lineRule="auto"/>
        <w:rPr>
          <w:rFonts w:hint="eastAsia" w:ascii="宋体" w:hAnsi="宋体" w:eastAsia="宋体" w:cs="宋体"/>
          <w:color w:val="auto"/>
          <w:highlight w:val="none"/>
        </w:rPr>
      </w:pPr>
    </w:p>
    <w:p w14:paraId="49CECD95">
      <w:pPr>
        <w:pStyle w:val="20"/>
        <w:spacing w:line="360" w:lineRule="auto"/>
        <w:rPr>
          <w:rFonts w:hint="eastAsia" w:ascii="宋体" w:hAnsi="宋体" w:eastAsia="宋体" w:cs="宋体"/>
          <w:color w:val="auto"/>
          <w:highlight w:val="none"/>
        </w:rPr>
      </w:pPr>
    </w:p>
    <w:p w14:paraId="35AAC298">
      <w:pPr>
        <w:pStyle w:val="20"/>
        <w:spacing w:line="360" w:lineRule="auto"/>
        <w:rPr>
          <w:rFonts w:hint="eastAsia" w:ascii="宋体" w:hAnsi="宋体" w:eastAsia="宋体" w:cs="宋体"/>
          <w:color w:val="auto"/>
          <w:highlight w:val="none"/>
        </w:rPr>
      </w:pPr>
    </w:p>
    <w:p w14:paraId="13B869DA">
      <w:pPr>
        <w:pStyle w:val="20"/>
        <w:spacing w:line="360" w:lineRule="auto"/>
        <w:rPr>
          <w:rFonts w:hint="eastAsia" w:ascii="宋体" w:hAnsi="宋体" w:eastAsia="宋体" w:cs="宋体"/>
          <w:color w:val="auto"/>
          <w:highlight w:val="none"/>
        </w:rPr>
      </w:pPr>
    </w:p>
    <w:p w14:paraId="1DC2F74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14:paraId="3CBA6E7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7E8552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46C07FF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C0CF25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19F3AC6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70BDFE6">
      <w:pPr>
        <w:pStyle w:val="20"/>
        <w:spacing w:line="360" w:lineRule="auto"/>
        <w:rPr>
          <w:rFonts w:hint="eastAsia" w:ascii="宋体" w:hAnsi="宋体" w:eastAsia="宋体" w:cs="宋体"/>
          <w:color w:val="auto"/>
          <w:highlight w:val="none"/>
        </w:rPr>
      </w:pPr>
    </w:p>
    <w:p w14:paraId="5DC6960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C84C74">
      <w:pPr>
        <w:pStyle w:val="20"/>
        <w:spacing w:line="500" w:lineRule="exact"/>
        <w:jc w:val="center"/>
        <w:outlineLvl w:val="1"/>
        <w:rPr>
          <w:rFonts w:hint="eastAsia" w:ascii="宋体" w:hAnsi="宋体" w:eastAsia="宋体" w:cs="宋体"/>
          <w:b/>
          <w:bCs/>
          <w:color w:val="auto"/>
          <w:sz w:val="24"/>
          <w:szCs w:val="24"/>
          <w:highlight w:val="none"/>
        </w:rPr>
      </w:pPr>
      <w:bookmarkStart w:id="518" w:name="_Toc31361"/>
      <w:bookmarkStart w:id="519" w:name="_Toc195714374"/>
      <w:bookmarkStart w:id="520" w:name="_Toc17612"/>
      <w:bookmarkStart w:id="521" w:name="_Toc25406"/>
      <w:bookmarkStart w:id="522" w:name="_Toc10999"/>
      <w:bookmarkStart w:id="523" w:name="_Toc16205"/>
      <w:r>
        <w:rPr>
          <w:rFonts w:hint="eastAsia" w:ascii="宋体" w:hAnsi="宋体" w:eastAsia="宋体" w:cs="宋体"/>
          <w:b/>
          <w:bCs/>
          <w:color w:val="auto"/>
          <w:sz w:val="24"/>
          <w:szCs w:val="24"/>
          <w:highlight w:val="none"/>
        </w:rPr>
        <w:t>目录</w:t>
      </w:r>
      <w:bookmarkEnd w:id="518"/>
      <w:bookmarkEnd w:id="519"/>
      <w:bookmarkEnd w:id="520"/>
      <w:bookmarkEnd w:id="521"/>
      <w:bookmarkEnd w:id="522"/>
      <w:bookmarkEnd w:id="523"/>
    </w:p>
    <w:p w14:paraId="1F5A22DF">
      <w:pPr>
        <w:pBdr>
          <w:bottom w:val="none" w:color="auto" w:sz="0" w:space="0"/>
        </w:pBd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、投标函；</w:t>
      </w:r>
    </w:p>
    <w:p w14:paraId="53EC2AE1">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2、投标承诺书；</w:t>
      </w:r>
    </w:p>
    <w:p w14:paraId="2D842FBA">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3、供货及/或提供服务过程承诺函；</w:t>
      </w:r>
    </w:p>
    <w:p w14:paraId="1D40D279">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4、投标人资格证明文件：</w:t>
      </w:r>
    </w:p>
    <w:p w14:paraId="45191240">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4.1多证合一营业执照（或事业单位法人证书）原件扫描件；</w:t>
      </w:r>
    </w:p>
    <w:p w14:paraId="6E776E8F">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4.2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2DD7030B">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4.3法定代表人身份证明书和法定代表人授权书（法定代表人投标时只提供法定代表人身份证明书，委托他人为投标代表时同时提供法定代表人授权书）；</w:t>
      </w:r>
    </w:p>
    <w:p w14:paraId="583400EA">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4.4制造商资格声明；</w:t>
      </w:r>
    </w:p>
    <w:p w14:paraId="7019E1DA">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4.5所投产品制造商须具有安全生产监督管理部门核发的合法有效的安全生产许可证扫描件（许可范围含次氯酸钠或次氯酸钠溶液）及全国工业产品生产许可证扫描件（许可范围含次氯酸钠或次氯酸钠溶液）；</w:t>
      </w:r>
    </w:p>
    <w:p w14:paraId="1F59AC77">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4.6投标人须提供所供产品有效的涉及饮用水卫生安全产品卫生许可批件扫描件；</w:t>
      </w:r>
    </w:p>
    <w:p w14:paraId="23CF0D62">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4.7资格业绩【投标人提供投标人自2023年1月1日以来投标品牌液体次氯酸钠在国内的销售业绩（合同签订日期为2023年1月1日或以后），资格业绩证明材料提交要求详见招标文件第六篇投标文件格式4.7】；</w:t>
      </w:r>
    </w:p>
    <w:p w14:paraId="32568521">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4.8最近3年投标人牵涉的其他（失信和违法）处罚说明；</w:t>
      </w:r>
    </w:p>
    <w:p w14:paraId="519DC448">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5、投标人基本情况一览表；</w:t>
      </w:r>
    </w:p>
    <w:p w14:paraId="0CDB92BD">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6、投标人财务状况表；</w:t>
      </w:r>
    </w:p>
    <w:p w14:paraId="106CA99E">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7、合同条款响应程度（合同条款偏离表）；</w:t>
      </w:r>
    </w:p>
    <w:p w14:paraId="6512959E">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8、业绩表；</w:t>
      </w:r>
    </w:p>
    <w:p w14:paraId="40F24971">
      <w:pPr>
        <w:pBdr>
          <w:bottom w:val="none" w:color="auto" w:sz="0" w:space="0"/>
        </w:pBd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9、中标服务费承诺书；</w:t>
      </w:r>
    </w:p>
    <w:p w14:paraId="68CC1C5B">
      <w:pPr>
        <w:pBdr>
          <w:bottom w:val="none" w:color="auto" w:sz="0" w:space="0"/>
        </w:pBdr>
        <w:spacing w:line="360" w:lineRule="auto"/>
        <w:ind w:firstLine="422" w:firstLineChars="200"/>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szCs w:val="21"/>
          <w:highlight w:val="none"/>
          <w:lang w:val="en-US" w:eastAsia="zh-CN"/>
        </w:rPr>
        <w:t>10、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r>
        <w:rPr>
          <w:rFonts w:hint="eastAsia" w:ascii="宋体" w:hAnsi="宋体" w:eastAsia="宋体" w:cs="宋体"/>
          <w:b/>
          <w:color w:val="auto"/>
          <w:kern w:val="0"/>
          <w:sz w:val="32"/>
          <w:szCs w:val="32"/>
          <w:highlight w:val="none"/>
        </w:rPr>
        <w:br w:type="page"/>
      </w:r>
    </w:p>
    <w:p w14:paraId="517303A0">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24" w:name="_Toc27679"/>
      <w:bookmarkStart w:id="525" w:name="_Toc23782"/>
      <w:bookmarkStart w:id="526" w:name="_Toc13281"/>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rPr>
        <w:t>、投标函格式</w:t>
      </w:r>
      <w:bookmarkEnd w:id="508"/>
      <w:bookmarkEnd w:id="509"/>
      <w:bookmarkEnd w:id="510"/>
      <w:bookmarkEnd w:id="511"/>
      <w:bookmarkEnd w:id="512"/>
      <w:bookmarkEnd w:id="513"/>
      <w:bookmarkEnd w:id="514"/>
      <w:bookmarkEnd w:id="515"/>
      <w:bookmarkEnd w:id="516"/>
      <w:bookmarkEnd w:id="517"/>
      <w:bookmarkEnd w:id="524"/>
      <w:bookmarkEnd w:id="525"/>
      <w:bookmarkEnd w:id="526"/>
    </w:p>
    <w:p w14:paraId="44DCB68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27" w:name="_Toc16695_WPSOffice_Level3"/>
      <w:r>
        <w:rPr>
          <w:rFonts w:hint="eastAsia" w:ascii="宋体" w:hAnsi="宋体" w:eastAsia="宋体" w:cs="宋体"/>
          <w:b/>
          <w:bCs/>
          <w:color w:val="auto"/>
          <w:sz w:val="30"/>
          <w:szCs w:val="30"/>
          <w:highlight w:val="none"/>
          <w:lang w:val="zh-CN"/>
        </w:rPr>
        <w:t>投 标 函</w:t>
      </w:r>
      <w:bookmarkEnd w:id="527"/>
    </w:p>
    <w:p w14:paraId="43F64205">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25B1796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4977F6AF">
      <w:pPr>
        <w:autoSpaceDE w:val="0"/>
        <w:autoSpaceDN w:val="0"/>
        <w:adjustRightInd w:val="0"/>
        <w:spacing w:line="360" w:lineRule="auto"/>
        <w:outlineLvl w:val="9"/>
        <w:rPr>
          <w:rFonts w:hint="eastAsia" w:ascii="宋体" w:hAnsi="宋体" w:eastAsia="宋体" w:cs="宋体"/>
          <w:color w:val="auto"/>
          <w:szCs w:val="21"/>
          <w:highlight w:val="none"/>
        </w:rPr>
      </w:pPr>
    </w:p>
    <w:p w14:paraId="58067BB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szCs w:val="21"/>
          <w:highlight w:val="none"/>
          <w:lang w:val="zh-CN" w:eastAsia="zh-CN"/>
        </w:rPr>
        <w:t>东莞市水务环境投资控股集团供水有限公司2026-2027年度供水厂液体次氯酸钠采购项目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996949E">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3DE44C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132B72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3C6E35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480C4B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1AE730B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B41043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4B378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4C668F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1186E3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7D1323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457317F">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28" w:name="_Toc3743"/>
      <w:r>
        <w:rPr>
          <w:rFonts w:hint="eastAsia" w:ascii="宋体" w:hAnsi="宋体" w:eastAsia="宋体" w:cs="宋体"/>
          <w:color w:val="auto"/>
          <w:szCs w:val="21"/>
          <w:highlight w:val="none"/>
          <w:lang w:val="zh-CN"/>
        </w:rPr>
        <w:t>（十一）所有与本投标有关的函件请发往下列地址：</w:t>
      </w:r>
      <w:bookmarkEnd w:id="528"/>
    </w:p>
    <w:p w14:paraId="0C462B7A">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5BA089D3">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5B142E2">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94C78EB">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DF7801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FC08FB2">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140CBF0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B21AC7A">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194210C">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F9E60AD">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354C6FE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29" w:name="_Toc28613_WPSOffice_Level2"/>
      <w:bookmarkStart w:id="530" w:name="_Toc533708122"/>
      <w:bookmarkStart w:id="531" w:name="_Toc30995"/>
      <w:bookmarkStart w:id="532" w:name="_Toc140596922"/>
      <w:bookmarkStart w:id="533" w:name="_Toc12417"/>
      <w:bookmarkStart w:id="534" w:name="_Toc486167710"/>
      <w:bookmarkStart w:id="535" w:name="_Toc102860068"/>
      <w:bookmarkStart w:id="536" w:name="_Toc104991869"/>
      <w:bookmarkStart w:id="537" w:name="_Toc1977722"/>
      <w:bookmarkStart w:id="538" w:name="_Toc142508363"/>
      <w:bookmarkStart w:id="539" w:name="_Toc94107203"/>
      <w:bookmarkStart w:id="540" w:name="_Toc3104"/>
      <w:bookmarkStart w:id="541" w:name="_Toc102860412"/>
    </w:p>
    <w:p w14:paraId="0D593E6F">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2</w:t>
      </w:r>
      <w:r>
        <w:rPr>
          <w:rFonts w:hint="eastAsia" w:ascii="宋体" w:hAnsi="宋体" w:eastAsia="宋体" w:cs="宋体"/>
          <w:b/>
          <w:color w:val="auto"/>
          <w:kern w:val="0"/>
          <w:sz w:val="32"/>
          <w:szCs w:val="32"/>
          <w:highlight w:val="none"/>
        </w:rPr>
        <w:t>、投标承诺书格式</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3856EDD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2608B26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8702A2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val="en-US" w:eastAsia="zh-CN"/>
        </w:rPr>
        <w:t>东莞市水务环境投资控股集团供水有限公司2026-2027年度供水厂液体次氯酸钠采购项目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001ECA8E">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2521128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0994A82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2CB30FB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DA675C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472A10">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40531E3">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6A029EB">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7FAAC8E8">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578675E5">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2AFE16F8">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4D2F3F3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42" w:name="_Toc311032584"/>
      <w:bookmarkStart w:id="543" w:name="_Toc316896755"/>
      <w:bookmarkStart w:id="544" w:name="_Toc326768876"/>
    </w:p>
    <w:p w14:paraId="3CE1EFCE">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45" w:name="_Toc94107204"/>
      <w:bookmarkStart w:id="546" w:name="_Toc5075"/>
      <w:bookmarkStart w:id="547" w:name="_Toc82182546"/>
      <w:bookmarkStart w:id="548" w:name="_Toc102860413"/>
      <w:bookmarkStart w:id="549" w:name="_Toc24336"/>
      <w:bookmarkStart w:id="550" w:name="_Toc140596923"/>
      <w:bookmarkStart w:id="551" w:name="_Toc142508364"/>
      <w:bookmarkStart w:id="552" w:name="_Toc86764083"/>
      <w:bookmarkStart w:id="553" w:name="_Toc104991870"/>
      <w:bookmarkStart w:id="554" w:name="_Toc29910"/>
      <w:bookmarkStart w:id="555" w:name="_Toc102860069"/>
      <w:bookmarkStart w:id="556" w:name="_Toc486167711"/>
      <w:bookmarkStart w:id="557" w:name="_Toc1977723"/>
      <w:bookmarkStart w:id="558" w:name="_Toc533708123"/>
      <w:bookmarkStart w:id="559" w:name="_Toc7024_WPSOffice_Level2"/>
      <w:r>
        <w:rPr>
          <w:rFonts w:hint="eastAsia" w:ascii="宋体" w:hAnsi="宋体" w:eastAsia="宋体" w:cs="宋体"/>
          <w:b/>
          <w:color w:val="auto"/>
          <w:kern w:val="44"/>
          <w:sz w:val="32"/>
          <w:szCs w:val="32"/>
          <w:highlight w:val="none"/>
          <w:lang w:val="en-US" w:eastAsia="zh-CN"/>
        </w:rPr>
        <w:t>3</w:t>
      </w:r>
      <w:r>
        <w:rPr>
          <w:rFonts w:hint="eastAsia" w:ascii="宋体" w:hAnsi="宋体" w:eastAsia="宋体" w:cs="宋体"/>
          <w:b/>
          <w:color w:val="auto"/>
          <w:kern w:val="44"/>
          <w:sz w:val="32"/>
          <w:szCs w:val="32"/>
          <w:highlight w:val="none"/>
        </w:rPr>
        <w:t>、供货及/或提供服务过程承诺函格式</w:t>
      </w:r>
      <w:bookmarkEnd w:id="545"/>
      <w:bookmarkEnd w:id="546"/>
      <w:bookmarkEnd w:id="547"/>
      <w:bookmarkEnd w:id="548"/>
      <w:bookmarkEnd w:id="549"/>
      <w:bookmarkEnd w:id="550"/>
      <w:bookmarkEnd w:id="551"/>
      <w:bookmarkEnd w:id="552"/>
      <w:bookmarkEnd w:id="553"/>
      <w:bookmarkEnd w:id="554"/>
      <w:bookmarkEnd w:id="555"/>
    </w:p>
    <w:p w14:paraId="4D92464D">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6D0A0E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646C9F8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val="en-US" w:eastAsia="zh-CN"/>
        </w:rPr>
        <w:t>东莞市水务环境投资控股集团供水有限公司2026-2027年度供水厂液体次氯酸钠采购项目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招标编号：</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0359E3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B86D77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E4F2E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A7C317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1EC9D5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2174B6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DD1F71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3FFA28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3C516A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8E7A51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FD76E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7647A7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E30342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943E0F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157B65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9610DC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996A5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6052F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A01634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3D6BCB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4B779F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C6CE5BE">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60" w:name="_Toc18346"/>
      <w:bookmarkStart w:id="561" w:name="_Toc142508366"/>
      <w:bookmarkStart w:id="562" w:name="_Toc94107206"/>
      <w:bookmarkStart w:id="563" w:name="_Toc104991872"/>
      <w:bookmarkStart w:id="564" w:name="_Toc102860415"/>
      <w:bookmarkStart w:id="565" w:name="_Toc13416"/>
      <w:bookmarkStart w:id="566" w:name="_Toc102860071"/>
      <w:bookmarkStart w:id="567" w:name="_Toc1140"/>
      <w:bookmarkStart w:id="568" w:name="_Toc140596925"/>
      <w:r>
        <w:rPr>
          <w:rFonts w:hint="eastAsia" w:ascii="宋体" w:hAnsi="宋体" w:eastAsia="宋体" w:cs="宋体"/>
          <w:color w:val="auto"/>
          <w:kern w:val="0"/>
          <w:szCs w:val="21"/>
          <w:highlight w:val="none"/>
        </w:rPr>
        <w:t xml:space="preserve">                                 </w:t>
      </w:r>
    </w:p>
    <w:p w14:paraId="5C6798B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2A691F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9C5CF45">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80D23C6">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5267CC6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rPr>
        <w:t>、</w:t>
      </w:r>
      <w:bookmarkEnd w:id="556"/>
      <w:bookmarkEnd w:id="557"/>
      <w:bookmarkEnd w:id="558"/>
      <w:bookmarkEnd w:id="559"/>
      <w:bookmarkEnd w:id="560"/>
      <w:bookmarkEnd w:id="561"/>
      <w:bookmarkEnd w:id="562"/>
      <w:bookmarkEnd w:id="563"/>
      <w:bookmarkEnd w:id="564"/>
      <w:bookmarkEnd w:id="565"/>
      <w:bookmarkEnd w:id="566"/>
      <w:bookmarkEnd w:id="567"/>
      <w:bookmarkEnd w:id="568"/>
      <w:bookmarkStart w:id="569" w:name="_Toc23083"/>
      <w:bookmarkStart w:id="570" w:name="_Toc142508369"/>
      <w:bookmarkStart w:id="571" w:name="_Toc102860074"/>
      <w:bookmarkStart w:id="572" w:name="_Toc140596928"/>
      <w:bookmarkStart w:id="573" w:name="_Toc6190"/>
      <w:bookmarkStart w:id="574" w:name="_Toc94107209"/>
      <w:bookmarkStart w:id="575" w:name="_Toc1977725"/>
      <w:bookmarkStart w:id="576" w:name="_Toc26516"/>
      <w:bookmarkStart w:id="577" w:name="_Toc104991875"/>
      <w:bookmarkStart w:id="578" w:name="_Toc102860418"/>
      <w:bookmarkStart w:id="579" w:name="_Toc20759_WPSOffice_Level2"/>
      <w:bookmarkStart w:id="580" w:name="_Toc533708124"/>
      <w:bookmarkStart w:id="581" w:name="_Toc486167712"/>
      <w:r>
        <w:rPr>
          <w:rFonts w:hint="eastAsia" w:ascii="宋体" w:hAnsi="宋体" w:eastAsia="宋体" w:cs="宋体"/>
          <w:b/>
          <w:color w:val="auto"/>
          <w:kern w:val="0"/>
          <w:sz w:val="32"/>
          <w:szCs w:val="32"/>
          <w:highlight w:val="none"/>
        </w:rPr>
        <w:t>投标人资格证明文件</w:t>
      </w:r>
      <w:bookmarkEnd w:id="569"/>
      <w:bookmarkEnd w:id="570"/>
      <w:bookmarkEnd w:id="571"/>
      <w:bookmarkEnd w:id="572"/>
      <w:bookmarkEnd w:id="573"/>
      <w:bookmarkEnd w:id="574"/>
      <w:bookmarkEnd w:id="575"/>
      <w:bookmarkEnd w:id="576"/>
      <w:bookmarkEnd w:id="577"/>
      <w:bookmarkEnd w:id="578"/>
    </w:p>
    <w:p w14:paraId="07FA12F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582" w:name="_Toc140596929"/>
      <w:bookmarkStart w:id="583" w:name="_Toc94107210"/>
      <w:bookmarkStart w:id="584" w:name="_Toc17358"/>
      <w:bookmarkStart w:id="585" w:name="_Toc104991876"/>
      <w:bookmarkStart w:id="586" w:name="_Toc25267"/>
      <w:bookmarkStart w:id="587" w:name="_Toc102860075"/>
      <w:bookmarkStart w:id="588" w:name="_Toc142508370"/>
      <w:bookmarkStart w:id="589" w:name="_Toc102860419"/>
      <w:bookmarkStart w:id="590" w:name="_Toc29874"/>
      <w:bookmarkStart w:id="591"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582"/>
      <w:bookmarkEnd w:id="583"/>
      <w:bookmarkEnd w:id="584"/>
      <w:bookmarkEnd w:id="585"/>
      <w:bookmarkEnd w:id="586"/>
      <w:bookmarkEnd w:id="587"/>
      <w:bookmarkEnd w:id="588"/>
      <w:bookmarkEnd w:id="589"/>
      <w:bookmarkEnd w:id="590"/>
      <w:r>
        <w:rPr>
          <w:rFonts w:hint="eastAsia" w:ascii="宋体" w:hAnsi="宋体" w:eastAsia="宋体" w:cs="宋体"/>
          <w:b/>
          <w:color w:val="auto"/>
          <w:kern w:val="0"/>
          <w:sz w:val="30"/>
          <w:szCs w:val="30"/>
          <w:highlight w:val="none"/>
          <w:lang w:val="en-US" w:eastAsia="zh-CN"/>
        </w:rPr>
        <w:t>原件</w:t>
      </w:r>
      <w:r>
        <w:rPr>
          <w:rFonts w:hint="eastAsia" w:ascii="宋体" w:hAnsi="宋体" w:eastAsia="宋体" w:cs="宋体"/>
          <w:b/>
          <w:color w:val="auto"/>
          <w:kern w:val="0"/>
          <w:sz w:val="30"/>
          <w:szCs w:val="30"/>
          <w:highlight w:val="none"/>
          <w:lang w:eastAsia="zh-CN"/>
        </w:rPr>
        <w:t>扫描件</w:t>
      </w:r>
    </w:p>
    <w:p w14:paraId="40DEE1E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93FE759">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1BA29C7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592" w:name="_Toc94107211"/>
      <w:bookmarkStart w:id="593" w:name="_Toc140596930"/>
      <w:bookmarkStart w:id="594" w:name="_Toc102860076"/>
      <w:bookmarkStart w:id="595" w:name="_Toc142508371"/>
      <w:bookmarkStart w:id="596" w:name="_Toc102860420"/>
      <w:bookmarkStart w:id="597" w:name="_Toc7756"/>
      <w:bookmarkStart w:id="598" w:name="_Toc27861"/>
      <w:bookmarkStart w:id="599" w:name="_Toc25013"/>
      <w:bookmarkStart w:id="600" w:name="_Toc10499187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592"/>
      <w:bookmarkEnd w:id="593"/>
      <w:bookmarkEnd w:id="594"/>
      <w:bookmarkEnd w:id="595"/>
      <w:bookmarkEnd w:id="596"/>
      <w:bookmarkEnd w:id="597"/>
      <w:bookmarkEnd w:id="598"/>
      <w:bookmarkEnd w:id="599"/>
      <w:bookmarkEnd w:id="600"/>
      <w:r>
        <w:rPr>
          <w:rFonts w:hint="eastAsia" w:ascii="宋体" w:hAnsi="宋体" w:eastAsia="宋体" w:cs="宋体"/>
          <w:b/>
          <w:color w:val="auto"/>
          <w:kern w:val="0"/>
          <w:sz w:val="30"/>
          <w:szCs w:val="30"/>
          <w:highlight w:val="none"/>
        </w:rPr>
        <w:t>开户许可证</w:t>
      </w:r>
      <w:r>
        <w:rPr>
          <w:rFonts w:hint="eastAsia" w:ascii="宋体" w:hAnsi="宋体" w:eastAsia="宋体" w:cs="宋体"/>
          <w:b/>
          <w:color w:val="auto"/>
          <w:kern w:val="0"/>
          <w:sz w:val="30"/>
          <w:szCs w:val="30"/>
          <w:highlight w:val="none"/>
          <w:lang w:val="en-US" w:eastAsia="zh-CN"/>
        </w:rPr>
        <w:t>原件</w:t>
      </w:r>
      <w:r>
        <w:rPr>
          <w:rFonts w:hint="eastAsia" w:ascii="宋体" w:hAnsi="宋体" w:eastAsia="宋体" w:cs="宋体"/>
          <w:b/>
          <w:color w:val="auto"/>
          <w:kern w:val="0"/>
          <w:sz w:val="30"/>
          <w:szCs w:val="30"/>
          <w:highlight w:val="none"/>
          <w:lang w:eastAsia="zh-CN"/>
        </w:rPr>
        <w:t>扫描件</w:t>
      </w:r>
      <w:r>
        <w:rPr>
          <w:rFonts w:hint="eastAsia" w:ascii="宋体" w:hAnsi="宋体" w:eastAsia="宋体" w:cs="宋体"/>
          <w:b/>
          <w:color w:val="auto"/>
          <w:kern w:val="0"/>
          <w:sz w:val="30"/>
          <w:szCs w:val="30"/>
          <w:highlight w:val="none"/>
        </w:rPr>
        <w:t>（基本存款账户），如投标人企业银行账户开户所在地区已取消企业银行账户许可，投标人应提供基本存款账户开户名称、开户银行、账号、编号等信息及相关备案证明（如有）或其他能证明其为基本存款账户的资料</w:t>
      </w:r>
      <w:r>
        <w:rPr>
          <w:rFonts w:hint="eastAsia" w:ascii="宋体" w:hAnsi="宋体" w:eastAsia="宋体" w:cs="宋体"/>
          <w:b/>
          <w:color w:val="auto"/>
          <w:kern w:val="0"/>
          <w:sz w:val="30"/>
          <w:szCs w:val="30"/>
          <w:highlight w:val="none"/>
          <w:lang w:val="en-US" w:eastAsia="zh-CN"/>
        </w:rPr>
        <w:t>原件</w:t>
      </w:r>
      <w:r>
        <w:rPr>
          <w:rFonts w:hint="eastAsia" w:ascii="宋体" w:hAnsi="宋体" w:eastAsia="宋体" w:cs="宋体"/>
          <w:b/>
          <w:color w:val="auto"/>
          <w:kern w:val="0"/>
          <w:sz w:val="30"/>
          <w:szCs w:val="30"/>
          <w:highlight w:val="none"/>
          <w:lang w:eastAsia="zh-CN"/>
        </w:rPr>
        <w:t>扫描件</w:t>
      </w:r>
    </w:p>
    <w:p w14:paraId="27EE34F7">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01" w:name="_Toc142508372"/>
      <w:bookmarkStart w:id="602" w:name="_Toc94107212"/>
      <w:bookmarkStart w:id="603" w:name="_Toc140596931"/>
      <w:bookmarkStart w:id="604" w:name="_Toc102860421"/>
      <w:bookmarkStart w:id="605" w:name="_Toc17499"/>
      <w:bookmarkStart w:id="606" w:name="_Toc9132"/>
      <w:bookmarkStart w:id="607" w:name="_Toc104991878"/>
      <w:bookmarkStart w:id="608" w:name="_Toc102860077"/>
      <w:bookmarkStart w:id="609" w:name="_Toc744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601"/>
      <w:bookmarkEnd w:id="602"/>
      <w:bookmarkEnd w:id="603"/>
      <w:bookmarkEnd w:id="604"/>
      <w:bookmarkEnd w:id="605"/>
      <w:bookmarkEnd w:id="606"/>
      <w:bookmarkEnd w:id="607"/>
      <w:bookmarkEnd w:id="608"/>
      <w:bookmarkEnd w:id="609"/>
    </w:p>
    <w:p w14:paraId="5342D04E">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79"/>
      <w:bookmarkEnd w:id="580"/>
      <w:bookmarkEnd w:id="581"/>
      <w:bookmarkEnd w:id="591"/>
    </w:p>
    <w:p w14:paraId="1A769BD9">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610" w:name="_Toc11033_WPSOffice_Level3"/>
      <w:r>
        <w:rPr>
          <w:rFonts w:hint="eastAsia" w:ascii="宋体" w:hAnsi="宋体" w:eastAsia="宋体" w:cs="宋体"/>
          <w:b/>
          <w:color w:val="auto"/>
          <w:sz w:val="30"/>
          <w:szCs w:val="30"/>
          <w:highlight w:val="none"/>
        </w:rPr>
        <w:t>法定代</w:t>
      </w:r>
      <w:bookmarkStart w:id="611" w:name="_Toc36971359"/>
      <w:bookmarkStart w:id="612" w:name="_Toc45995270"/>
      <w:r>
        <w:rPr>
          <w:rFonts w:hint="eastAsia" w:ascii="宋体" w:hAnsi="宋体" w:eastAsia="宋体" w:cs="宋体"/>
          <w:b/>
          <w:color w:val="auto"/>
          <w:sz w:val="30"/>
          <w:szCs w:val="30"/>
          <w:highlight w:val="none"/>
        </w:rPr>
        <w:t>表人身份证明书</w:t>
      </w:r>
      <w:bookmarkEnd w:id="610"/>
    </w:p>
    <w:bookmarkEnd w:id="611"/>
    <w:bookmarkEnd w:id="612"/>
    <w:p w14:paraId="47A2397A">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D9E7A2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DCDBCE1">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803C96B">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29F8CFF">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B14BDA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8061DC4">
      <w:pPr>
        <w:spacing w:before="120" w:after="120" w:line="360" w:lineRule="auto"/>
        <w:ind w:firstLine="424" w:firstLineChars="202"/>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法定代表人身份证</w:t>
      </w:r>
      <w:r>
        <w:rPr>
          <w:rFonts w:hint="eastAsia" w:ascii="宋体" w:hAnsi="宋体" w:eastAsia="宋体" w:cs="宋体"/>
          <w:color w:val="auto"/>
          <w:szCs w:val="24"/>
          <w:highlight w:val="none"/>
          <w:lang w:val="en-US" w:eastAsia="zh-CN"/>
        </w:rPr>
        <w:t>原件</w:t>
      </w:r>
      <w:r>
        <w:rPr>
          <w:rFonts w:hint="eastAsia" w:ascii="宋体" w:hAnsi="宋体" w:eastAsia="宋体" w:cs="宋体"/>
          <w:color w:val="auto"/>
          <w:szCs w:val="24"/>
          <w:highlight w:val="none"/>
          <w:lang w:eastAsia="zh-CN"/>
        </w:rPr>
        <w:t>扫描件</w:t>
      </w:r>
    </w:p>
    <w:p w14:paraId="35CE0505">
      <w:pPr>
        <w:snapToGrid w:val="0"/>
        <w:spacing w:line="360" w:lineRule="auto"/>
        <w:ind w:firstLine="3465" w:firstLineChars="1650"/>
        <w:rPr>
          <w:rFonts w:hint="eastAsia" w:ascii="宋体" w:hAnsi="宋体" w:eastAsia="宋体" w:cs="宋体"/>
          <w:color w:val="auto"/>
          <w:kern w:val="3"/>
          <w:szCs w:val="24"/>
          <w:highlight w:val="none"/>
        </w:rPr>
      </w:pPr>
    </w:p>
    <w:p w14:paraId="266B02DC">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7D7EAC06">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EE9F357">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550B70"/>
                          <w:p w14:paraId="28107751"/>
                          <w:p w14:paraId="49CC201C"/>
                          <w:p w14:paraId="61A36647"/>
                          <w:p w14:paraId="3050E1C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4550B70"/>
                    <w:p w14:paraId="28107751"/>
                    <w:p w14:paraId="49CC201C"/>
                    <w:p w14:paraId="61A36647"/>
                    <w:p w14:paraId="3050E1C4">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8220C3"/>
                          <w:p w14:paraId="4E61416B"/>
                          <w:p w14:paraId="658707E4"/>
                          <w:p w14:paraId="05C3532D"/>
                          <w:p w14:paraId="1274448D">
                            <w:pPr>
                              <w:jc w:val="center"/>
                              <w:rPr>
                                <w:szCs w:val="21"/>
                              </w:rPr>
                            </w:pPr>
                            <w:r>
                              <w:rPr>
                                <w:rFonts w:hint="eastAsia"/>
                                <w:szCs w:val="21"/>
                              </w:rPr>
                              <w:t>法定代表人身份证反面</w:t>
                            </w:r>
                          </w:p>
                          <w:p w14:paraId="24DB028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38220C3"/>
                    <w:p w14:paraId="4E61416B"/>
                    <w:p w14:paraId="658707E4"/>
                    <w:p w14:paraId="05C3532D"/>
                    <w:p w14:paraId="1274448D">
                      <w:pPr>
                        <w:jc w:val="center"/>
                        <w:rPr>
                          <w:szCs w:val="21"/>
                        </w:rPr>
                      </w:pPr>
                      <w:r>
                        <w:rPr>
                          <w:rFonts w:hint="eastAsia"/>
                          <w:szCs w:val="21"/>
                        </w:rPr>
                        <w:t>法定代表人身份证反面</w:t>
                      </w:r>
                    </w:p>
                    <w:p w14:paraId="24DB0284">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28D479"/>
                          <w:p w14:paraId="3661A13D"/>
                          <w:p w14:paraId="463A3AC6"/>
                          <w:p w14:paraId="40E6492B"/>
                          <w:p w14:paraId="24E041B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828D479"/>
                    <w:p w14:paraId="3661A13D"/>
                    <w:p w14:paraId="463A3AC6"/>
                    <w:p w14:paraId="40E6492B"/>
                    <w:p w14:paraId="24E041BF">
                      <w:pPr>
                        <w:jc w:val="center"/>
                      </w:pPr>
                      <w:r>
                        <w:rPr>
                          <w:rFonts w:hint="eastAsia"/>
                        </w:rPr>
                        <w:t>身份证正面</w:t>
                      </w:r>
                    </w:p>
                  </w:txbxContent>
                </v:textbox>
              </v:shape>
            </w:pict>
          </mc:Fallback>
        </mc:AlternateContent>
      </w:r>
    </w:p>
    <w:p w14:paraId="56184887">
      <w:pPr>
        <w:autoSpaceDE w:val="0"/>
        <w:autoSpaceDN w:val="0"/>
        <w:adjustRightInd w:val="0"/>
        <w:jc w:val="left"/>
        <w:rPr>
          <w:rFonts w:hint="eastAsia" w:ascii="宋体" w:hAnsi="宋体" w:eastAsia="宋体" w:cs="宋体"/>
          <w:color w:val="auto"/>
          <w:kern w:val="0"/>
          <w:sz w:val="24"/>
          <w:szCs w:val="24"/>
          <w:highlight w:val="none"/>
        </w:rPr>
      </w:pPr>
    </w:p>
    <w:p w14:paraId="3B6155A6">
      <w:pPr>
        <w:autoSpaceDE w:val="0"/>
        <w:autoSpaceDN w:val="0"/>
        <w:adjustRightInd w:val="0"/>
        <w:jc w:val="left"/>
        <w:rPr>
          <w:rFonts w:hint="eastAsia" w:ascii="宋体" w:hAnsi="宋体" w:eastAsia="宋体" w:cs="宋体"/>
          <w:color w:val="auto"/>
          <w:kern w:val="0"/>
          <w:sz w:val="24"/>
          <w:szCs w:val="24"/>
          <w:highlight w:val="none"/>
        </w:rPr>
      </w:pPr>
    </w:p>
    <w:p w14:paraId="10570764">
      <w:pPr>
        <w:autoSpaceDE w:val="0"/>
        <w:autoSpaceDN w:val="0"/>
        <w:adjustRightInd w:val="0"/>
        <w:jc w:val="left"/>
        <w:rPr>
          <w:rFonts w:hint="eastAsia" w:ascii="宋体" w:hAnsi="宋体" w:eastAsia="宋体" w:cs="宋体"/>
          <w:color w:val="auto"/>
          <w:kern w:val="0"/>
          <w:sz w:val="24"/>
          <w:szCs w:val="24"/>
          <w:highlight w:val="none"/>
        </w:rPr>
      </w:pPr>
    </w:p>
    <w:p w14:paraId="0420FFA9">
      <w:pPr>
        <w:autoSpaceDE w:val="0"/>
        <w:autoSpaceDN w:val="0"/>
        <w:adjustRightInd w:val="0"/>
        <w:jc w:val="left"/>
        <w:rPr>
          <w:rFonts w:hint="eastAsia" w:ascii="宋体" w:hAnsi="宋体" w:eastAsia="宋体" w:cs="宋体"/>
          <w:color w:val="auto"/>
          <w:kern w:val="0"/>
          <w:sz w:val="24"/>
          <w:szCs w:val="24"/>
          <w:highlight w:val="none"/>
        </w:rPr>
      </w:pPr>
    </w:p>
    <w:p w14:paraId="3DAF6B9B">
      <w:pPr>
        <w:autoSpaceDE w:val="0"/>
        <w:autoSpaceDN w:val="0"/>
        <w:adjustRightInd w:val="0"/>
        <w:jc w:val="left"/>
        <w:rPr>
          <w:rFonts w:hint="eastAsia" w:ascii="宋体" w:hAnsi="宋体" w:eastAsia="宋体" w:cs="宋体"/>
          <w:color w:val="auto"/>
          <w:kern w:val="0"/>
          <w:sz w:val="24"/>
          <w:szCs w:val="24"/>
          <w:highlight w:val="none"/>
        </w:rPr>
      </w:pPr>
    </w:p>
    <w:p w14:paraId="4D3722DA">
      <w:pPr>
        <w:autoSpaceDE w:val="0"/>
        <w:autoSpaceDN w:val="0"/>
        <w:adjustRightInd w:val="0"/>
        <w:jc w:val="left"/>
        <w:rPr>
          <w:rFonts w:hint="eastAsia" w:ascii="宋体" w:hAnsi="宋体" w:eastAsia="宋体" w:cs="宋体"/>
          <w:color w:val="auto"/>
          <w:kern w:val="0"/>
          <w:sz w:val="24"/>
          <w:szCs w:val="24"/>
          <w:highlight w:val="none"/>
        </w:rPr>
      </w:pPr>
    </w:p>
    <w:p w14:paraId="1DC3A5D1">
      <w:pPr>
        <w:autoSpaceDE w:val="0"/>
        <w:autoSpaceDN w:val="0"/>
        <w:adjustRightInd w:val="0"/>
        <w:jc w:val="left"/>
        <w:rPr>
          <w:rFonts w:hint="eastAsia" w:ascii="宋体" w:hAnsi="宋体" w:eastAsia="宋体" w:cs="宋体"/>
          <w:color w:val="auto"/>
          <w:kern w:val="0"/>
          <w:sz w:val="24"/>
          <w:szCs w:val="24"/>
          <w:highlight w:val="none"/>
        </w:rPr>
      </w:pPr>
    </w:p>
    <w:p w14:paraId="007BCE7E">
      <w:pPr>
        <w:autoSpaceDE w:val="0"/>
        <w:autoSpaceDN w:val="0"/>
        <w:adjustRightInd w:val="0"/>
        <w:jc w:val="left"/>
        <w:rPr>
          <w:rFonts w:hint="eastAsia" w:ascii="宋体" w:hAnsi="宋体" w:eastAsia="宋体" w:cs="宋体"/>
          <w:color w:val="auto"/>
          <w:kern w:val="0"/>
          <w:sz w:val="24"/>
          <w:szCs w:val="24"/>
          <w:highlight w:val="none"/>
        </w:rPr>
      </w:pPr>
    </w:p>
    <w:p w14:paraId="69DF5289">
      <w:pPr>
        <w:autoSpaceDE w:val="0"/>
        <w:autoSpaceDN w:val="0"/>
        <w:adjustRightInd w:val="0"/>
        <w:jc w:val="left"/>
        <w:rPr>
          <w:rFonts w:hint="eastAsia" w:ascii="宋体" w:hAnsi="宋体" w:eastAsia="宋体" w:cs="宋体"/>
          <w:color w:val="auto"/>
          <w:kern w:val="0"/>
          <w:sz w:val="24"/>
          <w:szCs w:val="24"/>
          <w:highlight w:val="none"/>
        </w:rPr>
      </w:pPr>
    </w:p>
    <w:p w14:paraId="53463F43">
      <w:pPr>
        <w:autoSpaceDE w:val="0"/>
        <w:autoSpaceDN w:val="0"/>
        <w:adjustRightInd w:val="0"/>
        <w:jc w:val="left"/>
        <w:rPr>
          <w:rFonts w:hint="eastAsia" w:ascii="宋体" w:hAnsi="宋体" w:eastAsia="宋体" w:cs="宋体"/>
          <w:b/>
          <w:color w:val="auto"/>
          <w:kern w:val="0"/>
          <w:szCs w:val="21"/>
          <w:highlight w:val="none"/>
        </w:rPr>
      </w:pPr>
    </w:p>
    <w:p w14:paraId="7B521E93">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207FA0A">
      <w:pPr>
        <w:autoSpaceDE w:val="0"/>
        <w:autoSpaceDN w:val="0"/>
        <w:adjustRightInd w:val="0"/>
        <w:jc w:val="left"/>
        <w:rPr>
          <w:rFonts w:hint="eastAsia" w:ascii="宋体" w:hAnsi="宋体" w:eastAsia="宋体" w:cs="宋体"/>
          <w:color w:val="auto"/>
          <w:kern w:val="0"/>
          <w:szCs w:val="21"/>
          <w:highlight w:val="none"/>
        </w:rPr>
      </w:pPr>
    </w:p>
    <w:p w14:paraId="49DFE830">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45510327">
      <w:pPr>
        <w:autoSpaceDE w:val="0"/>
        <w:autoSpaceDN w:val="0"/>
        <w:adjustRightInd w:val="0"/>
        <w:jc w:val="left"/>
        <w:outlineLvl w:val="9"/>
        <w:rPr>
          <w:rFonts w:hint="eastAsia" w:ascii="宋体" w:hAnsi="宋体" w:eastAsia="宋体" w:cs="宋体"/>
          <w:color w:val="auto"/>
          <w:kern w:val="0"/>
          <w:szCs w:val="21"/>
          <w:highlight w:val="none"/>
        </w:rPr>
      </w:pPr>
    </w:p>
    <w:p w14:paraId="3DFF3FBF">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42"/>
      <w:bookmarkEnd w:id="543"/>
      <w:bookmarkEnd w:id="544"/>
      <w:bookmarkStart w:id="613" w:name="_Toc533708125"/>
      <w:bookmarkStart w:id="614" w:name="_Toc6240_WPSOffice_Level2"/>
      <w:bookmarkStart w:id="615" w:name="_Toc486167713"/>
      <w:bookmarkStart w:id="616" w:name="_Toc1977727"/>
      <w:r>
        <w:rPr>
          <w:rFonts w:hint="eastAsia" w:ascii="宋体" w:hAnsi="宋体" w:eastAsia="宋体" w:cs="宋体"/>
          <w:b/>
          <w:color w:val="auto"/>
          <w:szCs w:val="24"/>
          <w:highlight w:val="none"/>
        </w:rPr>
        <w:t>（2）法定代表人授权书格式</w:t>
      </w:r>
      <w:bookmarkEnd w:id="613"/>
      <w:bookmarkEnd w:id="614"/>
      <w:bookmarkEnd w:id="615"/>
      <w:bookmarkEnd w:id="616"/>
    </w:p>
    <w:p w14:paraId="73AC865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DC4ABA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17" w:name="_Toc29146_WPSOffice_Level3"/>
      <w:r>
        <w:rPr>
          <w:rFonts w:hint="eastAsia" w:ascii="宋体" w:hAnsi="宋体" w:eastAsia="宋体" w:cs="宋体"/>
          <w:b/>
          <w:bCs/>
          <w:color w:val="auto"/>
          <w:sz w:val="30"/>
          <w:szCs w:val="30"/>
          <w:highlight w:val="none"/>
          <w:lang w:val="zh-CN"/>
        </w:rPr>
        <w:t>法定代表人授权书</w:t>
      </w:r>
      <w:bookmarkEnd w:id="617"/>
    </w:p>
    <w:p w14:paraId="2A7057F0">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640CC95B">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6B2BB394">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lang w:val="en-US" w:eastAsia="zh-CN"/>
        </w:rPr>
        <w:t>东莞市水务环境投资控股集团供水有限公司2026-2027年度供水厂液体次氯酸钠采购项目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5394CFD">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623D81F">
      <w:pPr>
        <w:spacing w:before="120" w:after="120" w:line="360" w:lineRule="auto"/>
        <w:ind w:left="348" w:leftChars="136" w:hanging="62"/>
        <w:outlineLvl w:val="9"/>
        <w:rPr>
          <w:rFonts w:hint="eastAsia" w:ascii="宋体" w:hAnsi="宋体" w:eastAsia="宋体" w:cs="宋体"/>
          <w:color w:val="auto"/>
          <w:szCs w:val="24"/>
          <w:highlight w:val="none"/>
        </w:rPr>
      </w:pPr>
    </w:p>
    <w:p w14:paraId="1A5F882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0E9858C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18FC4B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65B95DC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AE0F77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2D434AF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453BAC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C3841E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913AA1A">
      <w:pPr>
        <w:pStyle w:val="34"/>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2FDCA20E">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75EE82D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B26246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208F53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E7F0495"/>
                          <w:p w14:paraId="58A61D91"/>
                          <w:p w14:paraId="682F6939"/>
                          <w:p w14:paraId="10588558"/>
                          <w:p w14:paraId="772355C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E7F0495"/>
                    <w:p w14:paraId="58A61D91"/>
                    <w:p w14:paraId="682F6939"/>
                    <w:p w14:paraId="10588558"/>
                    <w:p w14:paraId="772355CC">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2723C9A"/>
                          <w:p w14:paraId="747B2D7A"/>
                          <w:p w14:paraId="48A2F496"/>
                          <w:p w14:paraId="4AE83BD2"/>
                          <w:p w14:paraId="31FC82E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2723C9A"/>
                    <w:p w14:paraId="747B2D7A"/>
                    <w:p w14:paraId="48A2F496"/>
                    <w:p w14:paraId="4AE83BD2"/>
                    <w:p w14:paraId="31FC82E0">
                      <w:pPr>
                        <w:jc w:val="center"/>
                        <w:rPr>
                          <w:rFonts w:hAnsi="宋体"/>
                        </w:rPr>
                      </w:pPr>
                      <w:r>
                        <w:rPr>
                          <w:rFonts w:hint="eastAsia" w:hAnsi="宋体"/>
                        </w:rPr>
                        <w:t>法定代表人身份证正面</w:t>
                      </w:r>
                    </w:p>
                  </w:txbxContent>
                </v:textbox>
              </v:shape>
            </w:pict>
          </mc:Fallback>
        </mc:AlternateContent>
      </w:r>
    </w:p>
    <w:p w14:paraId="7B7A8CE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D873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5F332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52E611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3E7A27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770B99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7E1476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240949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410083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BD2C653"/>
                          <w:p w14:paraId="7D9FC564">
                            <w:pPr>
                              <w:jc w:val="center"/>
                              <w:rPr>
                                <w:rFonts w:hAnsi="宋体"/>
                                <w:color w:val="FF0000"/>
                              </w:rPr>
                            </w:pPr>
                          </w:p>
                          <w:p w14:paraId="0B14E14B">
                            <w:pPr>
                              <w:jc w:val="center"/>
                              <w:rPr>
                                <w:rFonts w:hAnsi="宋体"/>
                                <w:color w:val="FF0000"/>
                              </w:rPr>
                            </w:pPr>
                          </w:p>
                          <w:p w14:paraId="2B9BD00F">
                            <w:pPr>
                              <w:jc w:val="center"/>
                              <w:rPr>
                                <w:rFonts w:hAnsi="宋体"/>
                                <w:color w:val="FF0000"/>
                              </w:rPr>
                            </w:pPr>
                          </w:p>
                          <w:p w14:paraId="4DB9BBF0">
                            <w:pPr>
                              <w:jc w:val="center"/>
                            </w:pPr>
                            <w:r>
                              <w:rPr>
                                <w:rFonts w:hint="eastAsia" w:hAnsi="宋体"/>
                              </w:rPr>
                              <w:t>被授权人身份证反面</w:t>
                            </w:r>
                          </w:p>
                          <w:p w14:paraId="0AC253E6"/>
                          <w:p w14:paraId="3438114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BD2C653"/>
                    <w:p w14:paraId="7D9FC564">
                      <w:pPr>
                        <w:jc w:val="center"/>
                        <w:rPr>
                          <w:rFonts w:hAnsi="宋体"/>
                          <w:color w:val="FF0000"/>
                        </w:rPr>
                      </w:pPr>
                    </w:p>
                    <w:p w14:paraId="0B14E14B">
                      <w:pPr>
                        <w:jc w:val="center"/>
                        <w:rPr>
                          <w:rFonts w:hAnsi="宋体"/>
                          <w:color w:val="FF0000"/>
                        </w:rPr>
                      </w:pPr>
                    </w:p>
                    <w:p w14:paraId="2B9BD00F">
                      <w:pPr>
                        <w:jc w:val="center"/>
                        <w:rPr>
                          <w:rFonts w:hAnsi="宋体"/>
                          <w:color w:val="FF0000"/>
                        </w:rPr>
                      </w:pPr>
                    </w:p>
                    <w:p w14:paraId="4DB9BBF0">
                      <w:pPr>
                        <w:jc w:val="center"/>
                      </w:pPr>
                      <w:r>
                        <w:rPr>
                          <w:rFonts w:hint="eastAsia" w:hAnsi="宋体"/>
                        </w:rPr>
                        <w:t>被授权人身份证反面</w:t>
                      </w:r>
                    </w:p>
                    <w:p w14:paraId="0AC253E6"/>
                    <w:p w14:paraId="3438114B"/>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5BDB042"/>
                          <w:p w14:paraId="10EB760A">
                            <w:pPr>
                              <w:jc w:val="center"/>
                              <w:rPr>
                                <w:rFonts w:hAnsi="宋体"/>
                                <w:color w:val="FF0000"/>
                              </w:rPr>
                            </w:pPr>
                          </w:p>
                          <w:p w14:paraId="41708010">
                            <w:pPr>
                              <w:jc w:val="center"/>
                              <w:rPr>
                                <w:rFonts w:hAnsi="宋体"/>
                                <w:color w:val="FF0000"/>
                              </w:rPr>
                            </w:pPr>
                          </w:p>
                          <w:p w14:paraId="0F172F8A">
                            <w:pPr>
                              <w:jc w:val="center"/>
                              <w:rPr>
                                <w:rFonts w:hAnsi="宋体"/>
                                <w:color w:val="FF0000"/>
                              </w:rPr>
                            </w:pPr>
                          </w:p>
                          <w:p w14:paraId="14DD9747">
                            <w:pPr>
                              <w:jc w:val="center"/>
                            </w:pPr>
                            <w:r>
                              <w:rPr>
                                <w:rFonts w:hint="eastAsia" w:hAnsi="宋体"/>
                              </w:rPr>
                              <w:t>被授权人身份证正面</w:t>
                            </w:r>
                          </w:p>
                          <w:p w14:paraId="1C0F36D3"/>
                          <w:p w14:paraId="77F965C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5BDB042"/>
                    <w:p w14:paraId="10EB760A">
                      <w:pPr>
                        <w:jc w:val="center"/>
                        <w:rPr>
                          <w:rFonts w:hAnsi="宋体"/>
                          <w:color w:val="FF0000"/>
                        </w:rPr>
                      </w:pPr>
                    </w:p>
                    <w:p w14:paraId="41708010">
                      <w:pPr>
                        <w:jc w:val="center"/>
                        <w:rPr>
                          <w:rFonts w:hAnsi="宋体"/>
                          <w:color w:val="FF0000"/>
                        </w:rPr>
                      </w:pPr>
                    </w:p>
                    <w:p w14:paraId="0F172F8A">
                      <w:pPr>
                        <w:jc w:val="center"/>
                        <w:rPr>
                          <w:rFonts w:hAnsi="宋体"/>
                          <w:color w:val="FF0000"/>
                        </w:rPr>
                      </w:pPr>
                    </w:p>
                    <w:p w14:paraId="14DD9747">
                      <w:pPr>
                        <w:jc w:val="center"/>
                      </w:pPr>
                      <w:r>
                        <w:rPr>
                          <w:rFonts w:hint="eastAsia" w:hAnsi="宋体"/>
                        </w:rPr>
                        <w:t>被授权人身份证正面</w:t>
                      </w:r>
                    </w:p>
                    <w:p w14:paraId="1C0F36D3"/>
                    <w:p w14:paraId="77F965C4"/>
                  </w:txbxContent>
                </v:textbox>
              </v:shape>
            </w:pict>
          </mc:Fallback>
        </mc:AlternateContent>
      </w:r>
    </w:p>
    <w:p w14:paraId="080DC9B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91EA01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C71A9B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09BA1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142FE4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0820E6B">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4AAFA38B">
      <w:pPr>
        <w:rPr>
          <w:rFonts w:hint="eastAsia"/>
          <w:highlight w:val="none"/>
        </w:rPr>
      </w:pPr>
    </w:p>
    <w:p w14:paraId="621015D6">
      <w:pPr>
        <w:pStyle w:val="18"/>
        <w:rPr>
          <w:rFonts w:hint="eastAsia"/>
          <w:highlight w:val="none"/>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7D4AEF1E">
      <w:pPr>
        <w:pageBreakBefore/>
        <w:spacing w:line="360" w:lineRule="auto"/>
        <w:outlineLvl w:val="2"/>
        <w:rPr>
          <w:rFonts w:hint="eastAsia" w:ascii="宋体" w:hAnsi="宋体" w:eastAsia="宋体" w:cs="宋体"/>
          <w:b/>
          <w:color w:val="auto"/>
          <w:kern w:val="0"/>
          <w:sz w:val="30"/>
          <w:szCs w:val="30"/>
          <w:highlight w:val="none"/>
          <w:lang w:val="en-US" w:eastAsia="zh-CN"/>
        </w:rPr>
      </w:pPr>
      <w:bookmarkStart w:id="618" w:name="_Toc12400"/>
      <w:bookmarkStart w:id="619" w:name="_Toc32328"/>
      <w:bookmarkStart w:id="620" w:name="_Toc15716"/>
      <w:bookmarkStart w:id="621" w:name="_Toc1977730"/>
      <w:bookmarkStart w:id="622" w:name="_Toc140596933"/>
      <w:bookmarkStart w:id="623" w:name="_Toc142508373"/>
      <w:bookmarkStart w:id="624" w:name="_Toc104991880"/>
      <w:bookmarkStart w:id="625" w:name="_Toc94107214"/>
    </w:p>
    <w:p w14:paraId="5676872C">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4.4 制造商</w:t>
      </w:r>
      <w:r>
        <w:rPr>
          <w:rFonts w:hint="eastAsia" w:ascii="宋体" w:hAnsi="宋体" w:eastAsia="宋体" w:cs="宋体"/>
          <w:b/>
          <w:color w:val="auto"/>
          <w:kern w:val="0"/>
          <w:sz w:val="30"/>
          <w:szCs w:val="30"/>
          <w:highlight w:val="none"/>
          <w:lang w:eastAsia="zh-CN"/>
        </w:rPr>
        <w:t>资格声明</w:t>
      </w:r>
    </w:p>
    <w:p w14:paraId="4A2C28CE">
      <w:pPr>
        <w:snapToGrid/>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14:paraId="28F7C3C7">
      <w:pPr>
        <w:numPr>
          <w:ilvl w:val="0"/>
          <w:numId w:val="2"/>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626" w:name="_Toc15069"/>
      <w:r>
        <w:rPr>
          <w:rFonts w:hint="eastAsia" w:ascii="宋体" w:hAnsi="宋体" w:eastAsia="宋体" w:cs="宋体"/>
          <w:color w:val="auto"/>
          <w:sz w:val="21"/>
          <w:szCs w:val="21"/>
          <w:highlight w:val="none"/>
        </w:rPr>
        <w:t>名称及概况：</w:t>
      </w:r>
      <w:bookmarkEnd w:id="626"/>
    </w:p>
    <w:p w14:paraId="269997E0">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304C1DE">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4B3D0AA">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ACB27E6">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38E39AC">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7E9F102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2175B092">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BD5DEBF">
      <w:pPr>
        <w:numPr>
          <w:ilvl w:val="0"/>
          <w:numId w:val="2"/>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7"/>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6EB39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445AED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AAB69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5F7432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228716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502591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72F994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8A35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4BCA3C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187FD0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577BB9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E679C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1FA318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5A7460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3748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52B2F7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3987BB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14F5B8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05FD8D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11219E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09634C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9728C04">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51D1507F">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020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3F9B5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155135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464028C9">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DD0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059D38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39D364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664FC0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573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53DD7A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7F53AE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7B639D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46FD65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A7A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868D47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17DCBB3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4C97971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FFE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7D580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589AB2F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13EC2191">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0E24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61F9F5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6D42041">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2FFA58C">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067DB5F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DB6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702F0C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4F7F0AA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5F7B995E">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63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EE81AC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4C5CE13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10E1CA7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702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873CB2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F78D23E">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76C975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761F49E9">
      <w:pPr>
        <w:snapToGrid w:val="0"/>
        <w:spacing w:line="360" w:lineRule="auto"/>
        <w:rPr>
          <w:rFonts w:hint="eastAsia" w:ascii="宋体" w:hAnsi="宋体" w:eastAsia="宋体" w:cs="宋体"/>
          <w:color w:val="auto"/>
          <w:sz w:val="21"/>
          <w:szCs w:val="21"/>
          <w:highlight w:val="none"/>
        </w:rPr>
      </w:pPr>
    </w:p>
    <w:p w14:paraId="4BF8A1A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69BD2ECE">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511D68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CA231BE">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13A35147">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3BBD3FE4">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8F55BB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0A1C62A">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0E911F9">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66F9495">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FEC0CB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E6FB19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0817A0DC">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6CED4C0">
      <w:pPr>
        <w:spacing w:line="360" w:lineRule="auto"/>
        <w:ind w:firstLine="600"/>
        <w:rPr>
          <w:rFonts w:hint="eastAsia" w:ascii="宋体" w:hAnsi="宋体" w:eastAsia="宋体" w:cs="宋体"/>
          <w:color w:val="auto"/>
          <w:sz w:val="21"/>
          <w:szCs w:val="21"/>
          <w:highlight w:val="none"/>
          <w:u w:val="single"/>
        </w:rPr>
      </w:pPr>
    </w:p>
    <w:p w14:paraId="3AD98FB7">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w:t>
      </w:r>
      <w:r>
        <w:rPr>
          <w:rFonts w:hint="eastAsia" w:ascii="宋体" w:hAnsi="宋体" w:eastAsia="宋体" w:cs="宋体"/>
          <w:b/>
          <w:color w:val="auto"/>
          <w:kern w:val="2"/>
          <w:sz w:val="21"/>
          <w:szCs w:val="21"/>
          <w:highlight w:val="none"/>
          <w:lang w:val="en-US" w:eastAsia="zh-CN"/>
        </w:rPr>
        <w:t>原件</w:t>
      </w:r>
      <w:r>
        <w:rPr>
          <w:rFonts w:hint="eastAsia" w:ascii="宋体" w:hAnsi="宋体" w:eastAsia="宋体" w:cs="宋体"/>
          <w:b/>
          <w:color w:val="auto"/>
          <w:kern w:val="2"/>
          <w:sz w:val="21"/>
          <w:szCs w:val="21"/>
          <w:highlight w:val="none"/>
          <w:lang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w:t>
      </w:r>
      <w:r>
        <w:rPr>
          <w:rFonts w:hint="eastAsia" w:ascii="宋体" w:hAnsi="宋体" w:eastAsia="宋体" w:cs="宋体"/>
          <w:b/>
          <w:color w:val="auto"/>
          <w:kern w:val="2"/>
          <w:sz w:val="21"/>
          <w:szCs w:val="21"/>
          <w:highlight w:val="none"/>
          <w:lang w:eastAsia="zh-CN"/>
        </w:rPr>
        <w:t>；</w:t>
      </w:r>
      <w:r>
        <w:rPr>
          <w:rFonts w:hint="eastAsia" w:ascii="宋体" w:hAnsi="宋体" w:eastAsia="宋体" w:cs="宋体"/>
          <w:b/>
          <w:color w:val="auto"/>
          <w:kern w:val="2"/>
          <w:sz w:val="21"/>
          <w:szCs w:val="21"/>
          <w:highlight w:val="none"/>
        </w:rPr>
        <w:t>出具本声明的产品制造商为境外注册的产品制造商时，本资格声明每页由其法定代表人签名(或盖私章)代替加盖法人公章</w:t>
      </w:r>
      <w:r>
        <w:rPr>
          <w:rFonts w:hint="eastAsia" w:ascii="宋体" w:hAnsi="宋体" w:eastAsia="宋体" w:cs="宋体"/>
          <w:b/>
          <w:color w:val="auto"/>
          <w:kern w:val="2"/>
          <w:sz w:val="21"/>
          <w:szCs w:val="21"/>
          <w:highlight w:val="none"/>
          <w:lang w:eastAsia="zh-CN"/>
        </w:rPr>
        <w:t>。</w:t>
      </w:r>
    </w:p>
    <w:p w14:paraId="45F09A92">
      <w:pPr>
        <w:autoSpaceDE/>
        <w:autoSpaceDN/>
        <w:adjustRightInd/>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8F02330">
      <w:pPr>
        <w:pageBreakBefore/>
        <w:spacing w:line="360" w:lineRule="auto"/>
        <w:outlineLvl w:val="2"/>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4.5 所投产品制造商具有安全生产监督管理部门核发的合法有效的安全生产许可证扫描件（许可范围含次氯酸钠或次氯酸钠溶液）及全国工业产品生产许可证扫描件（许可范围含次氯酸钠或次氯酸钠溶液）</w:t>
      </w:r>
    </w:p>
    <w:p w14:paraId="7265FE51">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6884C84">
      <w:pPr>
        <w:pageBreakBefore/>
        <w:spacing w:line="360" w:lineRule="auto"/>
        <w:outlineLvl w:val="2"/>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4.6 投标人须提供所供产品有效的涉及饮用水卫生安全产品卫生许可批件扫描件</w:t>
      </w:r>
    </w:p>
    <w:p w14:paraId="0E23319F">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343736A2">
      <w:pPr>
        <w:pageBreakBefore/>
        <w:spacing w:line="360" w:lineRule="auto"/>
        <w:outlineLvl w:val="2"/>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618"/>
      <w:bookmarkEnd w:id="619"/>
      <w:bookmarkEnd w:id="620"/>
      <w:r>
        <w:rPr>
          <w:rFonts w:hint="eastAsia" w:ascii="宋体" w:hAnsi="宋体" w:eastAsia="宋体" w:cs="宋体"/>
          <w:b/>
          <w:bCs/>
          <w:color w:val="auto"/>
          <w:sz w:val="32"/>
          <w:szCs w:val="32"/>
          <w:highlight w:val="none"/>
          <w:lang w:val="zh-CN"/>
        </w:rPr>
        <w:t>投标人提供投标人自2023年1月1日以来投标品牌液体次氯酸钠在国内的销售业绩（合同签订日期为2023年1月1日或以后）</w:t>
      </w:r>
      <w:r>
        <w:rPr>
          <w:rFonts w:hint="eastAsia" w:ascii="宋体" w:hAnsi="宋体" w:eastAsia="宋体" w:cs="宋体"/>
          <w:b/>
          <w:bCs/>
          <w:color w:val="auto"/>
          <w:sz w:val="32"/>
          <w:szCs w:val="32"/>
          <w:highlight w:val="none"/>
        </w:rPr>
        <w:t>】</w:t>
      </w:r>
    </w:p>
    <w:p w14:paraId="50764466">
      <w:pPr>
        <w:spacing w:line="360" w:lineRule="auto"/>
        <w:outlineLvl w:val="9"/>
        <w:rPr>
          <w:rFonts w:hint="eastAsia" w:ascii="宋体" w:hAnsi="宋体" w:eastAsia="宋体" w:cs="宋体"/>
          <w:b/>
          <w:color w:val="auto"/>
          <w:szCs w:val="21"/>
          <w:highlight w:val="none"/>
          <w:lang w:val="zh-CN"/>
        </w:rPr>
      </w:pPr>
    </w:p>
    <w:tbl>
      <w:tblPr>
        <w:tblStyle w:val="37"/>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29"/>
        <w:gridCol w:w="1609"/>
        <w:gridCol w:w="1861"/>
        <w:gridCol w:w="1792"/>
        <w:gridCol w:w="1501"/>
        <w:gridCol w:w="1652"/>
        <w:gridCol w:w="794"/>
      </w:tblGrid>
      <w:tr w14:paraId="31B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0" w:type="pct"/>
            <w:vAlign w:val="center"/>
          </w:tcPr>
          <w:p w14:paraId="3CDEC76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17" w:type="pct"/>
            <w:vAlign w:val="center"/>
          </w:tcPr>
          <w:p w14:paraId="4D65B0C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45" w:type="pct"/>
            <w:vAlign w:val="center"/>
          </w:tcPr>
          <w:p w14:paraId="3570F5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910" w:type="pct"/>
            <w:vAlign w:val="center"/>
          </w:tcPr>
          <w:p w14:paraId="582A33D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762" w:type="pct"/>
            <w:vAlign w:val="center"/>
          </w:tcPr>
          <w:p w14:paraId="09CD986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839" w:type="pct"/>
            <w:vAlign w:val="center"/>
          </w:tcPr>
          <w:p w14:paraId="3E9013B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403" w:type="pct"/>
            <w:vAlign w:val="center"/>
          </w:tcPr>
          <w:p w14:paraId="7A06415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88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0" w:type="pct"/>
            <w:vAlign w:val="center"/>
          </w:tcPr>
          <w:p w14:paraId="32323A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17" w:type="pct"/>
            <w:vAlign w:val="center"/>
          </w:tcPr>
          <w:p w14:paraId="3A9C929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45" w:type="pct"/>
            <w:vAlign w:val="center"/>
          </w:tcPr>
          <w:p w14:paraId="5E6F4C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10" w:type="pct"/>
            <w:vAlign w:val="center"/>
          </w:tcPr>
          <w:p w14:paraId="138514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2" w:type="pct"/>
            <w:vAlign w:val="center"/>
          </w:tcPr>
          <w:p w14:paraId="1D865A4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39" w:type="pct"/>
            <w:vAlign w:val="center"/>
          </w:tcPr>
          <w:p w14:paraId="475FB9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03" w:type="pct"/>
            <w:vAlign w:val="center"/>
          </w:tcPr>
          <w:p w14:paraId="6DA765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10A1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0" w:type="pct"/>
            <w:vAlign w:val="center"/>
          </w:tcPr>
          <w:p w14:paraId="05AA4D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17" w:type="pct"/>
            <w:vAlign w:val="center"/>
          </w:tcPr>
          <w:p w14:paraId="5EB063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45" w:type="pct"/>
            <w:vAlign w:val="center"/>
          </w:tcPr>
          <w:p w14:paraId="4969B32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10" w:type="pct"/>
            <w:vAlign w:val="center"/>
          </w:tcPr>
          <w:p w14:paraId="7DC0D61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2" w:type="pct"/>
            <w:vAlign w:val="center"/>
          </w:tcPr>
          <w:p w14:paraId="4F970F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39" w:type="pct"/>
            <w:vAlign w:val="center"/>
          </w:tcPr>
          <w:p w14:paraId="11717C8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03" w:type="pct"/>
            <w:vAlign w:val="center"/>
          </w:tcPr>
          <w:p w14:paraId="3C267E0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7645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0" w:type="pct"/>
            <w:vAlign w:val="center"/>
          </w:tcPr>
          <w:p w14:paraId="768DA26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7" w:type="pct"/>
            <w:vAlign w:val="center"/>
          </w:tcPr>
          <w:p w14:paraId="0A6BFB0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45" w:type="pct"/>
            <w:vAlign w:val="center"/>
          </w:tcPr>
          <w:p w14:paraId="5DACE4C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10" w:type="pct"/>
            <w:vAlign w:val="center"/>
          </w:tcPr>
          <w:p w14:paraId="348471E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2" w:type="pct"/>
            <w:vAlign w:val="center"/>
          </w:tcPr>
          <w:p w14:paraId="4ADE2FD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39" w:type="pct"/>
            <w:vAlign w:val="center"/>
          </w:tcPr>
          <w:p w14:paraId="68A96F2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03" w:type="pct"/>
            <w:vAlign w:val="center"/>
          </w:tcPr>
          <w:p w14:paraId="719FD1C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ABC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0" w:type="pct"/>
            <w:vAlign w:val="center"/>
          </w:tcPr>
          <w:p w14:paraId="54C02B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817" w:type="pct"/>
            <w:vAlign w:val="center"/>
          </w:tcPr>
          <w:p w14:paraId="23CC8C7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45" w:type="pct"/>
            <w:vAlign w:val="center"/>
          </w:tcPr>
          <w:p w14:paraId="350733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910" w:type="pct"/>
            <w:vAlign w:val="center"/>
          </w:tcPr>
          <w:p w14:paraId="1B7C6D2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2" w:type="pct"/>
            <w:vAlign w:val="center"/>
          </w:tcPr>
          <w:p w14:paraId="2E2DAAD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39" w:type="pct"/>
            <w:vAlign w:val="center"/>
          </w:tcPr>
          <w:p w14:paraId="75353CB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03" w:type="pct"/>
            <w:vAlign w:val="center"/>
          </w:tcPr>
          <w:p w14:paraId="59773C2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4F4E0B53">
      <w:pPr>
        <w:spacing w:line="360" w:lineRule="auto"/>
        <w:ind w:left="424" w:hanging="424" w:hangingChars="201"/>
        <w:outlineLvl w:val="9"/>
        <w:rPr>
          <w:rFonts w:hint="eastAsia" w:ascii="宋体" w:hAnsi="宋体" w:eastAsia="宋体" w:cs="宋体"/>
          <w:b/>
          <w:color w:val="auto"/>
          <w:szCs w:val="21"/>
          <w:highlight w:val="none"/>
          <w:lang w:val="zh-CN"/>
        </w:rPr>
      </w:pPr>
    </w:p>
    <w:p w14:paraId="27BA1989">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4409FDC6">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（1）作为投标人资格条件证明的业绩放置在此处。</w:t>
      </w:r>
    </w:p>
    <w:p w14:paraId="634692FE">
      <w:pPr>
        <w:spacing w:line="360" w:lineRule="auto"/>
        <w:ind w:left="527" w:hanging="527" w:hangingChars="250"/>
        <w:outlineLvl w:val="9"/>
        <w:rPr>
          <w:rFonts w:hint="eastAsia" w:ascii="宋体" w:hAnsi="宋体" w:eastAsia="宋体" w:cs="宋体"/>
          <w:b/>
          <w:color w:val="auto"/>
          <w:kern w:val="2"/>
          <w:sz w:val="21"/>
          <w:szCs w:val="21"/>
          <w:highlight w:val="none"/>
          <w:lang w:val="zh-CN" w:eastAsia="zh-CN"/>
        </w:rPr>
      </w:pPr>
      <w:r>
        <w:rPr>
          <w:rFonts w:hint="eastAsia" w:ascii="宋体" w:hAnsi="宋体" w:eastAsia="宋体" w:cs="宋体"/>
          <w:b/>
          <w:color w:val="auto"/>
          <w:kern w:val="2"/>
          <w:sz w:val="21"/>
          <w:szCs w:val="21"/>
          <w:highlight w:val="none"/>
          <w:lang w:val="zh-CN"/>
        </w:rPr>
        <w:t>（2）业绩须同时提供①</w:t>
      </w:r>
      <w:r>
        <w:rPr>
          <w:rFonts w:hint="eastAsia" w:ascii="宋体" w:hAnsi="宋体" w:eastAsia="宋体" w:cs="宋体"/>
          <w:b/>
          <w:color w:val="auto"/>
          <w:kern w:val="2"/>
          <w:sz w:val="21"/>
          <w:szCs w:val="21"/>
          <w:highlight w:val="none"/>
          <w:lang w:val="zh-CN" w:eastAsia="zh-CN"/>
        </w:rPr>
        <w:t>液体次氯酸钠</w:t>
      </w:r>
      <w:r>
        <w:rPr>
          <w:rFonts w:hint="eastAsia" w:ascii="宋体" w:hAnsi="宋体" w:eastAsia="宋体" w:cs="宋体"/>
          <w:b/>
          <w:color w:val="auto"/>
          <w:kern w:val="2"/>
          <w:sz w:val="21"/>
          <w:szCs w:val="21"/>
          <w:highlight w:val="none"/>
          <w:lang w:val="en-US" w:eastAsia="zh-CN"/>
        </w:rPr>
        <w:t>有效</w:t>
      </w:r>
      <w:r>
        <w:rPr>
          <w:rFonts w:hint="eastAsia" w:ascii="宋体" w:hAnsi="宋体" w:eastAsia="宋体" w:cs="宋体"/>
          <w:b/>
          <w:color w:val="auto"/>
          <w:kern w:val="2"/>
          <w:sz w:val="21"/>
          <w:szCs w:val="21"/>
          <w:highlight w:val="none"/>
          <w:lang w:val="zh-CN"/>
        </w:rPr>
        <w:t>销售合同</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件（合同卖方为投标人），②已供货产品任意一张发票</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件（发票开具日期须在本项目招标公告发布之日前）</w:t>
      </w:r>
      <w:r>
        <w:rPr>
          <w:rFonts w:hint="eastAsia" w:ascii="宋体" w:hAnsi="宋体" w:eastAsia="宋体" w:cs="宋体"/>
          <w:b/>
          <w:color w:val="auto"/>
          <w:kern w:val="2"/>
          <w:sz w:val="21"/>
          <w:szCs w:val="21"/>
          <w:highlight w:val="none"/>
          <w:lang w:val="zh-CN" w:eastAsia="zh-CN"/>
        </w:rPr>
        <w:t>；</w:t>
      </w:r>
    </w:p>
    <w:p w14:paraId="5A8CDB0F">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（3）若合同无法反映评分条件（合同签订日期为202</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zh-CN"/>
        </w:rPr>
        <w:t>年1月1日或以后，合同标的必须包含</w:t>
      </w:r>
      <w:r>
        <w:rPr>
          <w:rFonts w:hint="eastAsia" w:ascii="宋体" w:hAnsi="宋体" w:eastAsia="宋体" w:cs="宋体"/>
          <w:b/>
          <w:color w:val="auto"/>
          <w:kern w:val="2"/>
          <w:sz w:val="21"/>
          <w:szCs w:val="21"/>
          <w:highlight w:val="none"/>
          <w:lang w:val="zh-CN" w:eastAsia="zh-CN"/>
        </w:rPr>
        <w:t>液体次氯酸钠</w:t>
      </w:r>
      <w:r>
        <w:rPr>
          <w:rFonts w:hint="eastAsia" w:ascii="宋体" w:hAnsi="宋体" w:eastAsia="宋体" w:cs="宋体"/>
          <w:b/>
          <w:color w:val="auto"/>
          <w:kern w:val="2"/>
          <w:sz w:val="21"/>
          <w:szCs w:val="21"/>
          <w:highlight w:val="none"/>
          <w:lang w:val="zh-CN"/>
        </w:rPr>
        <w:t>）的，还需提供产品购买方出具的书面补充说明文件扫描件作为辅助证明（需显示购买方公章）；</w:t>
      </w:r>
    </w:p>
    <w:p w14:paraId="1F701ABA">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（4）未按上述要求在此格式下提供证明材料的业绩，或在此格式下所附材料无法证明符合资格要求的业绩，按无效投标文件处理。</w:t>
      </w:r>
    </w:p>
    <w:p w14:paraId="3006860F">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B3AC845">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20FBBE06">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02FCEA0">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829337C">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735FA11">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CBE6209">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627" w:name="_Toc8121"/>
      <w:bookmarkStart w:id="628" w:name="_Toc21843"/>
      <w:bookmarkStart w:id="629" w:name="_Toc7508"/>
      <w:r>
        <w:rPr>
          <w:rFonts w:hint="eastAsia" w:ascii="宋体" w:hAnsi="宋体" w:eastAsia="宋体" w:cs="宋体"/>
          <w:b/>
          <w:color w:val="auto"/>
          <w:kern w:val="0"/>
          <w:sz w:val="30"/>
          <w:szCs w:val="30"/>
          <w:highlight w:val="none"/>
          <w:lang w:val="en-US" w:eastAsia="zh-CN"/>
        </w:rPr>
        <w:br w:type="page"/>
      </w:r>
    </w:p>
    <w:p w14:paraId="7EBEB3F1">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4.8 </w:t>
      </w:r>
      <w:r>
        <w:rPr>
          <w:rFonts w:hint="eastAsia" w:ascii="宋体" w:hAnsi="宋体" w:eastAsia="宋体" w:cs="宋体"/>
          <w:b/>
          <w:color w:val="auto"/>
          <w:kern w:val="0"/>
          <w:sz w:val="30"/>
          <w:szCs w:val="30"/>
          <w:highlight w:val="none"/>
        </w:rPr>
        <w:t>最近3年投标人牵涉的其他（失信和违法）处罚说明格式</w:t>
      </w:r>
      <w:bookmarkEnd w:id="621"/>
      <w:bookmarkEnd w:id="622"/>
      <w:bookmarkEnd w:id="623"/>
      <w:bookmarkEnd w:id="624"/>
      <w:bookmarkEnd w:id="625"/>
      <w:bookmarkEnd w:id="627"/>
      <w:bookmarkEnd w:id="628"/>
      <w:bookmarkEnd w:id="629"/>
    </w:p>
    <w:p w14:paraId="0F1375E1">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3"/>
        <w:gridCol w:w="1542"/>
        <w:gridCol w:w="2469"/>
        <w:gridCol w:w="1389"/>
      </w:tblGrid>
      <w:tr w14:paraId="624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08" w:type="pct"/>
            <w:vAlign w:val="center"/>
          </w:tcPr>
          <w:p w14:paraId="47CAD86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768" w:type="pct"/>
            <w:vAlign w:val="center"/>
          </w:tcPr>
          <w:p w14:paraId="0002B1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1230" w:type="pct"/>
          </w:tcPr>
          <w:p w14:paraId="7A23F8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692" w:type="pct"/>
            <w:vAlign w:val="center"/>
          </w:tcPr>
          <w:p w14:paraId="355ABE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F6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08" w:type="pct"/>
            <w:vAlign w:val="center"/>
          </w:tcPr>
          <w:p w14:paraId="5A7266C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768" w:type="pct"/>
            <w:vAlign w:val="center"/>
          </w:tcPr>
          <w:p w14:paraId="237F62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13C3EC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28428C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85C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08" w:type="pct"/>
            <w:vAlign w:val="center"/>
          </w:tcPr>
          <w:p w14:paraId="6BC1C0A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768" w:type="pct"/>
            <w:vAlign w:val="center"/>
          </w:tcPr>
          <w:p w14:paraId="1CABEB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31ED66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259A4BB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952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308" w:type="pct"/>
            <w:vAlign w:val="center"/>
          </w:tcPr>
          <w:p w14:paraId="082A64B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768" w:type="pct"/>
            <w:vAlign w:val="center"/>
          </w:tcPr>
          <w:p w14:paraId="44C4802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626BB3F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6B6A7D3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354D3E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468E965">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5B7B4CA2">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1793E5D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06713EF1">
      <w:pPr>
        <w:spacing w:line="360" w:lineRule="auto"/>
        <w:ind w:firstLine="494" w:firstLineChars="206"/>
        <w:outlineLvl w:val="9"/>
        <w:rPr>
          <w:rFonts w:hint="eastAsia" w:ascii="宋体" w:hAnsi="宋体" w:eastAsia="宋体" w:cs="宋体"/>
          <w:color w:val="auto"/>
          <w:kern w:val="0"/>
          <w:sz w:val="24"/>
          <w:szCs w:val="24"/>
          <w:highlight w:val="none"/>
        </w:rPr>
      </w:pPr>
    </w:p>
    <w:p w14:paraId="4AE04B57">
      <w:pPr>
        <w:spacing w:line="360" w:lineRule="auto"/>
        <w:ind w:firstLine="494" w:firstLineChars="206"/>
        <w:outlineLvl w:val="9"/>
        <w:rPr>
          <w:rFonts w:hint="eastAsia" w:ascii="宋体" w:hAnsi="宋体" w:eastAsia="宋体" w:cs="宋体"/>
          <w:color w:val="auto"/>
          <w:kern w:val="0"/>
          <w:sz w:val="24"/>
          <w:szCs w:val="24"/>
          <w:highlight w:val="none"/>
        </w:rPr>
      </w:pPr>
    </w:p>
    <w:p w14:paraId="7D2A8E79">
      <w:pPr>
        <w:spacing w:line="360" w:lineRule="auto"/>
        <w:ind w:firstLine="494" w:firstLineChars="206"/>
        <w:outlineLvl w:val="9"/>
        <w:rPr>
          <w:rFonts w:hint="eastAsia" w:ascii="宋体" w:hAnsi="宋体" w:eastAsia="宋体" w:cs="宋体"/>
          <w:color w:val="auto"/>
          <w:kern w:val="0"/>
          <w:sz w:val="24"/>
          <w:szCs w:val="24"/>
          <w:highlight w:val="none"/>
        </w:rPr>
      </w:pPr>
    </w:p>
    <w:p w14:paraId="439E34B3">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30" w:name="_Toc2031_WPSOffice_Level2"/>
      <w:bookmarkStart w:id="631" w:name="_Toc142508374"/>
      <w:bookmarkStart w:id="632" w:name="_Toc140596934"/>
      <w:bookmarkStart w:id="633" w:name="_Toc1977731"/>
      <w:bookmarkStart w:id="634" w:name="_Toc102860079"/>
      <w:bookmarkStart w:id="635" w:name="_Toc94107215"/>
      <w:bookmarkStart w:id="636" w:name="_Toc486167714"/>
      <w:bookmarkStart w:id="637" w:name="_Toc533708126"/>
      <w:bookmarkStart w:id="638" w:name="_Toc102860423"/>
      <w:bookmarkStart w:id="639" w:name="_Toc30939"/>
      <w:bookmarkStart w:id="640" w:name="_Toc104991881"/>
      <w:bookmarkStart w:id="641" w:name="_Toc6412"/>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AB0D89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4FFC0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6827207">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FBB3086">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5FAB8027">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42" w:name="_Toc17508"/>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kern w:val="0"/>
          <w:sz w:val="32"/>
          <w:szCs w:val="32"/>
          <w:highlight w:val="none"/>
        </w:rPr>
        <w:t>、投标人基本情况一览表</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3B550D0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43" w:name="_Toc2773_WPSOffice_Level3"/>
      <w:r>
        <w:rPr>
          <w:rFonts w:hint="eastAsia" w:ascii="宋体" w:hAnsi="宋体" w:eastAsia="宋体" w:cs="宋体"/>
          <w:b/>
          <w:bCs/>
          <w:color w:val="auto"/>
          <w:sz w:val="30"/>
          <w:szCs w:val="30"/>
          <w:highlight w:val="none"/>
          <w:lang w:val="zh-CN"/>
        </w:rPr>
        <w:t>投标人基本情况一览表</w:t>
      </w:r>
      <w:bookmarkEnd w:id="643"/>
    </w:p>
    <w:p w14:paraId="651462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778EF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0BBB74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074C4AF">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FB18F08">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4968958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F0839B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37F29F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B1A059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BABA87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28A7A92">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E6F22D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959DE3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F879FA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5C6973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62A07EF">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88035E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C0C6383">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8F04984">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1F2519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6116172">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69BEDA8">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3883DEBC">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CCB10D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7EC3673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1A70A9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3D75C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E364231">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E40B1CE">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44" w:name="_Toc29014"/>
      <w:bookmarkStart w:id="645" w:name="_Toc10443"/>
      <w:bookmarkStart w:id="646" w:name="_Toc102860080"/>
      <w:bookmarkStart w:id="647" w:name="_Toc142508375"/>
      <w:bookmarkStart w:id="648" w:name="_Toc4023"/>
      <w:bookmarkStart w:id="649" w:name="_Toc94107216"/>
      <w:bookmarkStart w:id="650" w:name="_Toc104991882"/>
      <w:bookmarkStart w:id="651" w:name="_Toc102860424"/>
      <w:bookmarkStart w:id="652" w:name="_Toc140596935"/>
      <w:bookmarkStart w:id="653" w:name="_Toc1977733"/>
      <w:bookmarkStart w:id="654" w:name="_Toc533708128"/>
      <w:bookmarkStart w:id="655" w:name="_Toc9051_WPSOffice_Level2"/>
      <w:bookmarkStart w:id="656" w:name="_Toc486167715"/>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val="zh-CN"/>
        </w:rPr>
        <w:t>、投标人财务状况表格式</w:t>
      </w:r>
      <w:bookmarkEnd w:id="644"/>
      <w:bookmarkEnd w:id="645"/>
      <w:bookmarkEnd w:id="646"/>
      <w:bookmarkEnd w:id="647"/>
      <w:bookmarkEnd w:id="648"/>
      <w:bookmarkEnd w:id="649"/>
      <w:bookmarkEnd w:id="650"/>
      <w:bookmarkEnd w:id="651"/>
      <w:bookmarkEnd w:id="652"/>
    </w:p>
    <w:p w14:paraId="510D8362">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917E840">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D442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10331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3C3405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EA60C4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DC67E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039102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A484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2FA7C2D">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3A9C0E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D7BB2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6CCB7E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9BEB4E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046B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B78EC2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2FE0844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7E9CB2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7305C6A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76D4806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DBE3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FCC96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47C1831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0599AF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345C2B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F74CC0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146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D354D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937F39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DF2E4D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1966611">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6B4DC4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4A87AD4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236F119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53E2236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6222343">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08BB9FE">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29586A3">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9" w:type="default"/>
          <w:pgSz w:w="11907" w:h="16840"/>
          <w:pgMar w:top="1191" w:right="1043" w:bottom="1191" w:left="1043" w:header="720" w:footer="720" w:gutter="0"/>
          <w:pgBorders>
            <w:top w:val="none" w:sz="0" w:space="0"/>
            <w:left w:val="none" w:sz="0" w:space="0"/>
            <w:bottom w:val="none" w:sz="0" w:space="0"/>
            <w:right w:val="none" w:sz="0" w:space="0"/>
          </w:pgBorders>
          <w:cols w:space="0" w:num="1"/>
          <w:titlePg/>
          <w:rtlGutter w:val="0"/>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53"/>
    <w:bookmarkEnd w:id="654"/>
    <w:bookmarkEnd w:id="655"/>
    <w:bookmarkEnd w:id="656"/>
    <w:p w14:paraId="026EF685">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657" w:name="_Toc102860425"/>
      <w:bookmarkStart w:id="658" w:name="_Toc142508376"/>
      <w:bookmarkStart w:id="659" w:name="_Toc94107217"/>
      <w:bookmarkStart w:id="660" w:name="_Toc102860081"/>
      <w:bookmarkStart w:id="661" w:name="_Toc1977736"/>
      <w:bookmarkStart w:id="662" w:name="_Toc333"/>
      <w:bookmarkStart w:id="663" w:name="_Toc486167716"/>
      <w:bookmarkStart w:id="664" w:name="_Toc739_WPSOffice_Level2"/>
      <w:bookmarkStart w:id="665" w:name="_Toc533708130"/>
      <w:bookmarkStart w:id="666" w:name="_Toc140596936"/>
      <w:bookmarkStart w:id="667" w:name="_Toc17995"/>
      <w:bookmarkStart w:id="668" w:name="_Toc26821"/>
      <w:bookmarkStart w:id="669" w:name="_Toc104991883"/>
      <w:r>
        <w:rPr>
          <w:rFonts w:hint="eastAsia" w:ascii="宋体" w:hAnsi="宋体" w:eastAsia="宋体" w:cs="宋体"/>
          <w:b/>
          <w:color w:val="auto"/>
          <w:kern w:val="0"/>
          <w:sz w:val="32"/>
          <w:szCs w:val="32"/>
          <w:highlight w:val="none"/>
          <w:lang w:val="en-US" w:eastAsia="zh-CN"/>
        </w:rPr>
        <w:t>7</w:t>
      </w:r>
      <w:r>
        <w:rPr>
          <w:rFonts w:hint="eastAsia" w:ascii="宋体" w:hAnsi="宋体" w:eastAsia="宋体" w:cs="宋体"/>
          <w:b/>
          <w:color w:val="auto"/>
          <w:kern w:val="0"/>
          <w:sz w:val="32"/>
          <w:szCs w:val="32"/>
          <w:highlight w:val="none"/>
          <w:lang w:val="zh-CN"/>
        </w:rPr>
        <w:t>、合同条款偏离表格式</w:t>
      </w:r>
      <w:bookmarkEnd w:id="657"/>
      <w:bookmarkEnd w:id="658"/>
      <w:bookmarkEnd w:id="659"/>
      <w:bookmarkEnd w:id="660"/>
      <w:bookmarkEnd w:id="661"/>
      <w:bookmarkEnd w:id="662"/>
      <w:bookmarkEnd w:id="663"/>
      <w:bookmarkEnd w:id="664"/>
      <w:bookmarkEnd w:id="665"/>
      <w:bookmarkEnd w:id="666"/>
      <w:bookmarkEnd w:id="667"/>
      <w:bookmarkEnd w:id="668"/>
      <w:bookmarkEnd w:id="669"/>
    </w:p>
    <w:p w14:paraId="3C17637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eastAsia="zh-CN"/>
        </w:rPr>
      </w:pPr>
      <w:bookmarkStart w:id="670" w:name="_Toc26412_WPSOffice_Level3"/>
      <w:r>
        <w:rPr>
          <w:rFonts w:hint="eastAsia" w:ascii="宋体" w:hAnsi="宋体" w:eastAsia="宋体" w:cs="宋体"/>
          <w:b/>
          <w:bCs/>
          <w:color w:val="auto"/>
          <w:kern w:val="0"/>
          <w:sz w:val="28"/>
          <w:szCs w:val="30"/>
          <w:highlight w:val="none"/>
          <w:lang w:val="zh-CN" w:eastAsia="zh-CN"/>
        </w:rPr>
        <w:t>东莞市水务环境投资控股集团供水有限公司2026-2027年度供水厂液体次氯酸钠采购项目</w:t>
      </w:r>
    </w:p>
    <w:p w14:paraId="026130FF">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70"/>
    </w:p>
    <w:tbl>
      <w:tblPr>
        <w:tblStyle w:val="37"/>
        <w:tblW w:w="53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425"/>
        <w:gridCol w:w="3056"/>
        <w:gridCol w:w="1344"/>
        <w:gridCol w:w="3527"/>
      </w:tblGrid>
      <w:tr w14:paraId="487F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0" w:type="pct"/>
            <w:vMerge w:val="restart"/>
            <w:vAlign w:val="center"/>
          </w:tcPr>
          <w:p w14:paraId="65BEC46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7DA7F32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8" w:type="pct"/>
            <w:gridSpan w:val="2"/>
            <w:vAlign w:val="center"/>
          </w:tcPr>
          <w:p w14:paraId="18BFAA8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579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0" w:type="pct"/>
            <w:vMerge w:val="continue"/>
            <w:vAlign w:val="center"/>
          </w:tcPr>
          <w:p w14:paraId="35CC682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687" w:type="pct"/>
            <w:vAlign w:val="center"/>
          </w:tcPr>
          <w:p w14:paraId="31C7C5D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14:paraId="72DCBA1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14:paraId="49390C3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0" w:type="pct"/>
            <w:vAlign w:val="center"/>
          </w:tcPr>
          <w:p w14:paraId="0FC4F74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E79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F31362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7" w:type="pct"/>
            <w:vAlign w:val="center"/>
          </w:tcPr>
          <w:p w14:paraId="1427866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第一条</w:t>
            </w:r>
          </w:p>
        </w:tc>
        <w:tc>
          <w:tcPr>
            <w:tcW w:w="1473" w:type="pct"/>
            <w:vAlign w:val="center"/>
          </w:tcPr>
          <w:p w14:paraId="0883E0C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合同项目</w:t>
            </w:r>
          </w:p>
        </w:tc>
        <w:tc>
          <w:tcPr>
            <w:tcW w:w="648" w:type="pct"/>
            <w:vAlign w:val="center"/>
          </w:tcPr>
          <w:p w14:paraId="297FD2D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09F7DD7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6D6A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1BCBE1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7" w:type="pct"/>
            <w:vAlign w:val="center"/>
          </w:tcPr>
          <w:p w14:paraId="2152509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第二条</w:t>
            </w:r>
          </w:p>
        </w:tc>
        <w:tc>
          <w:tcPr>
            <w:tcW w:w="1473" w:type="pct"/>
            <w:vAlign w:val="center"/>
          </w:tcPr>
          <w:p w14:paraId="4F3349F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合同价款及销项税价</w:t>
            </w:r>
          </w:p>
        </w:tc>
        <w:tc>
          <w:tcPr>
            <w:tcW w:w="648" w:type="pct"/>
            <w:vAlign w:val="center"/>
          </w:tcPr>
          <w:p w14:paraId="63900BE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6160EB5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7392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2B6F73F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7" w:type="pct"/>
            <w:vAlign w:val="center"/>
          </w:tcPr>
          <w:p w14:paraId="722E2F9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第三条</w:t>
            </w:r>
          </w:p>
        </w:tc>
        <w:tc>
          <w:tcPr>
            <w:tcW w:w="1473" w:type="pct"/>
            <w:vAlign w:val="center"/>
          </w:tcPr>
          <w:p w14:paraId="2E846DB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合同组成</w:t>
            </w:r>
          </w:p>
        </w:tc>
        <w:tc>
          <w:tcPr>
            <w:tcW w:w="648" w:type="pct"/>
            <w:vAlign w:val="center"/>
          </w:tcPr>
          <w:p w14:paraId="01F5618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5CD4445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4634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 w:type="pct"/>
            <w:vAlign w:val="center"/>
          </w:tcPr>
          <w:p w14:paraId="38DD65C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7" w:type="pct"/>
            <w:vAlign w:val="center"/>
          </w:tcPr>
          <w:p w14:paraId="7C98DB9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第四条</w:t>
            </w:r>
          </w:p>
        </w:tc>
        <w:tc>
          <w:tcPr>
            <w:tcW w:w="1473" w:type="pct"/>
            <w:vAlign w:val="center"/>
          </w:tcPr>
          <w:p w14:paraId="6063D8A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技术要求及质量要求</w:t>
            </w:r>
          </w:p>
        </w:tc>
        <w:tc>
          <w:tcPr>
            <w:tcW w:w="648" w:type="pct"/>
            <w:vAlign w:val="center"/>
          </w:tcPr>
          <w:p w14:paraId="1753622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2530F73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2451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0CFC6B6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7" w:type="pct"/>
            <w:vAlign w:val="center"/>
          </w:tcPr>
          <w:p w14:paraId="193FAE8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第五条</w:t>
            </w:r>
          </w:p>
        </w:tc>
        <w:tc>
          <w:tcPr>
            <w:tcW w:w="1473" w:type="pct"/>
            <w:vAlign w:val="center"/>
          </w:tcPr>
          <w:p w14:paraId="1A7CE86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包装及运输要求</w:t>
            </w:r>
          </w:p>
        </w:tc>
        <w:tc>
          <w:tcPr>
            <w:tcW w:w="648" w:type="pct"/>
            <w:vAlign w:val="center"/>
          </w:tcPr>
          <w:p w14:paraId="15D6F9E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6AA64D3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4A61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A6090C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7" w:type="pct"/>
            <w:vAlign w:val="center"/>
          </w:tcPr>
          <w:p w14:paraId="2CB5C63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第六条</w:t>
            </w:r>
          </w:p>
        </w:tc>
        <w:tc>
          <w:tcPr>
            <w:tcW w:w="1473" w:type="pct"/>
            <w:vAlign w:val="center"/>
          </w:tcPr>
          <w:p w14:paraId="573E138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货物的交付</w:t>
            </w:r>
          </w:p>
        </w:tc>
        <w:tc>
          <w:tcPr>
            <w:tcW w:w="648" w:type="pct"/>
            <w:vAlign w:val="center"/>
          </w:tcPr>
          <w:p w14:paraId="3C005CD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2F99A45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6C84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7413B5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7" w:type="pct"/>
            <w:vAlign w:val="center"/>
          </w:tcPr>
          <w:p w14:paraId="2B4804B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第七条</w:t>
            </w:r>
          </w:p>
        </w:tc>
        <w:tc>
          <w:tcPr>
            <w:tcW w:w="1473" w:type="pct"/>
            <w:vAlign w:val="center"/>
          </w:tcPr>
          <w:p w14:paraId="478E4C1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储存</w:t>
            </w:r>
          </w:p>
        </w:tc>
        <w:tc>
          <w:tcPr>
            <w:tcW w:w="648" w:type="pct"/>
            <w:vAlign w:val="center"/>
          </w:tcPr>
          <w:p w14:paraId="1A3AE30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3BE8049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1157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22C3D88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7" w:type="pct"/>
            <w:vAlign w:val="center"/>
          </w:tcPr>
          <w:p w14:paraId="27A54E3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第八条</w:t>
            </w:r>
          </w:p>
        </w:tc>
        <w:tc>
          <w:tcPr>
            <w:tcW w:w="1473" w:type="pct"/>
            <w:vAlign w:val="center"/>
          </w:tcPr>
          <w:p w14:paraId="3BC7DE6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w:t>
            </w:r>
          </w:p>
        </w:tc>
        <w:tc>
          <w:tcPr>
            <w:tcW w:w="648" w:type="pct"/>
            <w:vAlign w:val="center"/>
          </w:tcPr>
          <w:p w14:paraId="364DD18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250DF01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0801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3DCD6F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7" w:type="pct"/>
            <w:vAlign w:val="center"/>
          </w:tcPr>
          <w:p w14:paraId="65BD6EF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第九条</w:t>
            </w:r>
          </w:p>
        </w:tc>
        <w:tc>
          <w:tcPr>
            <w:tcW w:w="1473" w:type="pct"/>
            <w:vAlign w:val="center"/>
          </w:tcPr>
          <w:p w14:paraId="1301804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648" w:type="pct"/>
            <w:vAlign w:val="center"/>
          </w:tcPr>
          <w:p w14:paraId="65E6255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00FD656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418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59A3246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7" w:type="pct"/>
            <w:vAlign w:val="center"/>
          </w:tcPr>
          <w:p w14:paraId="2AEB948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第十条</w:t>
            </w:r>
          </w:p>
        </w:tc>
        <w:tc>
          <w:tcPr>
            <w:tcW w:w="1473" w:type="pct"/>
            <w:vAlign w:val="center"/>
          </w:tcPr>
          <w:p w14:paraId="480B0AD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权利保证</w:t>
            </w:r>
          </w:p>
        </w:tc>
        <w:tc>
          <w:tcPr>
            <w:tcW w:w="648" w:type="pct"/>
            <w:vAlign w:val="center"/>
          </w:tcPr>
          <w:p w14:paraId="0E8CC93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3C82598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3C1D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61E03D4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7" w:type="pct"/>
            <w:vAlign w:val="center"/>
          </w:tcPr>
          <w:p w14:paraId="38260E8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第十一条</w:t>
            </w:r>
          </w:p>
        </w:tc>
        <w:tc>
          <w:tcPr>
            <w:tcW w:w="1473" w:type="pct"/>
            <w:vAlign w:val="center"/>
          </w:tcPr>
          <w:p w14:paraId="0F04CD6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648" w:type="pct"/>
            <w:vAlign w:val="center"/>
          </w:tcPr>
          <w:p w14:paraId="37E3BDF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5118C62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214A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75E6D69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7" w:type="pct"/>
            <w:vAlign w:val="center"/>
          </w:tcPr>
          <w:p w14:paraId="2D0E208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第十二条</w:t>
            </w:r>
          </w:p>
        </w:tc>
        <w:tc>
          <w:tcPr>
            <w:tcW w:w="1473" w:type="pct"/>
            <w:vAlign w:val="center"/>
          </w:tcPr>
          <w:p w14:paraId="1333CEB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8" w:type="pct"/>
            <w:vAlign w:val="center"/>
          </w:tcPr>
          <w:p w14:paraId="7369CCC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01F835C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1218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05E6DF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7" w:type="pct"/>
            <w:vAlign w:val="center"/>
          </w:tcPr>
          <w:p w14:paraId="0924C4D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第十三条</w:t>
            </w:r>
          </w:p>
        </w:tc>
        <w:tc>
          <w:tcPr>
            <w:tcW w:w="1473" w:type="pct"/>
            <w:vAlign w:val="center"/>
          </w:tcPr>
          <w:p w14:paraId="51BF119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付款方式</w:t>
            </w:r>
          </w:p>
        </w:tc>
        <w:tc>
          <w:tcPr>
            <w:tcW w:w="648" w:type="pct"/>
            <w:vAlign w:val="center"/>
          </w:tcPr>
          <w:p w14:paraId="682A546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113F479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7995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3FA4AB7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7" w:type="pct"/>
            <w:vAlign w:val="center"/>
          </w:tcPr>
          <w:p w14:paraId="2FA934C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第十四条</w:t>
            </w:r>
          </w:p>
        </w:tc>
        <w:tc>
          <w:tcPr>
            <w:tcW w:w="1473" w:type="pct"/>
            <w:vAlign w:val="center"/>
          </w:tcPr>
          <w:p w14:paraId="20AB278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648" w:type="pct"/>
            <w:vAlign w:val="center"/>
          </w:tcPr>
          <w:p w14:paraId="0F522D6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3931928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21B4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614F66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7" w:type="pct"/>
            <w:vAlign w:val="center"/>
          </w:tcPr>
          <w:p w14:paraId="3E8580A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第十五条</w:t>
            </w:r>
          </w:p>
        </w:tc>
        <w:tc>
          <w:tcPr>
            <w:tcW w:w="1473" w:type="pct"/>
            <w:vAlign w:val="center"/>
          </w:tcPr>
          <w:p w14:paraId="3ED0C13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648" w:type="pct"/>
            <w:vAlign w:val="center"/>
          </w:tcPr>
          <w:p w14:paraId="468205C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146FEE1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15F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50F612B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687" w:type="pct"/>
            <w:vAlign w:val="center"/>
          </w:tcPr>
          <w:p w14:paraId="2968F8C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第十六条</w:t>
            </w:r>
          </w:p>
        </w:tc>
        <w:tc>
          <w:tcPr>
            <w:tcW w:w="1473" w:type="pct"/>
            <w:vAlign w:val="center"/>
          </w:tcPr>
          <w:p w14:paraId="1AD4EB0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8" w:type="pct"/>
            <w:vAlign w:val="center"/>
          </w:tcPr>
          <w:p w14:paraId="73299CC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12DFD80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3DB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56E4843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687" w:type="pct"/>
            <w:vAlign w:val="center"/>
          </w:tcPr>
          <w:p w14:paraId="1BC2E85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第十七条</w:t>
            </w:r>
          </w:p>
        </w:tc>
        <w:tc>
          <w:tcPr>
            <w:tcW w:w="1473" w:type="pct"/>
            <w:vAlign w:val="center"/>
          </w:tcPr>
          <w:p w14:paraId="4AC3F8B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8" w:type="pct"/>
            <w:vAlign w:val="center"/>
          </w:tcPr>
          <w:p w14:paraId="663A583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1DBD0BD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16CF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7D082C6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687" w:type="pct"/>
            <w:vAlign w:val="center"/>
          </w:tcPr>
          <w:p w14:paraId="2337302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附件1</w:t>
            </w:r>
          </w:p>
        </w:tc>
        <w:tc>
          <w:tcPr>
            <w:tcW w:w="1473" w:type="pct"/>
            <w:vAlign w:val="center"/>
          </w:tcPr>
          <w:p w14:paraId="47A6452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供应商履约评价表</w:t>
            </w:r>
          </w:p>
        </w:tc>
        <w:tc>
          <w:tcPr>
            <w:tcW w:w="648" w:type="pct"/>
            <w:vAlign w:val="center"/>
          </w:tcPr>
          <w:p w14:paraId="368917C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0886072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075A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2679B7B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687" w:type="pct"/>
            <w:vAlign w:val="center"/>
          </w:tcPr>
          <w:p w14:paraId="624A271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1473" w:type="pct"/>
            <w:vAlign w:val="center"/>
          </w:tcPr>
          <w:p w14:paraId="7722DC68">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东莞市水务环境投资控股集团供水有限公司货物到货验收表</w:t>
            </w:r>
          </w:p>
        </w:tc>
        <w:tc>
          <w:tcPr>
            <w:tcW w:w="648" w:type="pct"/>
            <w:vAlign w:val="center"/>
          </w:tcPr>
          <w:p w14:paraId="64F43AF1">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0D65811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5B81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264B890">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687" w:type="pct"/>
            <w:vAlign w:val="center"/>
          </w:tcPr>
          <w:p w14:paraId="74D28EE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附件3</w:t>
            </w:r>
          </w:p>
        </w:tc>
        <w:tc>
          <w:tcPr>
            <w:tcW w:w="1473" w:type="pct"/>
            <w:vAlign w:val="center"/>
          </w:tcPr>
          <w:p w14:paraId="633ECB6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8" w:type="pct"/>
            <w:vAlign w:val="center"/>
          </w:tcPr>
          <w:p w14:paraId="541106F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2314011F">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1A4A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79EDEFB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687" w:type="pct"/>
            <w:vAlign w:val="center"/>
          </w:tcPr>
          <w:p w14:paraId="6C8E55A1">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lang w:val="en-US" w:eastAsia="zh-CN"/>
              </w:rPr>
              <w:t>一</w:t>
            </w:r>
          </w:p>
        </w:tc>
        <w:tc>
          <w:tcPr>
            <w:tcW w:w="1473" w:type="pct"/>
            <w:vAlign w:val="center"/>
          </w:tcPr>
          <w:p w14:paraId="0BE9DA86">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rPr>
              <w:t>不可撤销银行履约保函</w:t>
            </w:r>
          </w:p>
        </w:tc>
        <w:tc>
          <w:tcPr>
            <w:tcW w:w="648" w:type="pct"/>
            <w:vAlign w:val="center"/>
          </w:tcPr>
          <w:p w14:paraId="03DCABD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70F3318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3F5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1F246BD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687" w:type="pct"/>
            <w:vAlign w:val="center"/>
          </w:tcPr>
          <w:p w14:paraId="7C2297FB">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rPr>
              <w:t>二</w:t>
            </w:r>
          </w:p>
        </w:tc>
        <w:tc>
          <w:tcPr>
            <w:tcW w:w="1473" w:type="pct"/>
            <w:vAlign w:val="center"/>
          </w:tcPr>
          <w:p w14:paraId="5FA69197">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rPr>
              <w:t>履约保证保险凭证</w:t>
            </w:r>
          </w:p>
        </w:tc>
        <w:tc>
          <w:tcPr>
            <w:tcW w:w="648" w:type="pct"/>
            <w:vAlign w:val="center"/>
          </w:tcPr>
          <w:p w14:paraId="04CE674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6C2AB3B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r w14:paraId="6924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0" w:type="pct"/>
            <w:vAlign w:val="center"/>
          </w:tcPr>
          <w:p w14:paraId="4A81DEB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687" w:type="pct"/>
            <w:vAlign w:val="center"/>
          </w:tcPr>
          <w:p w14:paraId="6F20E689">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rPr>
              <w:t>三</w:t>
            </w:r>
          </w:p>
        </w:tc>
        <w:tc>
          <w:tcPr>
            <w:tcW w:w="1473" w:type="pct"/>
            <w:vAlign w:val="center"/>
          </w:tcPr>
          <w:p w14:paraId="44DE87F1">
            <w:pPr>
              <w:pStyle w:val="64"/>
              <w:keepNext w:val="0"/>
              <w:keepLines w:val="0"/>
              <w:suppressLineNumbers w:val="0"/>
              <w:snapToGrid w:val="0"/>
              <w:spacing w:before="120" w:beforeLines="50" w:beforeAutospacing="0" w:after="0" w:afterAutospacing="0" w:line="24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eastAsia="宋体" w:cs="宋体"/>
                <w:color w:val="auto"/>
                <w:kern w:val="2"/>
                <w:sz w:val="21"/>
                <w:szCs w:val="21"/>
                <w:highlight w:val="none"/>
              </w:rPr>
              <w:t>担保公司履约担保书</w:t>
            </w:r>
          </w:p>
        </w:tc>
        <w:tc>
          <w:tcPr>
            <w:tcW w:w="648" w:type="pct"/>
            <w:vAlign w:val="center"/>
          </w:tcPr>
          <w:p w14:paraId="6364FA1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c>
          <w:tcPr>
            <w:tcW w:w="1700" w:type="pct"/>
            <w:vAlign w:val="center"/>
          </w:tcPr>
          <w:p w14:paraId="4E69F99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kern w:val="0"/>
                <w:szCs w:val="21"/>
                <w:highlight w:val="none"/>
              </w:rPr>
            </w:pPr>
          </w:p>
        </w:tc>
      </w:tr>
    </w:tbl>
    <w:p w14:paraId="4ACB96D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91EF819">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EBADF06">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92F0DC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7F383D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27FCAF3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7409C5D7">
      <w:pPr>
        <w:spacing w:line="360" w:lineRule="auto"/>
        <w:ind w:left="357" w:leftChars="-100" w:hanging="567" w:hangingChars="270"/>
        <w:outlineLvl w:val="9"/>
        <w:rPr>
          <w:rFonts w:hint="eastAsia" w:ascii="宋体" w:hAnsi="宋体" w:eastAsia="宋体" w:cs="宋体"/>
          <w:color w:val="auto"/>
          <w:szCs w:val="21"/>
          <w:highlight w:val="none"/>
        </w:rPr>
      </w:pPr>
    </w:p>
    <w:p w14:paraId="5928331B">
      <w:pPr>
        <w:spacing w:line="360" w:lineRule="auto"/>
        <w:ind w:left="357" w:leftChars="-100" w:hanging="567" w:hangingChars="270"/>
        <w:outlineLvl w:val="9"/>
        <w:rPr>
          <w:rFonts w:hint="eastAsia" w:ascii="宋体" w:hAnsi="宋体" w:eastAsia="宋体" w:cs="宋体"/>
          <w:color w:val="auto"/>
          <w:szCs w:val="21"/>
          <w:highlight w:val="none"/>
        </w:rPr>
      </w:pPr>
    </w:p>
    <w:p w14:paraId="009AA6C5">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676A540">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DC5F000">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F6FCCDD">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4A82765">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71" w:name="_Toc102860426"/>
      <w:bookmarkStart w:id="672" w:name="_Toc5473"/>
      <w:bookmarkStart w:id="673" w:name="_Toc29505"/>
      <w:bookmarkStart w:id="674" w:name="_Toc140596937"/>
      <w:bookmarkStart w:id="675" w:name="_Toc104991884"/>
      <w:bookmarkStart w:id="676" w:name="_Toc13179"/>
      <w:bookmarkStart w:id="677" w:name="_Toc102860082"/>
      <w:bookmarkStart w:id="678" w:name="_Toc142508377"/>
      <w:bookmarkStart w:id="679" w:name="_Toc94107218"/>
      <w:bookmarkStart w:id="680" w:name="_Toc27980_WPSOffice_Level2"/>
      <w:bookmarkStart w:id="681" w:name="_Toc486167717"/>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业绩表格式</w:t>
      </w:r>
      <w:bookmarkEnd w:id="671"/>
      <w:bookmarkEnd w:id="672"/>
      <w:bookmarkEnd w:id="673"/>
      <w:bookmarkEnd w:id="674"/>
      <w:bookmarkEnd w:id="675"/>
      <w:bookmarkEnd w:id="676"/>
      <w:bookmarkEnd w:id="677"/>
      <w:bookmarkEnd w:id="678"/>
      <w:bookmarkEnd w:id="679"/>
    </w:p>
    <w:p w14:paraId="3FA594CE">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投标人自</w:t>
      </w:r>
      <w:r>
        <w:rPr>
          <w:rFonts w:hint="eastAsia" w:ascii="宋体" w:hAnsi="宋体" w:eastAsia="宋体" w:cs="宋体"/>
          <w:b/>
          <w:bCs/>
          <w:color w:val="auto"/>
          <w:sz w:val="30"/>
          <w:szCs w:val="30"/>
          <w:highlight w:val="none"/>
          <w:lang w:val="zh-CN"/>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w:t>
      </w:r>
      <w:r>
        <w:rPr>
          <w:rFonts w:hint="eastAsia" w:ascii="宋体" w:hAnsi="宋体" w:eastAsia="宋体" w:cs="宋体"/>
          <w:b/>
          <w:bCs/>
          <w:color w:val="auto"/>
          <w:sz w:val="30"/>
          <w:szCs w:val="30"/>
          <w:highlight w:val="none"/>
          <w:lang w:val="zh-CN" w:eastAsia="zh-CN"/>
        </w:rPr>
        <w:t>以来</w:t>
      </w:r>
      <w:r>
        <w:rPr>
          <w:rFonts w:hint="eastAsia" w:ascii="宋体" w:hAnsi="宋体" w:eastAsia="宋体" w:cs="宋体"/>
          <w:b/>
          <w:bCs/>
          <w:color w:val="auto"/>
          <w:sz w:val="30"/>
          <w:szCs w:val="30"/>
          <w:highlight w:val="none"/>
          <w:lang w:val="zh-CN"/>
        </w:rPr>
        <w:t>（合同签订日期为202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年1月1日或以后）投标品牌</w:t>
      </w:r>
      <w:r>
        <w:rPr>
          <w:rFonts w:hint="eastAsia" w:ascii="宋体" w:hAnsi="宋体" w:eastAsia="宋体" w:cs="宋体"/>
          <w:b/>
          <w:bCs/>
          <w:color w:val="auto"/>
          <w:sz w:val="30"/>
          <w:szCs w:val="30"/>
          <w:highlight w:val="none"/>
          <w:lang w:val="zh-CN" w:eastAsia="zh-CN"/>
        </w:rPr>
        <w:t>液体次氯酸钠在国内的销售</w:t>
      </w:r>
      <w:r>
        <w:rPr>
          <w:rFonts w:hint="eastAsia" w:ascii="宋体" w:hAnsi="宋体" w:eastAsia="宋体" w:cs="宋体"/>
          <w:b/>
          <w:bCs/>
          <w:color w:val="auto"/>
          <w:sz w:val="30"/>
          <w:szCs w:val="30"/>
          <w:highlight w:val="none"/>
          <w:lang w:val="zh-CN"/>
        </w:rPr>
        <w:t>业绩表</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50"/>
        <w:gridCol w:w="1196"/>
        <w:gridCol w:w="1548"/>
        <w:gridCol w:w="1228"/>
        <w:gridCol w:w="984"/>
        <w:gridCol w:w="984"/>
        <w:gridCol w:w="939"/>
        <w:gridCol w:w="960"/>
        <w:gridCol w:w="821"/>
      </w:tblGrid>
      <w:tr w14:paraId="7E60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47" w:type="pct"/>
            <w:noWrap w:val="0"/>
            <w:vAlign w:val="center"/>
          </w:tcPr>
          <w:p w14:paraId="2A075FF2">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序号</w:t>
            </w:r>
          </w:p>
        </w:tc>
        <w:tc>
          <w:tcPr>
            <w:tcW w:w="628" w:type="pct"/>
            <w:noWrap w:val="0"/>
            <w:vAlign w:val="center"/>
          </w:tcPr>
          <w:p w14:paraId="668A1A10">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项目名称</w:t>
            </w:r>
          </w:p>
        </w:tc>
        <w:tc>
          <w:tcPr>
            <w:tcW w:w="813" w:type="pct"/>
            <w:noWrap w:val="0"/>
            <w:vAlign w:val="center"/>
          </w:tcPr>
          <w:p w14:paraId="64471FD4">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合同金额（万元）</w:t>
            </w:r>
          </w:p>
        </w:tc>
        <w:tc>
          <w:tcPr>
            <w:tcW w:w="645" w:type="pct"/>
            <w:noWrap w:val="0"/>
            <w:vAlign w:val="center"/>
          </w:tcPr>
          <w:p w14:paraId="058BDCF7">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合同标的货物名称</w:t>
            </w:r>
          </w:p>
        </w:tc>
        <w:tc>
          <w:tcPr>
            <w:tcW w:w="517" w:type="pct"/>
            <w:noWrap w:val="0"/>
            <w:vAlign w:val="center"/>
          </w:tcPr>
          <w:p w14:paraId="520BA9DF">
            <w:pPr>
              <w:jc w:val="center"/>
              <w:rPr>
                <w:rFonts w:hint="eastAsia" w:ascii="宋体" w:hAnsi="宋体" w:eastAsia="宋体" w:cs="宋体"/>
                <w:szCs w:val="21"/>
                <w:highlight w:val="none"/>
              </w:rPr>
            </w:pPr>
            <w:r>
              <w:rPr>
                <w:rFonts w:hint="eastAsia" w:ascii="宋体" w:hAnsi="宋体" w:eastAsia="宋体" w:cs="宋体"/>
                <w:color w:val="auto"/>
                <w:szCs w:val="21"/>
                <w:highlight w:val="none"/>
              </w:rPr>
              <w:t>合同标的货物品牌</w:t>
            </w:r>
          </w:p>
        </w:tc>
        <w:tc>
          <w:tcPr>
            <w:tcW w:w="517" w:type="pct"/>
            <w:noWrap w:val="0"/>
            <w:vAlign w:val="center"/>
          </w:tcPr>
          <w:p w14:paraId="1D3DC969">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合同期限</w:t>
            </w:r>
          </w:p>
        </w:tc>
        <w:tc>
          <w:tcPr>
            <w:tcW w:w="493" w:type="pct"/>
            <w:noWrap w:val="0"/>
            <w:vAlign w:val="center"/>
          </w:tcPr>
          <w:p w14:paraId="1C833CCE">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签约日期</w:t>
            </w:r>
          </w:p>
        </w:tc>
        <w:tc>
          <w:tcPr>
            <w:tcW w:w="504" w:type="pct"/>
            <w:noWrap w:val="0"/>
            <w:vAlign w:val="center"/>
          </w:tcPr>
          <w:p w14:paraId="39D72733">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业主联系人及电话</w:t>
            </w:r>
          </w:p>
        </w:tc>
        <w:tc>
          <w:tcPr>
            <w:tcW w:w="431" w:type="pct"/>
            <w:noWrap w:val="0"/>
            <w:vAlign w:val="center"/>
          </w:tcPr>
          <w:p w14:paraId="11A2DF65">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备注</w:t>
            </w:r>
          </w:p>
        </w:tc>
      </w:tr>
      <w:tr w14:paraId="7E92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5EE11D1F">
            <w:pPr>
              <w:jc w:val="center"/>
              <w:outlineLvl w:val="9"/>
              <w:rPr>
                <w:rFonts w:hint="eastAsia" w:ascii="宋体" w:hAnsi="宋体" w:eastAsia="宋体" w:cs="宋体"/>
                <w:color w:val="auto"/>
                <w:sz w:val="21"/>
                <w:szCs w:val="21"/>
                <w:highlight w:val="none"/>
              </w:rPr>
            </w:pPr>
          </w:p>
        </w:tc>
        <w:tc>
          <w:tcPr>
            <w:tcW w:w="628" w:type="pct"/>
            <w:noWrap w:val="0"/>
            <w:vAlign w:val="center"/>
          </w:tcPr>
          <w:p w14:paraId="03E6D550">
            <w:pPr>
              <w:jc w:val="center"/>
              <w:outlineLvl w:val="9"/>
              <w:rPr>
                <w:rFonts w:hint="eastAsia" w:ascii="宋体" w:hAnsi="宋体" w:eastAsia="宋体" w:cs="宋体"/>
                <w:color w:val="auto"/>
                <w:sz w:val="21"/>
                <w:szCs w:val="21"/>
                <w:highlight w:val="none"/>
              </w:rPr>
            </w:pPr>
          </w:p>
        </w:tc>
        <w:tc>
          <w:tcPr>
            <w:tcW w:w="813" w:type="pct"/>
            <w:noWrap w:val="0"/>
            <w:vAlign w:val="center"/>
          </w:tcPr>
          <w:p w14:paraId="0226C3BB">
            <w:pPr>
              <w:jc w:val="center"/>
              <w:outlineLvl w:val="9"/>
              <w:rPr>
                <w:rFonts w:hint="eastAsia" w:ascii="宋体" w:hAnsi="宋体" w:eastAsia="宋体" w:cs="宋体"/>
                <w:color w:val="auto"/>
                <w:sz w:val="21"/>
                <w:szCs w:val="21"/>
                <w:highlight w:val="none"/>
              </w:rPr>
            </w:pPr>
          </w:p>
        </w:tc>
        <w:tc>
          <w:tcPr>
            <w:tcW w:w="645" w:type="pct"/>
            <w:noWrap w:val="0"/>
            <w:vAlign w:val="center"/>
          </w:tcPr>
          <w:p w14:paraId="5026CEB2">
            <w:pPr>
              <w:jc w:val="center"/>
              <w:outlineLvl w:val="9"/>
              <w:rPr>
                <w:rFonts w:hint="eastAsia" w:ascii="宋体" w:hAnsi="宋体" w:eastAsia="宋体" w:cs="宋体"/>
                <w:color w:val="auto"/>
                <w:sz w:val="21"/>
                <w:szCs w:val="21"/>
                <w:highlight w:val="none"/>
              </w:rPr>
            </w:pPr>
          </w:p>
        </w:tc>
        <w:tc>
          <w:tcPr>
            <w:tcW w:w="517" w:type="pct"/>
            <w:noWrap w:val="0"/>
            <w:vAlign w:val="center"/>
          </w:tcPr>
          <w:p w14:paraId="2C527BAC">
            <w:pPr>
              <w:jc w:val="center"/>
              <w:outlineLvl w:val="9"/>
              <w:rPr>
                <w:rFonts w:hint="eastAsia" w:ascii="宋体" w:hAnsi="宋体" w:eastAsia="宋体" w:cs="宋体"/>
                <w:color w:val="auto"/>
                <w:sz w:val="21"/>
                <w:szCs w:val="21"/>
                <w:highlight w:val="none"/>
              </w:rPr>
            </w:pPr>
          </w:p>
        </w:tc>
        <w:tc>
          <w:tcPr>
            <w:tcW w:w="517" w:type="pct"/>
            <w:noWrap w:val="0"/>
            <w:vAlign w:val="center"/>
          </w:tcPr>
          <w:p w14:paraId="5B582332">
            <w:pPr>
              <w:jc w:val="center"/>
              <w:outlineLvl w:val="9"/>
              <w:rPr>
                <w:rFonts w:hint="eastAsia" w:ascii="宋体" w:hAnsi="宋体" w:eastAsia="宋体" w:cs="宋体"/>
                <w:color w:val="auto"/>
                <w:sz w:val="21"/>
                <w:szCs w:val="21"/>
                <w:highlight w:val="none"/>
              </w:rPr>
            </w:pPr>
          </w:p>
        </w:tc>
        <w:tc>
          <w:tcPr>
            <w:tcW w:w="493" w:type="pct"/>
            <w:noWrap w:val="0"/>
            <w:vAlign w:val="top"/>
          </w:tcPr>
          <w:p w14:paraId="27A35C95">
            <w:pPr>
              <w:jc w:val="center"/>
              <w:outlineLvl w:val="9"/>
              <w:rPr>
                <w:rFonts w:hint="eastAsia" w:ascii="宋体" w:hAnsi="宋体" w:eastAsia="宋体" w:cs="宋体"/>
                <w:color w:val="auto"/>
                <w:sz w:val="21"/>
                <w:szCs w:val="21"/>
                <w:highlight w:val="none"/>
              </w:rPr>
            </w:pPr>
          </w:p>
        </w:tc>
        <w:tc>
          <w:tcPr>
            <w:tcW w:w="504" w:type="pct"/>
            <w:noWrap w:val="0"/>
            <w:vAlign w:val="center"/>
          </w:tcPr>
          <w:p w14:paraId="2121B297">
            <w:pPr>
              <w:jc w:val="center"/>
              <w:outlineLvl w:val="9"/>
              <w:rPr>
                <w:rFonts w:hint="eastAsia" w:ascii="宋体" w:hAnsi="宋体" w:eastAsia="宋体" w:cs="宋体"/>
                <w:color w:val="auto"/>
                <w:sz w:val="21"/>
                <w:szCs w:val="21"/>
                <w:highlight w:val="none"/>
              </w:rPr>
            </w:pPr>
          </w:p>
        </w:tc>
        <w:tc>
          <w:tcPr>
            <w:tcW w:w="431" w:type="pct"/>
            <w:noWrap w:val="0"/>
            <w:vAlign w:val="center"/>
          </w:tcPr>
          <w:p w14:paraId="5423C504">
            <w:pPr>
              <w:jc w:val="center"/>
              <w:outlineLvl w:val="9"/>
              <w:rPr>
                <w:rFonts w:hint="eastAsia" w:ascii="宋体" w:hAnsi="宋体" w:eastAsia="宋体" w:cs="宋体"/>
                <w:color w:val="auto"/>
                <w:sz w:val="21"/>
                <w:szCs w:val="21"/>
                <w:highlight w:val="none"/>
              </w:rPr>
            </w:pPr>
          </w:p>
        </w:tc>
      </w:tr>
      <w:tr w14:paraId="355B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2D34E46A">
            <w:pPr>
              <w:jc w:val="center"/>
              <w:outlineLvl w:val="9"/>
              <w:rPr>
                <w:rFonts w:hint="eastAsia" w:ascii="宋体" w:hAnsi="宋体" w:eastAsia="宋体" w:cs="宋体"/>
                <w:color w:val="auto"/>
                <w:sz w:val="21"/>
                <w:szCs w:val="21"/>
                <w:highlight w:val="none"/>
              </w:rPr>
            </w:pPr>
          </w:p>
        </w:tc>
        <w:tc>
          <w:tcPr>
            <w:tcW w:w="628" w:type="pct"/>
            <w:noWrap w:val="0"/>
            <w:vAlign w:val="center"/>
          </w:tcPr>
          <w:p w14:paraId="38A79732">
            <w:pPr>
              <w:jc w:val="center"/>
              <w:outlineLvl w:val="9"/>
              <w:rPr>
                <w:rFonts w:hint="eastAsia" w:ascii="宋体" w:hAnsi="宋体" w:eastAsia="宋体" w:cs="宋体"/>
                <w:color w:val="auto"/>
                <w:sz w:val="21"/>
                <w:szCs w:val="21"/>
                <w:highlight w:val="none"/>
              </w:rPr>
            </w:pPr>
          </w:p>
        </w:tc>
        <w:tc>
          <w:tcPr>
            <w:tcW w:w="813" w:type="pct"/>
            <w:noWrap w:val="0"/>
            <w:vAlign w:val="center"/>
          </w:tcPr>
          <w:p w14:paraId="70E8A26F">
            <w:pPr>
              <w:jc w:val="center"/>
              <w:outlineLvl w:val="9"/>
              <w:rPr>
                <w:rFonts w:hint="eastAsia" w:ascii="宋体" w:hAnsi="宋体" w:eastAsia="宋体" w:cs="宋体"/>
                <w:color w:val="auto"/>
                <w:sz w:val="21"/>
                <w:szCs w:val="21"/>
                <w:highlight w:val="none"/>
              </w:rPr>
            </w:pPr>
          </w:p>
        </w:tc>
        <w:tc>
          <w:tcPr>
            <w:tcW w:w="645" w:type="pct"/>
            <w:noWrap w:val="0"/>
            <w:vAlign w:val="center"/>
          </w:tcPr>
          <w:p w14:paraId="22972A4D">
            <w:pPr>
              <w:jc w:val="center"/>
              <w:outlineLvl w:val="9"/>
              <w:rPr>
                <w:rFonts w:hint="eastAsia" w:ascii="宋体" w:hAnsi="宋体" w:eastAsia="宋体" w:cs="宋体"/>
                <w:color w:val="auto"/>
                <w:sz w:val="21"/>
                <w:szCs w:val="21"/>
                <w:highlight w:val="none"/>
              </w:rPr>
            </w:pPr>
          </w:p>
        </w:tc>
        <w:tc>
          <w:tcPr>
            <w:tcW w:w="517" w:type="pct"/>
            <w:noWrap w:val="0"/>
            <w:vAlign w:val="center"/>
          </w:tcPr>
          <w:p w14:paraId="7B811481">
            <w:pPr>
              <w:jc w:val="center"/>
              <w:outlineLvl w:val="9"/>
              <w:rPr>
                <w:rFonts w:hint="eastAsia" w:ascii="宋体" w:hAnsi="宋体" w:eastAsia="宋体" w:cs="宋体"/>
                <w:color w:val="auto"/>
                <w:sz w:val="21"/>
                <w:szCs w:val="21"/>
                <w:highlight w:val="none"/>
              </w:rPr>
            </w:pPr>
          </w:p>
        </w:tc>
        <w:tc>
          <w:tcPr>
            <w:tcW w:w="517" w:type="pct"/>
            <w:noWrap w:val="0"/>
            <w:vAlign w:val="center"/>
          </w:tcPr>
          <w:p w14:paraId="20793EDC">
            <w:pPr>
              <w:jc w:val="center"/>
              <w:outlineLvl w:val="9"/>
              <w:rPr>
                <w:rFonts w:hint="eastAsia" w:ascii="宋体" w:hAnsi="宋体" w:eastAsia="宋体" w:cs="宋体"/>
                <w:color w:val="auto"/>
                <w:sz w:val="21"/>
                <w:szCs w:val="21"/>
                <w:highlight w:val="none"/>
              </w:rPr>
            </w:pPr>
          </w:p>
        </w:tc>
        <w:tc>
          <w:tcPr>
            <w:tcW w:w="493" w:type="pct"/>
            <w:noWrap w:val="0"/>
            <w:vAlign w:val="top"/>
          </w:tcPr>
          <w:p w14:paraId="55442797">
            <w:pPr>
              <w:jc w:val="center"/>
              <w:outlineLvl w:val="9"/>
              <w:rPr>
                <w:rFonts w:hint="eastAsia" w:ascii="宋体" w:hAnsi="宋体" w:eastAsia="宋体" w:cs="宋体"/>
                <w:color w:val="auto"/>
                <w:sz w:val="21"/>
                <w:szCs w:val="21"/>
                <w:highlight w:val="none"/>
              </w:rPr>
            </w:pPr>
          </w:p>
        </w:tc>
        <w:tc>
          <w:tcPr>
            <w:tcW w:w="504" w:type="pct"/>
            <w:noWrap w:val="0"/>
            <w:vAlign w:val="center"/>
          </w:tcPr>
          <w:p w14:paraId="0F631E1E">
            <w:pPr>
              <w:jc w:val="center"/>
              <w:outlineLvl w:val="9"/>
              <w:rPr>
                <w:rFonts w:hint="eastAsia" w:ascii="宋体" w:hAnsi="宋体" w:eastAsia="宋体" w:cs="宋体"/>
                <w:color w:val="auto"/>
                <w:sz w:val="21"/>
                <w:szCs w:val="21"/>
                <w:highlight w:val="none"/>
              </w:rPr>
            </w:pPr>
          </w:p>
        </w:tc>
        <w:tc>
          <w:tcPr>
            <w:tcW w:w="431" w:type="pct"/>
            <w:noWrap w:val="0"/>
            <w:vAlign w:val="center"/>
          </w:tcPr>
          <w:p w14:paraId="4C5A9433">
            <w:pPr>
              <w:jc w:val="center"/>
              <w:outlineLvl w:val="9"/>
              <w:rPr>
                <w:rFonts w:hint="eastAsia" w:ascii="宋体" w:hAnsi="宋体" w:eastAsia="宋体" w:cs="宋体"/>
                <w:color w:val="auto"/>
                <w:sz w:val="21"/>
                <w:szCs w:val="21"/>
                <w:highlight w:val="none"/>
              </w:rPr>
            </w:pPr>
          </w:p>
        </w:tc>
      </w:tr>
      <w:tr w14:paraId="3CBD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7" w:type="pct"/>
            <w:noWrap w:val="0"/>
            <w:vAlign w:val="center"/>
          </w:tcPr>
          <w:p w14:paraId="0DFC01AE">
            <w:pPr>
              <w:jc w:val="center"/>
              <w:outlineLvl w:val="9"/>
              <w:rPr>
                <w:rFonts w:hint="eastAsia" w:ascii="宋体" w:hAnsi="宋体" w:eastAsia="宋体" w:cs="宋体"/>
                <w:color w:val="auto"/>
                <w:sz w:val="21"/>
                <w:szCs w:val="21"/>
                <w:highlight w:val="none"/>
              </w:rPr>
            </w:pPr>
          </w:p>
        </w:tc>
        <w:tc>
          <w:tcPr>
            <w:tcW w:w="628" w:type="pct"/>
            <w:noWrap w:val="0"/>
            <w:vAlign w:val="center"/>
          </w:tcPr>
          <w:p w14:paraId="10FC2C3A">
            <w:pPr>
              <w:jc w:val="center"/>
              <w:outlineLvl w:val="9"/>
              <w:rPr>
                <w:rFonts w:hint="eastAsia" w:ascii="宋体" w:hAnsi="宋体" w:eastAsia="宋体" w:cs="宋体"/>
                <w:color w:val="auto"/>
                <w:sz w:val="21"/>
                <w:szCs w:val="21"/>
                <w:highlight w:val="none"/>
              </w:rPr>
            </w:pPr>
          </w:p>
        </w:tc>
        <w:tc>
          <w:tcPr>
            <w:tcW w:w="813" w:type="pct"/>
            <w:noWrap w:val="0"/>
            <w:vAlign w:val="center"/>
          </w:tcPr>
          <w:p w14:paraId="0ED8D298">
            <w:pPr>
              <w:jc w:val="center"/>
              <w:outlineLvl w:val="9"/>
              <w:rPr>
                <w:rFonts w:hint="eastAsia" w:ascii="宋体" w:hAnsi="宋体" w:eastAsia="宋体" w:cs="宋体"/>
                <w:color w:val="auto"/>
                <w:sz w:val="21"/>
                <w:szCs w:val="21"/>
                <w:highlight w:val="none"/>
              </w:rPr>
            </w:pPr>
          </w:p>
        </w:tc>
        <w:tc>
          <w:tcPr>
            <w:tcW w:w="645" w:type="pct"/>
            <w:noWrap w:val="0"/>
            <w:vAlign w:val="center"/>
          </w:tcPr>
          <w:p w14:paraId="42928F4D">
            <w:pPr>
              <w:jc w:val="center"/>
              <w:outlineLvl w:val="9"/>
              <w:rPr>
                <w:rFonts w:hint="eastAsia" w:ascii="宋体" w:hAnsi="宋体" w:eastAsia="宋体" w:cs="宋体"/>
                <w:color w:val="auto"/>
                <w:sz w:val="21"/>
                <w:szCs w:val="21"/>
                <w:highlight w:val="none"/>
              </w:rPr>
            </w:pPr>
          </w:p>
        </w:tc>
        <w:tc>
          <w:tcPr>
            <w:tcW w:w="517" w:type="pct"/>
            <w:noWrap w:val="0"/>
            <w:vAlign w:val="center"/>
          </w:tcPr>
          <w:p w14:paraId="1829F467">
            <w:pPr>
              <w:jc w:val="center"/>
              <w:outlineLvl w:val="9"/>
              <w:rPr>
                <w:rFonts w:hint="eastAsia" w:ascii="宋体" w:hAnsi="宋体" w:eastAsia="宋体" w:cs="宋体"/>
                <w:color w:val="auto"/>
                <w:sz w:val="21"/>
                <w:szCs w:val="21"/>
                <w:highlight w:val="none"/>
              </w:rPr>
            </w:pPr>
          </w:p>
        </w:tc>
        <w:tc>
          <w:tcPr>
            <w:tcW w:w="517" w:type="pct"/>
            <w:noWrap w:val="0"/>
            <w:vAlign w:val="center"/>
          </w:tcPr>
          <w:p w14:paraId="53EFED0E">
            <w:pPr>
              <w:jc w:val="center"/>
              <w:outlineLvl w:val="9"/>
              <w:rPr>
                <w:rFonts w:hint="eastAsia" w:ascii="宋体" w:hAnsi="宋体" w:eastAsia="宋体" w:cs="宋体"/>
                <w:color w:val="auto"/>
                <w:sz w:val="21"/>
                <w:szCs w:val="21"/>
                <w:highlight w:val="none"/>
              </w:rPr>
            </w:pPr>
          </w:p>
        </w:tc>
        <w:tc>
          <w:tcPr>
            <w:tcW w:w="493" w:type="pct"/>
            <w:noWrap w:val="0"/>
            <w:vAlign w:val="top"/>
          </w:tcPr>
          <w:p w14:paraId="28E81C31">
            <w:pPr>
              <w:jc w:val="center"/>
              <w:outlineLvl w:val="9"/>
              <w:rPr>
                <w:rFonts w:hint="eastAsia" w:ascii="宋体" w:hAnsi="宋体" w:eastAsia="宋体" w:cs="宋体"/>
                <w:color w:val="auto"/>
                <w:sz w:val="21"/>
                <w:szCs w:val="21"/>
                <w:highlight w:val="none"/>
              </w:rPr>
            </w:pPr>
          </w:p>
        </w:tc>
        <w:tc>
          <w:tcPr>
            <w:tcW w:w="504" w:type="pct"/>
            <w:noWrap w:val="0"/>
            <w:vAlign w:val="center"/>
          </w:tcPr>
          <w:p w14:paraId="514C00BF">
            <w:pPr>
              <w:jc w:val="center"/>
              <w:outlineLvl w:val="9"/>
              <w:rPr>
                <w:rFonts w:hint="eastAsia" w:ascii="宋体" w:hAnsi="宋体" w:eastAsia="宋体" w:cs="宋体"/>
                <w:color w:val="auto"/>
                <w:sz w:val="21"/>
                <w:szCs w:val="21"/>
                <w:highlight w:val="none"/>
              </w:rPr>
            </w:pPr>
          </w:p>
        </w:tc>
        <w:tc>
          <w:tcPr>
            <w:tcW w:w="431" w:type="pct"/>
            <w:noWrap w:val="0"/>
            <w:vAlign w:val="center"/>
          </w:tcPr>
          <w:p w14:paraId="262A989E">
            <w:pPr>
              <w:jc w:val="center"/>
              <w:outlineLvl w:val="9"/>
              <w:rPr>
                <w:rFonts w:hint="eastAsia" w:ascii="宋体" w:hAnsi="宋体" w:eastAsia="宋体" w:cs="宋体"/>
                <w:color w:val="auto"/>
                <w:sz w:val="21"/>
                <w:szCs w:val="21"/>
                <w:highlight w:val="none"/>
              </w:rPr>
            </w:pPr>
          </w:p>
        </w:tc>
      </w:tr>
    </w:tbl>
    <w:p w14:paraId="25292C0F">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0ED13AE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0FF614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75547EA7">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（2）业绩须同时提供①投标品牌</w:t>
      </w:r>
      <w:r>
        <w:rPr>
          <w:rFonts w:hint="eastAsia" w:ascii="宋体" w:hAnsi="宋体" w:eastAsia="宋体" w:cs="宋体"/>
          <w:color w:val="auto"/>
          <w:szCs w:val="24"/>
          <w:highlight w:val="none"/>
          <w:lang w:val="zh-CN" w:eastAsia="zh-CN"/>
        </w:rPr>
        <w:t>液体次氯酸钠</w:t>
      </w:r>
      <w:r>
        <w:rPr>
          <w:rFonts w:hint="eastAsia" w:ascii="宋体" w:hAnsi="宋体" w:eastAsia="宋体" w:cs="宋体"/>
          <w:color w:val="auto"/>
          <w:szCs w:val="24"/>
          <w:highlight w:val="none"/>
          <w:lang w:val="en-US" w:eastAsia="zh-CN"/>
        </w:rPr>
        <w:t>有效</w:t>
      </w:r>
      <w:r>
        <w:rPr>
          <w:rFonts w:hint="eastAsia" w:ascii="宋体" w:hAnsi="宋体" w:eastAsia="宋体" w:cs="宋体"/>
          <w:color w:val="auto"/>
          <w:szCs w:val="24"/>
          <w:highlight w:val="none"/>
          <w:lang w:val="zh-CN"/>
        </w:rPr>
        <w:t>销售合同</w:t>
      </w:r>
      <w:r>
        <w:rPr>
          <w:rFonts w:hint="eastAsia" w:ascii="宋体" w:hAnsi="宋体" w:eastAsia="宋体" w:cs="宋体"/>
          <w:color w:val="auto"/>
          <w:szCs w:val="24"/>
          <w:highlight w:val="none"/>
          <w:lang w:val="en-US" w:eastAsia="zh-CN"/>
        </w:rPr>
        <w:t>扫描</w:t>
      </w:r>
      <w:r>
        <w:rPr>
          <w:rFonts w:hint="eastAsia" w:ascii="宋体" w:hAnsi="宋体" w:eastAsia="宋体" w:cs="宋体"/>
          <w:color w:val="auto"/>
          <w:szCs w:val="24"/>
          <w:highlight w:val="none"/>
          <w:lang w:val="zh-CN"/>
        </w:rPr>
        <w:t>件（合同卖方为</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lang w:val="zh-CN"/>
        </w:rPr>
        <w:t>），②已供货产品任意一张发票扫描件（发票开具日期须在本项目招标公告发布之日前），否则不得分；</w:t>
      </w:r>
    </w:p>
    <w:p w14:paraId="3BEFCB9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年1月1日或以后，合同标的必须包含投标品牌</w:t>
      </w:r>
      <w:r>
        <w:rPr>
          <w:rFonts w:hint="eastAsia" w:ascii="宋体" w:hAnsi="宋体" w:eastAsia="宋体" w:cs="宋体"/>
          <w:color w:val="auto"/>
          <w:szCs w:val="24"/>
          <w:highlight w:val="none"/>
          <w:lang w:val="zh-CN" w:eastAsia="zh-CN"/>
        </w:rPr>
        <w:t>液体次氯酸钠</w:t>
      </w:r>
      <w:r>
        <w:rPr>
          <w:rFonts w:hint="eastAsia" w:ascii="宋体" w:hAnsi="宋体" w:eastAsia="宋体" w:cs="宋体"/>
          <w:color w:val="auto"/>
          <w:szCs w:val="24"/>
          <w:highlight w:val="none"/>
          <w:lang w:val="zh-CN"/>
        </w:rPr>
        <w:t>、合同金额）的，还需提供产品购买方出具的书面补充说明文件</w:t>
      </w:r>
      <w:r>
        <w:rPr>
          <w:rFonts w:hint="eastAsia" w:ascii="宋体" w:hAnsi="宋体" w:eastAsia="宋体" w:cs="宋体"/>
          <w:color w:val="auto"/>
          <w:szCs w:val="24"/>
          <w:highlight w:val="none"/>
          <w:lang w:val="en-US" w:eastAsia="zh-CN"/>
        </w:rPr>
        <w:t>扫描</w:t>
      </w:r>
      <w:r>
        <w:rPr>
          <w:rFonts w:hint="eastAsia" w:ascii="宋体" w:hAnsi="宋体" w:eastAsia="宋体" w:cs="宋体"/>
          <w:color w:val="auto"/>
          <w:szCs w:val="24"/>
          <w:highlight w:val="none"/>
          <w:lang w:val="zh-CN"/>
        </w:rPr>
        <w:t>件作为辅助证明（需显示购买方公章），否则不得分；</w:t>
      </w:r>
    </w:p>
    <w:p w14:paraId="4844736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）若业绩为框架式协议或资格入围等无明确金额的合同，必须同时提供合同期限内已服务发票金额统计表和发票扫描</w:t>
      </w:r>
      <w:r>
        <w:rPr>
          <w:rFonts w:hint="eastAsia" w:ascii="宋体" w:hAnsi="宋体" w:eastAsia="宋体" w:cs="宋体"/>
          <w:color w:val="auto"/>
          <w:szCs w:val="24"/>
          <w:highlight w:val="none"/>
          <w:lang w:val="en-US" w:eastAsia="zh-CN"/>
        </w:rPr>
        <w:t>件</w:t>
      </w:r>
      <w:r>
        <w:rPr>
          <w:rFonts w:hint="eastAsia" w:ascii="宋体" w:hAnsi="宋体" w:eastAsia="宋体" w:cs="宋体"/>
          <w:color w:val="auto"/>
          <w:szCs w:val="24"/>
          <w:highlight w:val="none"/>
          <w:lang w:val="zh-CN"/>
        </w:rPr>
        <w:t>；</w:t>
      </w:r>
    </w:p>
    <w:p w14:paraId="471F4FA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14:paraId="59E0D068">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0053CDE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736B5D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B0B85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AEEC8AD">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233C4C4">
      <w:pPr>
        <w:autoSpaceDE/>
        <w:autoSpaceDN/>
        <w:adjustRightInd/>
        <w:spacing w:line="240" w:lineRule="auto"/>
        <w:rPr>
          <w:rFonts w:hint="eastAsia" w:ascii="宋体" w:hAnsi="宋体" w:eastAsia="宋体" w:cs="宋体"/>
          <w:b/>
          <w:bCs/>
          <w:color w:val="auto"/>
          <w:sz w:val="30"/>
          <w:szCs w:val="30"/>
          <w:highlight w:val="none"/>
          <w:lang w:val="zh-CN"/>
        </w:rPr>
      </w:pPr>
    </w:p>
    <w:p w14:paraId="4A4C8F9D">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682" w:name="_Toc10033"/>
      <w:r>
        <w:rPr>
          <w:rFonts w:hint="eastAsia" w:ascii="宋体" w:hAnsi="宋体" w:eastAsia="宋体" w:cs="宋体"/>
          <w:b/>
          <w:color w:val="auto"/>
          <w:kern w:val="0"/>
          <w:sz w:val="32"/>
          <w:szCs w:val="32"/>
          <w:highlight w:val="none"/>
          <w:lang w:val="zh-CN"/>
        </w:rPr>
        <w:t>附表：已</w:t>
      </w:r>
      <w:r>
        <w:rPr>
          <w:rFonts w:hint="eastAsia" w:ascii="宋体" w:hAnsi="宋体" w:eastAsia="宋体" w:cs="宋体"/>
          <w:b/>
          <w:color w:val="auto"/>
          <w:kern w:val="0"/>
          <w:sz w:val="32"/>
          <w:szCs w:val="32"/>
          <w:highlight w:val="none"/>
          <w:lang w:val="en-US" w:eastAsia="zh-CN"/>
        </w:rPr>
        <w:t>供货</w:t>
      </w:r>
      <w:r>
        <w:rPr>
          <w:rFonts w:hint="eastAsia" w:ascii="宋体" w:hAnsi="宋体" w:eastAsia="宋体" w:cs="宋体"/>
          <w:b/>
          <w:color w:val="auto"/>
          <w:kern w:val="0"/>
          <w:sz w:val="32"/>
          <w:szCs w:val="32"/>
          <w:highlight w:val="none"/>
          <w:lang w:val="zh-CN"/>
        </w:rPr>
        <w:t>发票金额统计表</w:t>
      </w:r>
      <w:bookmarkEnd w:id="682"/>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14:paraId="084B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A61468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3D1F8367">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72BF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BE4F1E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w:t>
            </w:r>
            <w:r>
              <w:rPr>
                <w:rFonts w:hint="eastAsia" w:ascii="宋体" w:hAnsi="宋体" w:cs="宋体"/>
                <w:color w:val="auto"/>
                <w:highlight w:val="none"/>
                <w:lang w:val="en-US" w:eastAsia="zh-CN"/>
              </w:rPr>
              <w:t>供货</w:t>
            </w:r>
            <w:r>
              <w:rPr>
                <w:rFonts w:hint="eastAsia" w:ascii="宋体" w:hAnsi="宋体" w:eastAsia="宋体" w:cs="宋体"/>
                <w:color w:val="auto"/>
                <w:highlight w:val="none"/>
              </w:rPr>
              <w:t>期</w:t>
            </w:r>
          </w:p>
        </w:tc>
        <w:tc>
          <w:tcPr>
            <w:tcW w:w="0" w:type="auto"/>
            <w:gridSpan w:val="4"/>
            <w:vAlign w:val="center"/>
          </w:tcPr>
          <w:p w14:paraId="20E67CF9">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590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5778382F">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7FA38A17">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1E2C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10AF4EE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14:paraId="681E53B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327D965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4D3436C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7E4A71F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24BA7E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29B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17D0F2A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14:paraId="219AA03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097C01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9F796E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9E06FC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408487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A4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539729A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14:paraId="565491C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8C55099">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ABD2C4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1320F9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466A3B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011D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46C968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14:paraId="77936A2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91B70F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999BDE8">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DBCA57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9D3EF7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2578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14587E9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14:paraId="593A326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E020DF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6C8CA4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223739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310EA99">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2626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7E8FD35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3C01B5B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6D04F87">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AE2302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B7CA655">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14:paraId="19004BF9">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11754B58">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EA03C8F">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w:t>
      </w:r>
      <w:r>
        <w:rPr>
          <w:rFonts w:hint="eastAsia" w:hAnsi="宋体" w:eastAsia="宋体" w:cs="宋体"/>
          <w:color w:val="auto"/>
          <w:highlight w:val="none"/>
          <w:lang w:val="en-US" w:eastAsia="zh-CN"/>
        </w:rPr>
        <w:t>等</w:t>
      </w:r>
      <w:r>
        <w:rPr>
          <w:rFonts w:hint="eastAsia" w:ascii="宋体" w:hAnsi="宋体" w:eastAsia="宋体" w:cs="宋体"/>
          <w:color w:val="auto"/>
          <w:highlight w:val="none"/>
          <w:lang w:val="zh-CN"/>
        </w:rPr>
        <w:t>无明确金额的合同时，须同时提供本统计表及发票</w:t>
      </w:r>
      <w:r>
        <w:rPr>
          <w:rFonts w:hint="eastAsia" w:hAnsi="宋体" w:eastAsia="宋体" w:cs="宋体"/>
          <w:color w:val="auto"/>
          <w:highlight w:val="none"/>
          <w:lang w:val="en-US" w:eastAsia="zh-CN"/>
        </w:rPr>
        <w:t>扫描件</w:t>
      </w:r>
      <w:r>
        <w:rPr>
          <w:rFonts w:hint="eastAsia" w:ascii="宋体" w:hAnsi="宋体" w:eastAsia="宋体" w:cs="宋体"/>
          <w:color w:val="auto"/>
          <w:highlight w:val="none"/>
          <w:lang w:val="zh-CN"/>
        </w:rPr>
        <w:t>，本统计表及发票</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件应后附于合同</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w:t>
      </w:r>
    </w:p>
    <w:p w14:paraId="2C81347B">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w:t>
      </w:r>
      <w:r>
        <w:rPr>
          <w:rFonts w:hint="eastAsia" w:ascii="宋体" w:hAnsi="宋体" w:eastAsia="宋体" w:cs="宋体"/>
          <w:b w:val="0"/>
          <w:bCs/>
          <w:color w:val="auto"/>
          <w:kern w:val="0"/>
          <w:sz w:val="21"/>
          <w:szCs w:val="21"/>
          <w:highlight w:val="none"/>
          <w:lang w:val="en-US" w:eastAsia="zh-CN"/>
        </w:rPr>
        <w:t>合同买方，收款人应为合同卖方，且发票名目、所属时期应与合同约定内容一致，否则不计分。</w:t>
      </w:r>
    </w:p>
    <w:p w14:paraId="7F5C328D">
      <w:pPr>
        <w:pStyle w:val="46"/>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（3）发票合计金额视为投标人所提供该项业绩的</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zh-CN"/>
        </w:rPr>
        <w:t>金额，并按此金额进行评审。</w:t>
      </w:r>
    </w:p>
    <w:p w14:paraId="2B69730F">
      <w:pPr>
        <w:pStyle w:val="46"/>
        <w:outlineLvl w:val="9"/>
        <w:rPr>
          <w:rFonts w:hint="eastAsia" w:ascii="宋体" w:hAnsi="宋体" w:eastAsia="宋体" w:cs="宋体"/>
          <w:color w:val="auto"/>
          <w:highlight w:val="none"/>
          <w:lang w:val="zh-CN"/>
        </w:rPr>
      </w:pPr>
    </w:p>
    <w:p w14:paraId="37C04761">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680"/>
    <w:bookmarkEnd w:id="681"/>
    <w:p w14:paraId="4C26F8A3">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31401824">
      <w:pPr>
        <w:spacing w:line="360" w:lineRule="auto"/>
        <w:outlineLvl w:val="9"/>
        <w:rPr>
          <w:rFonts w:hint="eastAsia" w:ascii="宋体" w:hAnsi="宋体" w:eastAsia="宋体" w:cs="宋体"/>
          <w:b/>
          <w:color w:val="auto"/>
          <w:kern w:val="0"/>
          <w:szCs w:val="21"/>
          <w:highlight w:val="none"/>
        </w:rPr>
      </w:pPr>
      <w:bookmarkStart w:id="683" w:name="_Toc533708134"/>
      <w:bookmarkStart w:id="684" w:name="_Toc486167721"/>
    </w:p>
    <w:p w14:paraId="0CB3B49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85" w:name="_Toc94107221"/>
      <w:bookmarkStart w:id="686" w:name="_Toc1977738"/>
      <w:bookmarkStart w:id="687" w:name="_Toc140596939"/>
      <w:bookmarkStart w:id="688" w:name="_Toc104991886"/>
      <w:bookmarkStart w:id="689" w:name="_Toc102860084"/>
      <w:bookmarkStart w:id="690" w:name="_Toc142508379"/>
      <w:bookmarkStart w:id="691" w:name="_Toc24616"/>
      <w:bookmarkStart w:id="692" w:name="_Toc102860428"/>
    </w:p>
    <w:p w14:paraId="2890DAA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081743EE">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693" w:name="_Toc29652"/>
      <w:bookmarkStart w:id="694" w:name="_Toc2007"/>
      <w:r>
        <w:rPr>
          <w:rFonts w:hint="eastAsia" w:ascii="宋体" w:hAnsi="宋体" w:eastAsia="宋体" w:cs="宋体"/>
          <w:b/>
          <w:bCs/>
          <w:color w:val="auto"/>
          <w:kern w:val="0"/>
          <w:sz w:val="32"/>
          <w:szCs w:val="32"/>
          <w:highlight w:val="none"/>
          <w:lang w:val="zh-CN"/>
        </w:rPr>
        <w:br w:type="page"/>
      </w:r>
    </w:p>
    <w:p w14:paraId="650A59B3">
      <w:pPr>
        <w:tabs>
          <w:tab w:val="left" w:pos="567"/>
        </w:tabs>
        <w:autoSpaceDE w:val="0"/>
        <w:autoSpaceDN w:val="0"/>
        <w:adjustRightInd w:val="0"/>
        <w:spacing w:line="360" w:lineRule="auto"/>
        <w:jc w:val="left"/>
        <w:outlineLvl w:val="1"/>
        <w:rPr>
          <w:rFonts w:hint="eastAsia" w:ascii="宋体" w:hAnsi="宋体" w:eastAsia="宋体" w:cs="宋体"/>
          <w:b/>
          <w:bCs w:val="0"/>
          <w:color w:val="auto"/>
          <w:kern w:val="0"/>
          <w:sz w:val="32"/>
          <w:szCs w:val="32"/>
          <w:highlight w:val="none"/>
          <w:lang w:val="zh-CN"/>
        </w:rPr>
      </w:pPr>
      <w:bookmarkStart w:id="695" w:name="_Toc176453454"/>
      <w:bookmarkStart w:id="696" w:name="_Toc177203325"/>
      <w:bookmarkStart w:id="697" w:name="_Toc85553401"/>
      <w:bookmarkStart w:id="698" w:name="_Toc117668212"/>
      <w:bookmarkStart w:id="699" w:name="_Toc3795"/>
      <w:r>
        <w:rPr>
          <w:rFonts w:hint="eastAsia" w:ascii="宋体" w:hAnsi="宋体" w:eastAsia="宋体" w:cs="宋体"/>
          <w:b/>
          <w:bCs w:val="0"/>
          <w:color w:val="auto"/>
          <w:kern w:val="0"/>
          <w:sz w:val="32"/>
          <w:szCs w:val="32"/>
          <w:highlight w:val="none"/>
          <w:lang w:val="zh-CN" w:eastAsia="zh-CN"/>
        </w:rPr>
        <w:t>9</w:t>
      </w:r>
      <w:r>
        <w:rPr>
          <w:rFonts w:hint="eastAsia" w:ascii="宋体" w:hAnsi="宋体" w:eastAsia="宋体" w:cs="宋体"/>
          <w:b/>
          <w:bCs w:val="0"/>
          <w:color w:val="auto"/>
          <w:kern w:val="0"/>
          <w:sz w:val="32"/>
          <w:szCs w:val="32"/>
          <w:highlight w:val="none"/>
          <w:lang w:val="zh-CN"/>
        </w:rPr>
        <w:t>、</w:t>
      </w:r>
      <w:bookmarkEnd w:id="695"/>
      <w:bookmarkEnd w:id="696"/>
      <w:bookmarkEnd w:id="697"/>
      <w:bookmarkEnd w:id="698"/>
      <w:bookmarkEnd w:id="699"/>
      <w:r>
        <w:rPr>
          <w:rFonts w:hint="eastAsia" w:ascii="宋体" w:hAnsi="宋体" w:eastAsia="宋体" w:cs="宋体"/>
          <w:b/>
          <w:bCs w:val="0"/>
          <w:color w:val="auto"/>
          <w:kern w:val="0"/>
          <w:sz w:val="32"/>
          <w:szCs w:val="32"/>
          <w:highlight w:val="none"/>
          <w:lang w:val="zh-CN"/>
        </w:rPr>
        <w:t>中标服务费承诺书</w:t>
      </w:r>
    </w:p>
    <w:p w14:paraId="3206527F">
      <w:pPr>
        <w:spacing w:line="360" w:lineRule="auto"/>
        <w:jc w:val="both"/>
        <w:rPr>
          <w:rFonts w:hint="eastAsia" w:ascii="宋体" w:hAnsi="宋体" w:eastAsia="宋体" w:cs="宋体"/>
          <w:b/>
          <w:bCs/>
          <w:color w:val="auto"/>
          <w:sz w:val="30"/>
          <w:szCs w:val="30"/>
          <w:highlight w:val="none"/>
          <w:lang w:val="zh-CN"/>
        </w:rPr>
      </w:pPr>
    </w:p>
    <w:p w14:paraId="458A686D">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31A6C17A">
      <w:pPr>
        <w:spacing w:line="360" w:lineRule="auto"/>
        <w:rPr>
          <w:rFonts w:ascii="宋体" w:hAnsi="宋体" w:eastAsia="宋体" w:cs="宋体"/>
          <w:b/>
          <w:bCs/>
          <w:color w:val="auto"/>
          <w:highlight w:val="none"/>
          <w:lang w:val="zh-CN"/>
        </w:rPr>
      </w:pPr>
    </w:p>
    <w:p w14:paraId="299BC6AD">
      <w:pPr>
        <w:spacing w:line="360" w:lineRule="auto"/>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rPr>
        <w:t>致：中招国际招标有限公司</w:t>
      </w:r>
    </w:p>
    <w:p w14:paraId="583F1A74">
      <w:pPr>
        <w:spacing w:line="360" w:lineRule="auto"/>
        <w:ind w:right="893"/>
        <w:rPr>
          <w:rFonts w:ascii="宋体" w:hAnsi="宋体" w:eastAsia="宋体" w:cs="宋体"/>
          <w:color w:val="auto"/>
          <w:szCs w:val="21"/>
          <w:highlight w:val="none"/>
          <w:lang w:val="zh-CN"/>
        </w:rPr>
      </w:pPr>
    </w:p>
    <w:p w14:paraId="27FB4058">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lang w:val="zh-CN" w:eastAsia="zh-CN"/>
        </w:rPr>
        <w:t>东莞市水务环境投资控股集团供水有限公司2026-2027年度供水厂液体次氯酸钠采购项目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指定的银行账号，一次性交纳中标服务费</w:t>
      </w:r>
      <w:r>
        <w:rPr>
          <w:rFonts w:hint="eastAsia" w:ascii="宋体" w:hAnsi="宋体" w:eastAsia="宋体" w:cs="宋体"/>
          <w:color w:val="auto"/>
          <w:highlight w:val="none"/>
          <w:lang w:val="zh-CN"/>
        </w:rPr>
        <w:t>。</w:t>
      </w:r>
    </w:p>
    <w:p w14:paraId="4453E97D">
      <w:pPr>
        <w:spacing w:line="360" w:lineRule="auto"/>
        <w:ind w:right="893"/>
        <w:rPr>
          <w:rFonts w:ascii="宋体" w:hAnsi="宋体" w:eastAsia="宋体" w:cs="宋体"/>
          <w:color w:val="auto"/>
          <w:szCs w:val="21"/>
          <w:highlight w:val="none"/>
          <w:lang w:val="zh-CN"/>
        </w:rPr>
      </w:pPr>
    </w:p>
    <w:p w14:paraId="41AE3ED3">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5EAA47C1">
      <w:pPr>
        <w:spacing w:line="360" w:lineRule="auto"/>
        <w:ind w:right="893"/>
        <w:rPr>
          <w:rFonts w:ascii="宋体" w:hAnsi="宋体" w:eastAsia="宋体" w:cs="宋体"/>
          <w:color w:val="auto"/>
          <w:highlight w:val="none"/>
          <w:lang w:val="zh-CN"/>
        </w:rPr>
      </w:pPr>
    </w:p>
    <w:p w14:paraId="5337A270">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4A7F187D">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02592301">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2EA2D0F9">
      <w:pPr>
        <w:spacing w:line="360" w:lineRule="auto"/>
        <w:ind w:right="893"/>
        <w:rPr>
          <w:rFonts w:ascii="宋体" w:hAnsi="宋体" w:eastAsia="宋体" w:cs="宋体"/>
          <w:color w:val="auto"/>
          <w:highlight w:val="none"/>
          <w:lang w:val="zh-CN"/>
        </w:rPr>
      </w:pPr>
    </w:p>
    <w:p w14:paraId="600C821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C34B7CC">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3C6D293">
      <w:pPr>
        <w:autoSpaceDE w:val="0"/>
        <w:autoSpaceDN w:val="0"/>
        <w:adjustRightInd w:val="0"/>
        <w:spacing w:line="360" w:lineRule="auto"/>
        <w:jc w:val="center"/>
        <w:rPr>
          <w:rFonts w:ascii="宋体" w:hAnsi="宋体" w:eastAsia="宋体" w:cs="宋体"/>
          <w:b/>
          <w:bCs/>
          <w:color w:val="auto"/>
          <w:szCs w:val="24"/>
          <w:highlight w:val="none"/>
          <w:lang w:val="zh-CN"/>
        </w:rPr>
      </w:pPr>
    </w:p>
    <w:p w14:paraId="0C735C6F">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4E97CCFB">
      <w:pPr>
        <w:pageBreakBefore w:val="0"/>
        <w:autoSpaceDE/>
        <w:autoSpaceDN/>
        <w:adjustRightInd/>
        <w:spacing w:line="240" w:lineRule="auto"/>
        <w:ind w:left="0" w:leftChars="0" w:firstLine="0"/>
        <w:jc w:val="left"/>
        <w:outlineLvl w:val="9"/>
        <w:rPr>
          <w:rFonts w:hint="default" w:ascii="宋体" w:hAnsi="宋体" w:eastAsia="宋体" w:cs="宋体"/>
          <w:b/>
          <w:bCs/>
          <w:color w:val="auto"/>
          <w:kern w:val="0"/>
          <w:sz w:val="32"/>
          <w:szCs w:val="32"/>
          <w:highlight w:val="none"/>
          <w:lang w:val="en-US" w:eastAsia="zh-CN"/>
        </w:rPr>
      </w:pPr>
      <w:r>
        <w:rPr>
          <w:rFonts w:hint="default" w:ascii="宋体" w:hAnsi="宋体" w:eastAsia="宋体" w:cs="宋体"/>
          <w:b/>
          <w:bCs/>
          <w:color w:val="auto"/>
          <w:kern w:val="0"/>
          <w:sz w:val="32"/>
          <w:szCs w:val="32"/>
          <w:highlight w:val="none"/>
          <w:lang w:val="en-US" w:eastAsia="zh-CN"/>
        </w:rPr>
        <w:br w:type="page"/>
      </w:r>
    </w:p>
    <w:p w14:paraId="7C6424D5">
      <w:pPr>
        <w:pageBreakBefore/>
        <w:tabs>
          <w:tab w:val="left" w:pos="567"/>
        </w:tabs>
        <w:autoSpaceDE w:val="0"/>
        <w:autoSpaceDN w:val="0"/>
        <w:adjustRightInd w:val="0"/>
        <w:spacing w:line="360" w:lineRule="auto"/>
        <w:ind w:left="-183" w:leftChars="-100" w:hanging="27"/>
        <w:jc w:val="left"/>
        <w:outlineLvl w:val="1"/>
        <w:rPr>
          <w:rFonts w:hint="eastAsia" w:ascii="宋体" w:hAnsi="宋体" w:eastAsia="宋体" w:cs="宋体"/>
          <w:b/>
          <w:color w:val="auto"/>
          <w:kern w:val="0"/>
          <w:sz w:val="32"/>
          <w:szCs w:val="32"/>
          <w:highlight w:val="none"/>
        </w:rPr>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bCs/>
          <w:color w:val="auto"/>
          <w:kern w:val="0"/>
          <w:sz w:val="32"/>
          <w:szCs w:val="32"/>
          <w:highlight w:val="none"/>
          <w:lang w:val="en-US" w:eastAsia="zh-CN"/>
        </w:rPr>
        <w:t>10、</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85"/>
      <w:bookmarkEnd w:id="686"/>
      <w:bookmarkEnd w:id="687"/>
      <w:bookmarkEnd w:id="688"/>
      <w:bookmarkEnd w:id="689"/>
      <w:bookmarkEnd w:id="690"/>
      <w:bookmarkEnd w:id="691"/>
      <w:bookmarkEnd w:id="692"/>
      <w:bookmarkEnd w:id="693"/>
      <w:bookmarkEnd w:id="694"/>
    </w:p>
    <w:p w14:paraId="28A7A770">
      <w:pPr>
        <w:jc w:val="center"/>
        <w:outlineLvl w:val="1"/>
        <w:rPr>
          <w:rFonts w:hint="eastAsia" w:ascii="宋体" w:hAnsi="宋体" w:eastAsia="宋体" w:cs="宋体"/>
          <w:b/>
          <w:color w:val="auto"/>
          <w:kern w:val="0"/>
          <w:sz w:val="32"/>
          <w:szCs w:val="32"/>
          <w:highlight w:val="none"/>
        </w:rPr>
      </w:pPr>
      <w:bookmarkStart w:id="700" w:name="_Toc14997"/>
      <w:bookmarkStart w:id="701" w:name="_Toc4972"/>
      <w:bookmarkStart w:id="702" w:name="_Toc195714399"/>
      <w:bookmarkStart w:id="703" w:name="_Toc27993"/>
      <w:bookmarkStart w:id="704" w:name="_Toc32650"/>
      <w:bookmarkStart w:id="705" w:name="_Toc13776"/>
      <w:bookmarkStart w:id="706" w:name="_Toc142508380"/>
      <w:bookmarkStart w:id="707" w:name="_Toc31916"/>
      <w:bookmarkStart w:id="708" w:name="_Toc104991887"/>
      <w:bookmarkStart w:id="709" w:name="_Toc1977739"/>
      <w:bookmarkStart w:id="710" w:name="_Toc102860429"/>
      <w:bookmarkStart w:id="711" w:name="_Toc27482"/>
      <w:bookmarkStart w:id="712" w:name="_Toc18038"/>
      <w:bookmarkStart w:id="713" w:name="_Toc140596940"/>
      <w:bookmarkStart w:id="714" w:name="_Toc102860085"/>
      <w:bookmarkStart w:id="715" w:name="_Toc94107222"/>
      <w:r>
        <w:rPr>
          <w:rFonts w:hint="eastAsia" w:ascii="宋体" w:hAnsi="宋体" w:eastAsia="宋体" w:cs="宋体"/>
          <w:b/>
          <w:color w:val="auto"/>
          <w:kern w:val="0"/>
          <w:sz w:val="32"/>
          <w:szCs w:val="32"/>
          <w:highlight w:val="none"/>
        </w:rPr>
        <w:t>二  技术标格式</w:t>
      </w:r>
      <w:bookmarkEnd w:id="700"/>
      <w:bookmarkEnd w:id="701"/>
      <w:bookmarkEnd w:id="702"/>
      <w:bookmarkEnd w:id="703"/>
      <w:bookmarkEnd w:id="704"/>
      <w:bookmarkEnd w:id="705"/>
    </w:p>
    <w:bookmarkEnd w:id="683"/>
    <w:bookmarkEnd w:id="706"/>
    <w:bookmarkEnd w:id="707"/>
    <w:bookmarkEnd w:id="708"/>
    <w:bookmarkEnd w:id="709"/>
    <w:bookmarkEnd w:id="710"/>
    <w:bookmarkEnd w:id="711"/>
    <w:bookmarkEnd w:id="712"/>
    <w:bookmarkEnd w:id="713"/>
    <w:bookmarkEnd w:id="714"/>
    <w:bookmarkEnd w:id="715"/>
    <w:p w14:paraId="135BE653">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84"/>
      <w:bookmarkStart w:id="716" w:name="_Toc102860430"/>
      <w:bookmarkStart w:id="717" w:name="_Toc102860086"/>
      <w:bookmarkStart w:id="718" w:name="_Toc94107223"/>
      <w:bookmarkStart w:id="719" w:name="_Toc142508381"/>
      <w:bookmarkStart w:id="720" w:name="_Toc104991888"/>
      <w:bookmarkStart w:id="721" w:name="_Toc1977740"/>
      <w:bookmarkStart w:id="722" w:name="_Toc533708135"/>
      <w:bookmarkStart w:id="723" w:name="_Toc140596941"/>
    </w:p>
    <w:p w14:paraId="72AC7A3C">
      <w:pPr>
        <w:pStyle w:val="20"/>
        <w:spacing w:line="360" w:lineRule="auto"/>
        <w:jc w:val="center"/>
        <w:outlineLvl w:val="9"/>
        <w:rPr>
          <w:rFonts w:hint="eastAsia" w:ascii="宋体" w:hAnsi="宋体" w:eastAsia="宋体" w:cs="宋体"/>
          <w:b/>
          <w:color w:val="auto"/>
          <w:kern w:val="0"/>
          <w:szCs w:val="21"/>
          <w:highlight w:val="none"/>
        </w:rPr>
      </w:pPr>
    </w:p>
    <w:p w14:paraId="68680DD0">
      <w:pPr>
        <w:pStyle w:val="20"/>
        <w:spacing w:line="360" w:lineRule="auto"/>
        <w:jc w:val="center"/>
        <w:outlineLvl w:val="9"/>
        <w:rPr>
          <w:rFonts w:hint="eastAsia" w:ascii="宋体" w:hAnsi="宋体" w:eastAsia="宋体" w:cs="宋体"/>
          <w:b/>
          <w:color w:val="auto"/>
          <w:kern w:val="0"/>
          <w:szCs w:val="21"/>
          <w:highlight w:val="none"/>
        </w:rPr>
      </w:pPr>
    </w:p>
    <w:p w14:paraId="25F9B48D">
      <w:pPr>
        <w:pStyle w:val="20"/>
        <w:spacing w:line="360" w:lineRule="auto"/>
        <w:jc w:val="center"/>
        <w:outlineLvl w:val="9"/>
        <w:rPr>
          <w:rFonts w:hint="eastAsia" w:ascii="宋体" w:hAnsi="宋体" w:eastAsia="宋体" w:cs="宋体"/>
          <w:b/>
          <w:color w:val="auto"/>
          <w:kern w:val="0"/>
          <w:szCs w:val="21"/>
          <w:highlight w:val="none"/>
        </w:rPr>
      </w:pPr>
    </w:p>
    <w:p w14:paraId="2C4956CE">
      <w:pPr>
        <w:pStyle w:val="20"/>
        <w:spacing w:line="360" w:lineRule="auto"/>
        <w:jc w:val="center"/>
        <w:outlineLvl w:val="9"/>
        <w:rPr>
          <w:rFonts w:hint="eastAsia" w:ascii="宋体" w:hAnsi="宋体" w:eastAsia="宋体" w:cs="宋体"/>
          <w:b/>
          <w:color w:val="auto"/>
          <w:kern w:val="0"/>
          <w:szCs w:val="21"/>
          <w:highlight w:val="none"/>
        </w:rPr>
      </w:pPr>
    </w:p>
    <w:p w14:paraId="0C6059BE">
      <w:pPr>
        <w:pStyle w:val="20"/>
        <w:spacing w:line="360" w:lineRule="auto"/>
        <w:jc w:val="center"/>
        <w:outlineLvl w:val="9"/>
        <w:rPr>
          <w:rFonts w:hint="eastAsia" w:ascii="宋体" w:hAnsi="宋体" w:eastAsia="宋体" w:cs="宋体"/>
          <w:b/>
          <w:color w:val="auto"/>
          <w:kern w:val="0"/>
          <w:szCs w:val="21"/>
          <w:highlight w:val="none"/>
        </w:rPr>
      </w:pPr>
    </w:p>
    <w:p w14:paraId="2963D5D5">
      <w:pPr>
        <w:pStyle w:val="20"/>
        <w:spacing w:line="360" w:lineRule="auto"/>
        <w:jc w:val="center"/>
        <w:outlineLvl w:val="9"/>
        <w:rPr>
          <w:rFonts w:hint="eastAsia" w:ascii="宋体" w:hAnsi="宋体" w:eastAsia="宋体" w:cs="宋体"/>
          <w:b/>
          <w:color w:val="auto"/>
          <w:kern w:val="0"/>
          <w:szCs w:val="21"/>
          <w:highlight w:val="none"/>
        </w:rPr>
      </w:pPr>
    </w:p>
    <w:p w14:paraId="7AC8BD0B">
      <w:pPr>
        <w:pStyle w:val="20"/>
        <w:spacing w:line="360" w:lineRule="auto"/>
        <w:jc w:val="center"/>
        <w:outlineLvl w:val="9"/>
        <w:rPr>
          <w:rFonts w:hint="eastAsia" w:ascii="宋体" w:hAnsi="宋体" w:eastAsia="宋体" w:cs="宋体"/>
          <w:b/>
          <w:color w:val="auto"/>
          <w:kern w:val="0"/>
          <w:szCs w:val="21"/>
          <w:highlight w:val="none"/>
        </w:rPr>
      </w:pPr>
    </w:p>
    <w:p w14:paraId="3EB18A1B">
      <w:pPr>
        <w:pStyle w:val="20"/>
        <w:spacing w:line="360" w:lineRule="auto"/>
        <w:jc w:val="center"/>
        <w:outlineLvl w:val="9"/>
        <w:rPr>
          <w:rFonts w:hint="eastAsia" w:ascii="宋体" w:hAnsi="宋体" w:eastAsia="宋体" w:cs="宋体"/>
          <w:b/>
          <w:color w:val="auto"/>
          <w:kern w:val="0"/>
          <w:szCs w:val="21"/>
          <w:highlight w:val="none"/>
        </w:rPr>
      </w:pPr>
    </w:p>
    <w:p w14:paraId="243D4F3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2B833D4">
      <w:pPr>
        <w:pStyle w:val="20"/>
        <w:spacing w:line="360" w:lineRule="auto"/>
        <w:outlineLvl w:val="9"/>
        <w:rPr>
          <w:rFonts w:hint="eastAsia" w:ascii="宋体" w:hAnsi="宋体" w:eastAsia="宋体" w:cs="宋体"/>
          <w:color w:val="auto"/>
          <w:highlight w:val="none"/>
        </w:rPr>
      </w:pPr>
    </w:p>
    <w:p w14:paraId="5B5A4C94">
      <w:pPr>
        <w:pStyle w:val="20"/>
        <w:spacing w:line="360" w:lineRule="auto"/>
        <w:outlineLvl w:val="9"/>
        <w:rPr>
          <w:rFonts w:hint="eastAsia" w:ascii="宋体" w:hAnsi="宋体" w:eastAsia="宋体" w:cs="宋体"/>
          <w:color w:val="auto"/>
          <w:highlight w:val="none"/>
        </w:rPr>
      </w:pPr>
    </w:p>
    <w:p w14:paraId="0E153AF7">
      <w:pPr>
        <w:pStyle w:val="20"/>
        <w:spacing w:line="360" w:lineRule="auto"/>
        <w:outlineLvl w:val="9"/>
        <w:rPr>
          <w:rFonts w:hint="eastAsia" w:ascii="宋体" w:hAnsi="宋体" w:eastAsia="宋体" w:cs="宋体"/>
          <w:color w:val="auto"/>
          <w:highlight w:val="none"/>
        </w:rPr>
      </w:pPr>
    </w:p>
    <w:p w14:paraId="52CAF953">
      <w:pPr>
        <w:pStyle w:val="20"/>
        <w:spacing w:line="360" w:lineRule="auto"/>
        <w:outlineLvl w:val="9"/>
        <w:rPr>
          <w:rFonts w:hint="eastAsia" w:ascii="宋体" w:hAnsi="宋体" w:eastAsia="宋体" w:cs="宋体"/>
          <w:color w:val="auto"/>
          <w:highlight w:val="none"/>
        </w:rPr>
      </w:pPr>
    </w:p>
    <w:p w14:paraId="6BFFFFF9">
      <w:pPr>
        <w:pStyle w:val="20"/>
        <w:spacing w:line="360" w:lineRule="auto"/>
        <w:outlineLvl w:val="9"/>
        <w:rPr>
          <w:rFonts w:hint="eastAsia" w:ascii="宋体" w:hAnsi="宋体" w:eastAsia="宋体" w:cs="宋体"/>
          <w:color w:val="auto"/>
          <w:highlight w:val="none"/>
        </w:rPr>
      </w:pPr>
    </w:p>
    <w:p w14:paraId="12389015">
      <w:pPr>
        <w:pStyle w:val="20"/>
        <w:spacing w:line="360" w:lineRule="auto"/>
        <w:outlineLvl w:val="9"/>
        <w:rPr>
          <w:rFonts w:hint="eastAsia" w:ascii="宋体" w:hAnsi="宋体" w:eastAsia="宋体" w:cs="宋体"/>
          <w:color w:val="auto"/>
          <w:highlight w:val="none"/>
        </w:rPr>
      </w:pPr>
    </w:p>
    <w:p w14:paraId="296A36D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招标编号：</w:t>
      </w:r>
      <w:r>
        <w:rPr>
          <w:rFonts w:hint="eastAsia" w:ascii="宋体" w:hAnsi="宋体" w:eastAsia="宋体" w:cs="宋体"/>
          <w:color w:val="auto"/>
          <w:sz w:val="30"/>
          <w:highlight w:val="none"/>
          <w:u w:val="single"/>
        </w:rPr>
        <w:t xml:space="preserve">                      </w:t>
      </w:r>
    </w:p>
    <w:p w14:paraId="0CD6F85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3DAB83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669CD6EC">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FF89AA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0DD3B7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B797C4F">
      <w:pPr>
        <w:pStyle w:val="20"/>
        <w:spacing w:line="360" w:lineRule="auto"/>
        <w:outlineLvl w:val="9"/>
        <w:rPr>
          <w:rFonts w:hint="eastAsia" w:ascii="宋体" w:hAnsi="宋体" w:eastAsia="宋体" w:cs="宋体"/>
          <w:color w:val="auto"/>
          <w:highlight w:val="none"/>
        </w:rPr>
      </w:pPr>
    </w:p>
    <w:p w14:paraId="4949DE57">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4E60AE">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724" w:name="_Toc8004"/>
      <w:bookmarkStart w:id="725" w:name="_Toc195714400"/>
      <w:bookmarkStart w:id="726" w:name="_Toc14054"/>
      <w:bookmarkStart w:id="727" w:name="_Toc23902"/>
      <w:bookmarkStart w:id="728" w:name="_Toc11390"/>
      <w:bookmarkStart w:id="729" w:name="_Toc31565"/>
      <w:r>
        <w:rPr>
          <w:rFonts w:hint="eastAsia" w:ascii="宋体" w:hAnsi="宋体" w:eastAsia="宋体" w:cs="宋体"/>
          <w:b/>
          <w:color w:val="auto"/>
          <w:kern w:val="0"/>
          <w:sz w:val="24"/>
          <w:szCs w:val="24"/>
          <w:highlight w:val="none"/>
        </w:rPr>
        <w:t>目录</w:t>
      </w:r>
      <w:bookmarkEnd w:id="724"/>
      <w:bookmarkEnd w:id="725"/>
      <w:bookmarkEnd w:id="726"/>
      <w:bookmarkEnd w:id="727"/>
      <w:bookmarkEnd w:id="728"/>
      <w:bookmarkEnd w:id="729"/>
    </w:p>
    <w:p w14:paraId="02C60D06">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1、用户需求响应程度；</w:t>
      </w:r>
    </w:p>
    <w:p w14:paraId="52D0C247">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2、供货货物清单表（货物明细中包含的货物名称、品牌、产地、数量的内容）；</w:t>
      </w:r>
    </w:p>
    <w:p w14:paraId="70D945C6">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3、第三方检测机构出具的检验报告（须为2025年1月1日以后出具的投标产品检验报告）扫描件；</w:t>
      </w:r>
    </w:p>
    <w:p w14:paraId="49416CA5">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生产工艺</w:t>
      </w:r>
      <w:r>
        <w:rPr>
          <w:rFonts w:hint="eastAsia" w:ascii="宋体" w:hAnsi="宋体" w:eastAsia="宋体" w:cs="宋体"/>
          <w:b/>
          <w:bCs/>
          <w:color w:val="auto"/>
          <w:kern w:val="0"/>
          <w:szCs w:val="21"/>
          <w:highlight w:val="none"/>
          <w:lang w:val="en-US" w:eastAsia="zh-CN"/>
        </w:rPr>
        <w:t>；</w:t>
      </w:r>
    </w:p>
    <w:p w14:paraId="725EB430">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生产供货保障能力</w:t>
      </w:r>
      <w:r>
        <w:rPr>
          <w:rFonts w:hint="eastAsia" w:ascii="宋体" w:hAnsi="宋体" w:eastAsia="宋体" w:cs="宋体"/>
          <w:b/>
          <w:bCs/>
          <w:color w:val="auto"/>
          <w:kern w:val="0"/>
          <w:szCs w:val="21"/>
          <w:highlight w:val="none"/>
          <w:lang w:val="en-US" w:eastAsia="zh-CN"/>
        </w:rPr>
        <w:t>；</w:t>
      </w:r>
    </w:p>
    <w:p w14:paraId="3009EA2C">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质量保证体系和措施</w:t>
      </w:r>
      <w:r>
        <w:rPr>
          <w:rFonts w:hint="eastAsia" w:ascii="宋体" w:hAnsi="宋体" w:eastAsia="宋体" w:cs="宋体"/>
          <w:b/>
          <w:bCs/>
          <w:color w:val="auto"/>
          <w:kern w:val="0"/>
          <w:szCs w:val="21"/>
          <w:highlight w:val="none"/>
          <w:lang w:val="en-US" w:eastAsia="zh-CN"/>
        </w:rPr>
        <w:t>；</w:t>
      </w:r>
    </w:p>
    <w:p w14:paraId="5C11E834">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7、投标人运输能力；</w:t>
      </w:r>
    </w:p>
    <w:p w14:paraId="2425F0AB">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供货时间响应承诺表</w:t>
      </w:r>
      <w:r>
        <w:rPr>
          <w:rFonts w:hint="eastAsia" w:ascii="宋体" w:hAnsi="宋体" w:eastAsia="宋体" w:cs="宋体"/>
          <w:b/>
          <w:bCs/>
          <w:color w:val="auto"/>
          <w:kern w:val="0"/>
          <w:szCs w:val="21"/>
          <w:highlight w:val="none"/>
          <w:lang w:val="en-US" w:eastAsia="zh-CN"/>
        </w:rPr>
        <w:t>；</w:t>
      </w:r>
    </w:p>
    <w:p w14:paraId="5C685CDA">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9、投标人认为有必要提供的其它材料（不做强制要求）。</w:t>
      </w:r>
    </w:p>
    <w:p w14:paraId="2CEA6F52">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p>
    <w:p w14:paraId="14FE1C62">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4B268EE">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30" w:name="_Toc30448"/>
      <w:bookmarkStart w:id="731" w:name="_Toc27934"/>
      <w:bookmarkStart w:id="732" w:name="_Toc18999"/>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用户需求偏离表格式</w:t>
      </w:r>
      <w:bookmarkEnd w:id="716"/>
      <w:bookmarkEnd w:id="717"/>
      <w:bookmarkEnd w:id="718"/>
      <w:bookmarkEnd w:id="719"/>
      <w:bookmarkEnd w:id="720"/>
      <w:bookmarkEnd w:id="721"/>
      <w:bookmarkEnd w:id="722"/>
      <w:bookmarkEnd w:id="723"/>
      <w:bookmarkEnd w:id="730"/>
      <w:bookmarkEnd w:id="731"/>
      <w:bookmarkEnd w:id="732"/>
    </w:p>
    <w:p w14:paraId="1139038E">
      <w:pPr>
        <w:spacing w:before="120" w:after="120" w:line="360" w:lineRule="auto"/>
        <w:jc w:val="center"/>
        <w:outlineLvl w:val="9"/>
        <w:rPr>
          <w:rFonts w:hint="eastAsia" w:ascii="宋体" w:hAnsi="宋体" w:eastAsia="宋体" w:cs="宋体"/>
          <w:color w:val="auto"/>
          <w:kern w:val="0"/>
          <w:szCs w:val="21"/>
          <w:highlight w:val="none"/>
        </w:rPr>
      </w:pPr>
      <w:bookmarkStart w:id="733" w:name="_Toc17449_WPSOffice_Level3"/>
      <w:r>
        <w:rPr>
          <w:rFonts w:hint="eastAsia" w:ascii="宋体" w:hAnsi="宋体" w:eastAsia="宋体" w:cs="宋体"/>
          <w:b/>
          <w:color w:val="auto"/>
          <w:kern w:val="0"/>
          <w:sz w:val="30"/>
          <w:szCs w:val="30"/>
          <w:highlight w:val="none"/>
          <w:lang w:val="zh-CN"/>
        </w:rPr>
        <w:t>用户需求偏离表</w:t>
      </w:r>
      <w:bookmarkEnd w:id="73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81"/>
        <w:gridCol w:w="5335"/>
        <w:gridCol w:w="749"/>
        <w:gridCol w:w="1386"/>
        <w:gridCol w:w="793"/>
      </w:tblGrid>
      <w:tr w14:paraId="6D52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5" w:type="pct"/>
            <w:vMerge w:val="restart"/>
            <w:vAlign w:val="center"/>
          </w:tcPr>
          <w:p w14:paraId="5F3E4D11">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212" w:type="pct"/>
            <w:gridSpan w:val="2"/>
            <w:vAlign w:val="center"/>
          </w:tcPr>
          <w:p w14:paraId="30591EF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511" w:type="pct"/>
            <w:gridSpan w:val="3"/>
            <w:vAlign w:val="center"/>
          </w:tcPr>
          <w:p w14:paraId="1F9047F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79F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275" w:type="pct"/>
            <w:vMerge w:val="continue"/>
            <w:vAlign w:val="center"/>
          </w:tcPr>
          <w:p w14:paraId="2C0AF47A">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4CE9FF0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756" w:type="pct"/>
            <w:vAlign w:val="center"/>
          </w:tcPr>
          <w:p w14:paraId="7B0EEA92">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87" w:type="pct"/>
            <w:vAlign w:val="center"/>
          </w:tcPr>
          <w:p w14:paraId="5B940B55">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716" w:type="pct"/>
            <w:vAlign w:val="center"/>
          </w:tcPr>
          <w:p w14:paraId="62BFA1C2">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8" w:type="pct"/>
            <w:vAlign w:val="center"/>
          </w:tcPr>
          <w:p w14:paraId="117EBE30">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B19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6413BB6">
            <w:pPr>
              <w:keepNext/>
              <w:keepLines/>
              <w:spacing w:line="400" w:lineRule="exact"/>
              <w:jc w:val="lef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用户需求书</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非</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”条款汇总</w:t>
            </w:r>
            <w:r>
              <w:rPr>
                <w:rFonts w:hint="eastAsia" w:ascii="宋体" w:hAnsi="宋体" w:eastAsia="宋体" w:cs="宋体"/>
                <w:b/>
                <w:bCs/>
                <w:color w:val="auto"/>
                <w:kern w:val="0"/>
                <w:sz w:val="21"/>
                <w:szCs w:val="21"/>
                <w:highlight w:val="none"/>
                <w:lang w:eastAsia="zh-CN"/>
              </w:rPr>
              <w:t>：</w:t>
            </w:r>
          </w:p>
        </w:tc>
      </w:tr>
      <w:tr w14:paraId="1418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E0F9A4E">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5" w:type="pct"/>
            <w:shd w:val="clear" w:color="auto" w:fill="auto"/>
            <w:vAlign w:val="center"/>
          </w:tcPr>
          <w:p w14:paraId="39892126">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w:t>
            </w:r>
          </w:p>
        </w:tc>
        <w:tc>
          <w:tcPr>
            <w:tcW w:w="2756" w:type="pct"/>
            <w:shd w:val="clear" w:color="auto" w:fill="auto"/>
            <w:vAlign w:val="center"/>
          </w:tcPr>
          <w:p w14:paraId="4C31254B">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项目概况</w:t>
            </w:r>
          </w:p>
        </w:tc>
        <w:tc>
          <w:tcPr>
            <w:tcW w:w="387" w:type="pct"/>
            <w:vAlign w:val="center"/>
          </w:tcPr>
          <w:p w14:paraId="41AAEFC4">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1E3D88F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053B0429">
            <w:pPr>
              <w:keepNext/>
              <w:keepLines/>
              <w:spacing w:line="400" w:lineRule="exact"/>
              <w:jc w:val="center"/>
              <w:outlineLvl w:val="9"/>
              <w:rPr>
                <w:rFonts w:hint="eastAsia" w:ascii="宋体" w:hAnsi="宋体" w:eastAsia="宋体" w:cs="宋体"/>
                <w:color w:val="auto"/>
                <w:kern w:val="0"/>
                <w:sz w:val="21"/>
                <w:szCs w:val="21"/>
                <w:highlight w:val="none"/>
              </w:rPr>
            </w:pPr>
          </w:p>
        </w:tc>
      </w:tr>
      <w:tr w14:paraId="77A5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0A1B4F32">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5" w:type="pct"/>
            <w:shd w:val="clear" w:color="auto" w:fill="auto"/>
            <w:vAlign w:val="center"/>
          </w:tcPr>
          <w:p w14:paraId="2516C9AC">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w:t>
            </w:r>
          </w:p>
        </w:tc>
        <w:tc>
          <w:tcPr>
            <w:tcW w:w="2756" w:type="pct"/>
            <w:shd w:val="clear" w:color="auto" w:fill="auto"/>
            <w:vAlign w:val="center"/>
          </w:tcPr>
          <w:p w14:paraId="08AEDB9F">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标的物及主要技术要求</w:t>
            </w:r>
          </w:p>
        </w:tc>
        <w:tc>
          <w:tcPr>
            <w:tcW w:w="387" w:type="pct"/>
            <w:vAlign w:val="center"/>
          </w:tcPr>
          <w:p w14:paraId="2AE469F5">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6C4A2E55">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46B9D873">
            <w:pPr>
              <w:keepNext/>
              <w:keepLines/>
              <w:spacing w:line="400" w:lineRule="exact"/>
              <w:jc w:val="center"/>
              <w:outlineLvl w:val="9"/>
              <w:rPr>
                <w:rFonts w:hint="eastAsia" w:ascii="宋体" w:hAnsi="宋体" w:eastAsia="宋体" w:cs="宋体"/>
                <w:color w:val="auto"/>
                <w:kern w:val="0"/>
                <w:sz w:val="21"/>
                <w:szCs w:val="21"/>
                <w:highlight w:val="none"/>
              </w:rPr>
            </w:pPr>
          </w:p>
        </w:tc>
      </w:tr>
      <w:tr w14:paraId="312D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17022076">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5" w:type="pct"/>
            <w:shd w:val="clear" w:color="auto" w:fill="auto"/>
            <w:vAlign w:val="center"/>
          </w:tcPr>
          <w:p w14:paraId="7F0C8CE1">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三</w:t>
            </w:r>
          </w:p>
        </w:tc>
        <w:tc>
          <w:tcPr>
            <w:tcW w:w="2756" w:type="pct"/>
            <w:shd w:val="clear" w:color="auto" w:fill="auto"/>
            <w:vAlign w:val="center"/>
          </w:tcPr>
          <w:p w14:paraId="05724970">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交货要求</w:t>
            </w:r>
          </w:p>
        </w:tc>
        <w:tc>
          <w:tcPr>
            <w:tcW w:w="387" w:type="pct"/>
            <w:vAlign w:val="center"/>
          </w:tcPr>
          <w:p w14:paraId="2703189A">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7C4D018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14D7FB5C">
            <w:pPr>
              <w:keepNext/>
              <w:keepLines/>
              <w:spacing w:line="400" w:lineRule="exact"/>
              <w:jc w:val="center"/>
              <w:outlineLvl w:val="9"/>
              <w:rPr>
                <w:rFonts w:hint="eastAsia" w:ascii="宋体" w:hAnsi="宋体" w:eastAsia="宋体" w:cs="宋体"/>
                <w:color w:val="auto"/>
                <w:kern w:val="0"/>
                <w:sz w:val="21"/>
                <w:szCs w:val="21"/>
                <w:highlight w:val="none"/>
              </w:rPr>
            </w:pPr>
          </w:p>
        </w:tc>
      </w:tr>
      <w:tr w14:paraId="6DB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20688D9A">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shd w:val="clear" w:color="auto" w:fill="auto"/>
            <w:vAlign w:val="center"/>
          </w:tcPr>
          <w:p w14:paraId="37F9B38F">
            <w:pPr>
              <w:spacing w:line="40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四</w:t>
            </w:r>
          </w:p>
        </w:tc>
        <w:tc>
          <w:tcPr>
            <w:tcW w:w="2756" w:type="pct"/>
            <w:shd w:val="clear" w:color="auto" w:fill="auto"/>
            <w:vAlign w:val="center"/>
          </w:tcPr>
          <w:p w14:paraId="26C98E30">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验收要求</w:t>
            </w:r>
          </w:p>
        </w:tc>
        <w:tc>
          <w:tcPr>
            <w:tcW w:w="387" w:type="pct"/>
            <w:vAlign w:val="center"/>
          </w:tcPr>
          <w:p w14:paraId="7012C0E8">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00E7063">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3FE3FC90">
            <w:pPr>
              <w:keepNext/>
              <w:keepLines/>
              <w:spacing w:line="400" w:lineRule="exact"/>
              <w:jc w:val="center"/>
              <w:outlineLvl w:val="9"/>
              <w:rPr>
                <w:rFonts w:hint="eastAsia" w:ascii="宋体" w:hAnsi="宋体" w:eastAsia="宋体" w:cs="宋体"/>
                <w:color w:val="auto"/>
                <w:kern w:val="0"/>
                <w:sz w:val="21"/>
                <w:szCs w:val="21"/>
                <w:highlight w:val="none"/>
              </w:rPr>
            </w:pPr>
          </w:p>
        </w:tc>
      </w:tr>
      <w:tr w14:paraId="7A7A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199A057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shd w:val="clear" w:color="auto" w:fill="auto"/>
            <w:vAlign w:val="center"/>
          </w:tcPr>
          <w:p w14:paraId="379CB652">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五</w:t>
            </w:r>
          </w:p>
        </w:tc>
        <w:tc>
          <w:tcPr>
            <w:tcW w:w="2756" w:type="pct"/>
            <w:shd w:val="clear" w:color="auto" w:fill="auto"/>
            <w:vAlign w:val="center"/>
          </w:tcPr>
          <w:p w14:paraId="39EE744F">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资料要求</w:t>
            </w:r>
          </w:p>
        </w:tc>
        <w:tc>
          <w:tcPr>
            <w:tcW w:w="387" w:type="pct"/>
            <w:vAlign w:val="center"/>
          </w:tcPr>
          <w:p w14:paraId="6B2FB289">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52503EE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4E753568">
            <w:pPr>
              <w:keepNext/>
              <w:keepLines/>
              <w:spacing w:line="400" w:lineRule="exact"/>
              <w:jc w:val="center"/>
              <w:outlineLvl w:val="9"/>
              <w:rPr>
                <w:rFonts w:hint="eastAsia" w:ascii="宋体" w:hAnsi="宋体" w:eastAsia="宋体" w:cs="宋体"/>
                <w:color w:val="auto"/>
                <w:kern w:val="0"/>
                <w:sz w:val="21"/>
                <w:szCs w:val="21"/>
                <w:highlight w:val="none"/>
              </w:rPr>
            </w:pPr>
          </w:p>
        </w:tc>
      </w:tr>
      <w:tr w14:paraId="0686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3960439D">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5" w:type="pct"/>
            <w:shd w:val="clear" w:color="auto" w:fill="auto"/>
            <w:vAlign w:val="center"/>
          </w:tcPr>
          <w:p w14:paraId="180D97FB">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六</w:t>
            </w:r>
          </w:p>
        </w:tc>
        <w:tc>
          <w:tcPr>
            <w:tcW w:w="2756" w:type="pct"/>
            <w:shd w:val="clear" w:color="auto" w:fill="auto"/>
            <w:vAlign w:val="center"/>
          </w:tcPr>
          <w:p w14:paraId="3E12EC63">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售后服务及要求</w:t>
            </w:r>
          </w:p>
        </w:tc>
        <w:tc>
          <w:tcPr>
            <w:tcW w:w="387" w:type="pct"/>
            <w:vAlign w:val="center"/>
          </w:tcPr>
          <w:p w14:paraId="067526F0">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6631DFC3">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688BB859">
            <w:pPr>
              <w:keepNext/>
              <w:keepLines/>
              <w:spacing w:line="400" w:lineRule="exact"/>
              <w:jc w:val="center"/>
              <w:outlineLvl w:val="9"/>
              <w:rPr>
                <w:rFonts w:hint="eastAsia" w:ascii="宋体" w:hAnsi="宋体" w:eastAsia="宋体" w:cs="宋体"/>
                <w:color w:val="auto"/>
                <w:kern w:val="0"/>
                <w:sz w:val="21"/>
                <w:szCs w:val="21"/>
                <w:highlight w:val="none"/>
              </w:rPr>
            </w:pPr>
          </w:p>
        </w:tc>
      </w:tr>
      <w:tr w14:paraId="41E2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31FBFEF0">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5" w:type="pct"/>
            <w:shd w:val="clear" w:color="auto" w:fill="auto"/>
            <w:vAlign w:val="center"/>
          </w:tcPr>
          <w:p w14:paraId="7E5F7C05">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七</w:t>
            </w:r>
          </w:p>
        </w:tc>
        <w:tc>
          <w:tcPr>
            <w:tcW w:w="2756" w:type="pct"/>
            <w:shd w:val="clear" w:color="auto" w:fill="auto"/>
            <w:vAlign w:val="center"/>
          </w:tcPr>
          <w:p w14:paraId="2BC3F309">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货物的结算</w:t>
            </w:r>
          </w:p>
        </w:tc>
        <w:tc>
          <w:tcPr>
            <w:tcW w:w="387" w:type="pct"/>
            <w:vAlign w:val="center"/>
          </w:tcPr>
          <w:p w14:paraId="76D9DE38">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2C4132F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3048BB89">
            <w:pPr>
              <w:keepNext/>
              <w:keepLines/>
              <w:spacing w:line="400" w:lineRule="exact"/>
              <w:jc w:val="center"/>
              <w:outlineLvl w:val="9"/>
              <w:rPr>
                <w:rFonts w:hint="eastAsia" w:ascii="宋体" w:hAnsi="宋体" w:eastAsia="宋体" w:cs="宋体"/>
                <w:color w:val="auto"/>
                <w:kern w:val="0"/>
                <w:sz w:val="21"/>
                <w:szCs w:val="21"/>
                <w:highlight w:val="none"/>
              </w:rPr>
            </w:pPr>
          </w:p>
        </w:tc>
      </w:tr>
      <w:tr w14:paraId="6951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23054832">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5" w:type="pct"/>
            <w:shd w:val="clear" w:color="auto" w:fill="auto"/>
            <w:vAlign w:val="center"/>
          </w:tcPr>
          <w:p w14:paraId="606D6C79">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八</w:t>
            </w:r>
          </w:p>
        </w:tc>
        <w:tc>
          <w:tcPr>
            <w:tcW w:w="2756" w:type="pct"/>
            <w:shd w:val="clear" w:color="auto" w:fill="auto"/>
            <w:vAlign w:val="center"/>
          </w:tcPr>
          <w:p w14:paraId="42CD4C25">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其它要求</w:t>
            </w:r>
          </w:p>
        </w:tc>
        <w:tc>
          <w:tcPr>
            <w:tcW w:w="387" w:type="pct"/>
            <w:vAlign w:val="center"/>
          </w:tcPr>
          <w:p w14:paraId="1433FE7A">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62FE3DF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6CC1FA6F">
            <w:pPr>
              <w:keepNext/>
              <w:keepLines/>
              <w:spacing w:line="400" w:lineRule="exact"/>
              <w:jc w:val="center"/>
              <w:outlineLvl w:val="9"/>
              <w:rPr>
                <w:rFonts w:hint="eastAsia" w:ascii="宋体" w:hAnsi="宋体" w:eastAsia="宋体" w:cs="宋体"/>
                <w:color w:val="auto"/>
                <w:kern w:val="0"/>
                <w:sz w:val="21"/>
                <w:szCs w:val="21"/>
                <w:highlight w:val="none"/>
              </w:rPr>
            </w:pPr>
          </w:p>
        </w:tc>
      </w:tr>
      <w:tr w14:paraId="1EC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38E5C5C">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14:paraId="1908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7D46C6F9">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5" w:type="pct"/>
            <w:vAlign w:val="center"/>
          </w:tcPr>
          <w:p w14:paraId="081E2E69">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6" w:type="pct"/>
            <w:vAlign w:val="center"/>
          </w:tcPr>
          <w:p w14:paraId="3E852119">
            <w:pPr>
              <w:spacing w:line="360" w:lineRule="auto"/>
              <w:ind w:firstLine="0"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rPr>
              <w:t>4</w:t>
            </w: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eastAsia="zh-CN"/>
              </w:rPr>
              <w:t>液体</w:t>
            </w:r>
            <w:r>
              <w:rPr>
                <w:rFonts w:hint="eastAsia" w:ascii="宋体" w:hAnsi="宋体" w:eastAsia="宋体" w:cs="宋体"/>
                <w:b w:val="0"/>
                <w:bCs w:val="0"/>
                <w:color w:val="auto"/>
                <w:szCs w:val="21"/>
                <w:highlight w:val="none"/>
              </w:rPr>
              <w:t>次氯酸钠必须符合《次氯酸钠》（GB</w:t>
            </w:r>
            <w:r>
              <w:rPr>
                <w:rFonts w:hint="eastAsia" w:ascii="宋体" w:hAnsi="宋体" w:eastAsia="宋体" w:cs="宋体"/>
                <w:b w:val="0"/>
                <w:bCs w:val="0"/>
                <w:color w:val="auto"/>
                <w:szCs w:val="21"/>
                <w:highlight w:val="none"/>
                <w:lang w:val="en-US" w:eastAsia="zh-CN"/>
              </w:rPr>
              <w:t xml:space="preserve">/T </w:t>
            </w:r>
            <w:r>
              <w:rPr>
                <w:rFonts w:hint="eastAsia" w:ascii="宋体" w:hAnsi="宋体" w:eastAsia="宋体" w:cs="宋体"/>
                <w:b w:val="0"/>
                <w:bCs w:val="0"/>
                <w:color w:val="auto"/>
                <w:szCs w:val="21"/>
                <w:highlight w:val="none"/>
              </w:rPr>
              <w:t>19106—2013）A型Ⅱ类产品质量及检测标准，包括下表技术指标：</w:t>
            </w:r>
          </w:p>
          <w:p w14:paraId="6729ABA4">
            <w:pPr>
              <w:spacing w:line="360" w:lineRule="auto"/>
              <w:ind w:firstLine="275" w:firstLineChars="131"/>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表1  </w:t>
            </w:r>
            <w:r>
              <w:rPr>
                <w:rFonts w:hint="eastAsia" w:ascii="宋体" w:hAnsi="宋体" w:eastAsia="宋体" w:cs="宋体"/>
                <w:b w:val="0"/>
                <w:bCs w:val="0"/>
                <w:color w:val="auto"/>
                <w:szCs w:val="21"/>
                <w:highlight w:val="none"/>
                <w:lang w:eastAsia="zh-CN"/>
              </w:rPr>
              <w:t>液体</w:t>
            </w:r>
            <w:r>
              <w:rPr>
                <w:rFonts w:hint="eastAsia" w:ascii="宋体" w:hAnsi="宋体" w:eastAsia="宋体" w:cs="宋体"/>
                <w:b w:val="0"/>
                <w:bCs w:val="0"/>
                <w:color w:val="auto"/>
                <w:szCs w:val="21"/>
                <w:highlight w:val="none"/>
              </w:rPr>
              <w:t>次氯酸钠主要技术指标</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2234"/>
            </w:tblGrid>
            <w:tr w14:paraId="1C5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13" w:type="pct"/>
                  <w:noWrap w:val="0"/>
                  <w:vAlign w:val="center"/>
                </w:tcPr>
                <w:p w14:paraId="39BE7CA0">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指标项目</w:t>
                  </w:r>
                </w:p>
              </w:tc>
              <w:tc>
                <w:tcPr>
                  <w:tcW w:w="2186" w:type="pct"/>
                  <w:noWrap w:val="0"/>
                  <w:vAlign w:val="center"/>
                </w:tcPr>
                <w:p w14:paraId="40AD62F7">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指标</w:t>
                  </w:r>
                </w:p>
              </w:tc>
            </w:tr>
            <w:tr w14:paraId="497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pct"/>
                  <w:noWrap w:val="0"/>
                  <w:vAlign w:val="center"/>
                </w:tcPr>
                <w:p w14:paraId="4772E6FE">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有效氯（以Cl计）  ω/% </w:t>
                  </w:r>
                </w:p>
              </w:tc>
              <w:tc>
                <w:tcPr>
                  <w:tcW w:w="2186" w:type="pct"/>
                  <w:noWrap w:val="0"/>
                  <w:vAlign w:val="center"/>
                </w:tcPr>
                <w:p w14:paraId="7FF384AC">
                  <w:pPr>
                    <w:adjustRightInd w:val="0"/>
                    <w:snapToGrid w:val="0"/>
                    <w:spacing w:line="240" w:lineRule="auto"/>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≥10.0</w:t>
                  </w:r>
                </w:p>
              </w:tc>
            </w:tr>
            <w:tr w14:paraId="4229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pct"/>
                  <w:noWrap w:val="0"/>
                  <w:vAlign w:val="center"/>
                </w:tcPr>
                <w:p w14:paraId="30A37484">
                  <w:pPr>
                    <w:adjustRightInd w:val="0"/>
                    <w:snapToGrid w:val="0"/>
                    <w:spacing w:line="240" w:lineRule="auto"/>
                    <w:ind w:firstLine="0"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游离碱（以NaOH计）</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rPr>
                    <w:t xml:space="preserve">ω/% </w:t>
                  </w:r>
                </w:p>
              </w:tc>
              <w:tc>
                <w:tcPr>
                  <w:tcW w:w="2186" w:type="pct"/>
                  <w:noWrap w:val="0"/>
                  <w:vAlign w:val="center"/>
                </w:tcPr>
                <w:p w14:paraId="096B3291">
                  <w:pPr>
                    <w:adjustRightInd w:val="0"/>
                    <w:snapToGrid w:val="0"/>
                    <w:spacing w:line="240" w:lineRule="auto"/>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0.1~1.0</w:t>
                  </w:r>
                </w:p>
              </w:tc>
            </w:tr>
            <w:tr w14:paraId="044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pct"/>
                  <w:noWrap w:val="0"/>
                  <w:vAlign w:val="center"/>
                </w:tcPr>
                <w:p w14:paraId="627FDAD8">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铁（Fe）           ω/% </w:t>
                  </w:r>
                </w:p>
              </w:tc>
              <w:tc>
                <w:tcPr>
                  <w:tcW w:w="2186" w:type="pct"/>
                  <w:noWrap w:val="0"/>
                  <w:vAlign w:val="center"/>
                </w:tcPr>
                <w:p w14:paraId="02FB4156">
                  <w:pPr>
                    <w:adjustRightInd w:val="0"/>
                    <w:snapToGrid w:val="0"/>
                    <w:spacing w:line="240" w:lineRule="auto"/>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≤0.005</w:t>
                  </w:r>
                </w:p>
              </w:tc>
            </w:tr>
            <w:tr w14:paraId="4333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pct"/>
                  <w:noWrap w:val="0"/>
                  <w:vAlign w:val="center"/>
                </w:tcPr>
                <w:p w14:paraId="40BEA51D">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重金属（以Pb计）  ω/% </w:t>
                  </w:r>
                </w:p>
              </w:tc>
              <w:tc>
                <w:tcPr>
                  <w:tcW w:w="2186" w:type="pct"/>
                  <w:noWrap w:val="0"/>
                  <w:vAlign w:val="center"/>
                </w:tcPr>
                <w:p w14:paraId="4A31188C">
                  <w:pPr>
                    <w:adjustRightInd w:val="0"/>
                    <w:snapToGrid w:val="0"/>
                    <w:spacing w:line="240" w:lineRule="auto"/>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≤0.001</w:t>
                  </w:r>
                </w:p>
              </w:tc>
            </w:tr>
            <w:tr w14:paraId="2496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pct"/>
                  <w:noWrap w:val="0"/>
                  <w:vAlign w:val="center"/>
                </w:tcPr>
                <w:p w14:paraId="59739C6A">
                  <w:pPr>
                    <w:adjustRightInd w:val="0"/>
                    <w:snapToGrid w:val="0"/>
                    <w:spacing w:line="240" w:lineRule="auto"/>
                    <w:ind w:firstLine="0" w:firstLine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砷（As）           ω/% </w:t>
                  </w:r>
                </w:p>
              </w:tc>
              <w:tc>
                <w:tcPr>
                  <w:tcW w:w="2186" w:type="pct"/>
                  <w:noWrap w:val="0"/>
                  <w:vAlign w:val="center"/>
                </w:tcPr>
                <w:p w14:paraId="3B4E290C">
                  <w:pPr>
                    <w:adjustRightInd w:val="0"/>
                    <w:snapToGrid w:val="0"/>
                    <w:spacing w:line="240" w:lineRule="auto"/>
                    <w:ind w:firstLine="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≤0.0001</w:t>
                  </w:r>
                </w:p>
              </w:tc>
            </w:tr>
          </w:tbl>
          <w:p w14:paraId="75688451">
            <w:pPr>
              <w:autoSpaceDE w:val="0"/>
              <w:autoSpaceDN w:val="0"/>
              <w:adjustRightInd w:val="0"/>
              <w:spacing w:line="400" w:lineRule="exact"/>
              <w:outlineLvl w:val="9"/>
              <w:rPr>
                <w:rFonts w:hint="eastAsia" w:ascii="宋体" w:hAnsi="宋体" w:eastAsia="宋体" w:cs="宋体"/>
                <w:b w:val="0"/>
                <w:bCs w:val="0"/>
                <w:color w:val="auto"/>
                <w:kern w:val="0"/>
                <w:sz w:val="21"/>
                <w:szCs w:val="21"/>
                <w:highlight w:val="none"/>
              </w:rPr>
            </w:pPr>
          </w:p>
        </w:tc>
        <w:tc>
          <w:tcPr>
            <w:tcW w:w="387" w:type="pct"/>
            <w:vAlign w:val="center"/>
          </w:tcPr>
          <w:p w14:paraId="42BA6C44">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3A34CBF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135075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BFF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5" w:type="pct"/>
            <w:vAlign w:val="center"/>
          </w:tcPr>
          <w:p w14:paraId="1CD41AB9">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5" w:type="pct"/>
            <w:vAlign w:val="center"/>
          </w:tcPr>
          <w:p w14:paraId="47A44D51">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2756" w:type="pct"/>
            <w:vAlign w:val="center"/>
          </w:tcPr>
          <w:p w14:paraId="46841BDC">
            <w:pPr>
              <w:autoSpaceDE w:val="0"/>
              <w:autoSpaceDN w:val="0"/>
              <w:adjustRightInd w:val="0"/>
              <w:spacing w:line="400" w:lineRule="exact"/>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Cs w:val="21"/>
                <w:highlight w:val="none"/>
              </w:rPr>
              <w:t>★2.5投标人投标时须提供投标人或生产厂家委托的反映报价产品性能参数的具有资质的第三方检测机构出具的符合表1《液体次氯酸钠主要技术指标》要求的检验报告，检验报告上的标徽应包括但不限于</w:t>
            </w:r>
            <w:r>
              <w:rPr>
                <w:rFonts w:hint="eastAsia" w:ascii="宋体" w:hAnsi="宋体" w:eastAsia="宋体" w:cs="宋体"/>
                <w:b w:val="0"/>
                <w:bCs w:val="0"/>
                <w:color w:val="auto"/>
                <w:kern w:val="0"/>
                <w:szCs w:val="21"/>
                <w:highlight w:val="none"/>
                <w:lang w:eastAsia="zh-CN"/>
              </w:rPr>
              <w:t>CMA或CNAS</w:t>
            </w:r>
            <w:r>
              <w:rPr>
                <w:rFonts w:hint="eastAsia" w:ascii="宋体" w:hAnsi="宋体" w:eastAsia="宋体" w:cs="宋体"/>
                <w:b w:val="0"/>
                <w:bCs w:val="0"/>
                <w:color w:val="auto"/>
                <w:kern w:val="0"/>
                <w:szCs w:val="21"/>
                <w:highlight w:val="none"/>
              </w:rPr>
              <w:t>认证标徽，报告日期为2025年1月1日以后，检验报告中检验指标为表1《液体次氯酸钠主要技术指标》中各指标项目，检验报告使用的检测方法需符合《次氯酸钠》（GB/T 19106—2013）。</w:t>
            </w:r>
          </w:p>
        </w:tc>
        <w:tc>
          <w:tcPr>
            <w:tcW w:w="387" w:type="pct"/>
            <w:vAlign w:val="center"/>
          </w:tcPr>
          <w:p w14:paraId="5C9C12FD">
            <w:pPr>
              <w:keepNext/>
              <w:keepLines/>
              <w:spacing w:line="400" w:lineRule="exact"/>
              <w:jc w:val="center"/>
              <w:outlineLvl w:val="9"/>
              <w:rPr>
                <w:rFonts w:hint="eastAsia" w:ascii="宋体" w:hAnsi="宋体" w:eastAsia="宋体" w:cs="宋体"/>
                <w:color w:val="auto"/>
                <w:kern w:val="0"/>
                <w:sz w:val="21"/>
                <w:szCs w:val="21"/>
                <w:highlight w:val="none"/>
              </w:rPr>
            </w:pPr>
          </w:p>
        </w:tc>
        <w:tc>
          <w:tcPr>
            <w:tcW w:w="716" w:type="pct"/>
            <w:vAlign w:val="center"/>
          </w:tcPr>
          <w:p w14:paraId="4F0461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8" w:type="pct"/>
            <w:vAlign w:val="center"/>
          </w:tcPr>
          <w:p w14:paraId="58C1D22C">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69576AB3">
      <w:pPr>
        <w:spacing w:line="360" w:lineRule="auto"/>
        <w:outlineLvl w:val="9"/>
        <w:rPr>
          <w:rFonts w:hint="eastAsia" w:ascii="宋体" w:hAnsi="宋体" w:eastAsia="宋体" w:cs="宋体"/>
          <w:color w:val="auto"/>
          <w:szCs w:val="21"/>
          <w:highlight w:val="none"/>
        </w:rPr>
      </w:pPr>
    </w:p>
    <w:p w14:paraId="1F3B7A8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DD92ED3">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若发现未填写本表，或虚假填写本表，或伪造、变造证明材料的，按无效投标文件处理。若招标文件用户需求书中有“★”条款或“▲”条款，须逐条逐项、如实地填写“偏离情况”，未填写“★”条款及“▲”条款以外的条款的，视为完全满足招标文件要求。</w:t>
      </w:r>
    </w:p>
    <w:p w14:paraId="14E6742F">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5D17D7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0EAEC6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F53DC25">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投标人若有“▲”条款未响应或负偏离，将导致其响应性评审扣分，并不会按无效响应处理。投标人若有非“▲”条款未响应或负偏离，将导致其响应性评审扣分，并不会按无效响应处理。</w:t>
      </w:r>
    </w:p>
    <w:p w14:paraId="7117FB7C">
      <w:pPr>
        <w:spacing w:line="360" w:lineRule="auto"/>
        <w:outlineLvl w:val="9"/>
        <w:rPr>
          <w:rFonts w:hint="eastAsia" w:ascii="宋体" w:hAnsi="宋体" w:eastAsia="宋体" w:cs="宋体"/>
          <w:color w:val="auto"/>
          <w:szCs w:val="21"/>
          <w:highlight w:val="none"/>
        </w:rPr>
      </w:pPr>
    </w:p>
    <w:p w14:paraId="5B4C215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D693BD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A959C38">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880FC2F">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616013DC">
      <w:pPr>
        <w:widowControl/>
        <w:tabs>
          <w:tab w:val="left" w:pos="567"/>
        </w:tabs>
        <w:autoSpaceDE w:val="0"/>
        <w:autoSpaceDN w:val="0"/>
        <w:adjustRightInd w:val="0"/>
        <w:spacing w:line="360" w:lineRule="auto"/>
        <w:jc w:val="left"/>
        <w:outlineLvl w:val="9"/>
        <w:rPr>
          <w:rFonts w:hint="eastAsia" w:ascii="宋体" w:hAnsi="宋体" w:eastAsia="宋体" w:cs="宋体"/>
          <w:b/>
          <w:bCs w:val="0"/>
          <w:color w:val="auto"/>
          <w:kern w:val="0"/>
          <w:sz w:val="30"/>
          <w:szCs w:val="30"/>
          <w:highlight w:val="none"/>
          <w:lang w:val="en-US" w:eastAsia="zh-CN"/>
        </w:rPr>
      </w:pPr>
      <w:bookmarkStart w:id="734" w:name="_Toc102860094"/>
      <w:bookmarkStart w:id="735" w:name="_Toc140596949"/>
      <w:bookmarkStart w:id="736" w:name="_Toc30545"/>
      <w:bookmarkStart w:id="737" w:name="_Toc18180"/>
      <w:bookmarkStart w:id="738" w:name="_Toc142508389"/>
      <w:bookmarkStart w:id="739" w:name="_Toc104991896"/>
      <w:bookmarkStart w:id="740" w:name="_Toc3750"/>
      <w:bookmarkStart w:id="741" w:name="_Toc102860438"/>
      <w:bookmarkStart w:id="742" w:name="_Toc533708139"/>
      <w:r>
        <w:rPr>
          <w:rFonts w:hint="eastAsia" w:ascii="宋体" w:hAnsi="宋体" w:eastAsia="宋体" w:cs="宋体"/>
          <w:b/>
          <w:bCs w:val="0"/>
          <w:color w:val="auto"/>
          <w:kern w:val="0"/>
          <w:sz w:val="30"/>
          <w:szCs w:val="30"/>
          <w:highlight w:val="none"/>
          <w:lang w:val="en-US" w:eastAsia="zh-CN"/>
        </w:rPr>
        <w:br w:type="page"/>
      </w:r>
    </w:p>
    <w:p w14:paraId="5AE4230C">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14:paraId="21F5E23A">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086373F1">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72"/>
        <w:gridCol w:w="1140"/>
        <w:gridCol w:w="1170"/>
        <w:gridCol w:w="1305"/>
        <w:gridCol w:w="1860"/>
        <w:gridCol w:w="825"/>
      </w:tblGrid>
      <w:tr w14:paraId="7649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300" w:type="dxa"/>
            <w:gridSpan w:val="8"/>
            <w:tcBorders>
              <w:top w:val="single" w:color="auto" w:sz="4" w:space="0"/>
              <w:left w:val="single" w:color="auto" w:sz="4" w:space="0"/>
              <w:bottom w:val="single" w:color="auto" w:sz="4" w:space="0"/>
              <w:right w:val="single" w:color="auto" w:sz="4" w:space="0"/>
            </w:tcBorders>
            <w:noWrap w:val="0"/>
            <w:vAlign w:val="center"/>
          </w:tcPr>
          <w:p w14:paraId="336F418F">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0618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378FA5F">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2239827C">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F5026">
            <w:pPr>
              <w:pStyle w:val="3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6C24769">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71E9D75">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43A1F6D">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5245BF2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B2D49E1">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1C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C6E92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1" w:type="dxa"/>
            <w:tcBorders>
              <w:top w:val="single" w:color="auto" w:sz="4" w:space="0"/>
              <w:left w:val="single" w:color="auto" w:sz="4" w:space="0"/>
              <w:right w:val="single" w:color="auto" w:sz="4" w:space="0"/>
            </w:tcBorders>
            <w:noWrap w:val="0"/>
            <w:vAlign w:val="center"/>
          </w:tcPr>
          <w:p w14:paraId="1AF1806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液体次氯酸钠</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37AF4D">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0F13ECA">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94FD1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吨</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8D014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9CCF33A">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201627">
            <w:pPr>
              <w:pStyle w:val="22"/>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bl>
    <w:p w14:paraId="4CBABDA7">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6C0080A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（1）投标人应列明按《用户需求书》所要求的全部货物的明细清单；</w:t>
      </w:r>
    </w:p>
    <w:p w14:paraId="12E01EC2">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32B232EB">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89D05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62BD15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DFFC7E0">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68E9A69C">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34C60C4">
      <w:pPr>
        <w:pStyle w:val="46"/>
        <w:numPr>
          <w:ilvl w:val="-1"/>
          <w:numId w:val="0"/>
        </w:numPr>
        <w:spacing w:line="360" w:lineRule="auto"/>
        <w:ind w:left="0" w:right="420" w:firstLine="0" w:firstLineChars="0"/>
        <w:jc w:val="left"/>
        <w:outlineLvl w:val="9"/>
        <w:rPr>
          <w:rFonts w:hint="default" w:hAnsi="宋体" w:eastAsia="宋体" w:cs="宋体"/>
          <w:b/>
          <w:bCs w:val="0"/>
          <w:color w:val="auto"/>
          <w:kern w:val="0"/>
          <w:sz w:val="30"/>
          <w:szCs w:val="30"/>
          <w:highlight w:val="none"/>
          <w:lang w:val="en-US" w:eastAsia="zh-CN"/>
        </w:rPr>
      </w:pPr>
    </w:p>
    <w:p w14:paraId="7ED5534C">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3BA1445">
      <w:pPr>
        <w:pStyle w:val="130"/>
        <w:pageBreakBefore/>
        <w:spacing w:after="120" w:afterLines="50" w:line="360" w:lineRule="auto"/>
        <w:ind w:firstLine="0" w:firstLineChars="0"/>
        <w:rPr>
          <w:rFonts w:hint="eastAsia" w:ascii="宋体" w:hAnsi="宋体" w:eastAsia="宋体" w:cs="宋体"/>
          <w:b/>
          <w:color w:val="auto"/>
          <w:sz w:val="32"/>
          <w:szCs w:val="32"/>
          <w:highlight w:val="none"/>
          <w:lang w:val="en-US" w:eastAsia="zh-CN"/>
        </w:rPr>
      </w:pPr>
      <w:bookmarkStart w:id="743" w:name="_Toc2166"/>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第三方检测机构出具的检验报告（须为202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年1月1日以后出具的投标产品检验报告）</w:t>
      </w:r>
      <w:bookmarkEnd w:id="743"/>
      <w:r>
        <w:rPr>
          <w:rFonts w:hint="eastAsia" w:ascii="宋体" w:hAnsi="宋体" w:eastAsia="宋体" w:cs="宋体"/>
          <w:b/>
          <w:color w:val="auto"/>
          <w:sz w:val="32"/>
          <w:szCs w:val="32"/>
          <w:highlight w:val="none"/>
          <w:lang w:val="en-US" w:eastAsia="zh-CN"/>
        </w:rPr>
        <w:t>扫描件</w:t>
      </w:r>
    </w:p>
    <w:p w14:paraId="71A12DB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23CFD699">
      <w:pPr>
        <w:autoSpaceDE/>
        <w:autoSpaceDN/>
        <w:adjustRightInd/>
        <w:spacing w:line="360" w:lineRule="auto"/>
        <w:ind w:firstLine="422" w:firstLineChars="200"/>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color w:val="auto"/>
          <w:szCs w:val="21"/>
          <w:highlight w:val="none"/>
        </w:rPr>
        <w:t>1、投标人投标时须提供投标人或生产厂家委托的反映报价产品性能参数的具有资质的第三方检测机构出具的符合表1《液体次氯酸钠主要技术指标》要求的检验报告，检验报告上的标徽应包括但不限于</w:t>
      </w:r>
      <w:r>
        <w:rPr>
          <w:rFonts w:hint="eastAsia" w:ascii="宋体" w:hAnsi="宋体" w:eastAsia="宋体" w:cs="宋体"/>
          <w:b/>
          <w:bCs/>
          <w:color w:val="auto"/>
          <w:szCs w:val="21"/>
          <w:highlight w:val="none"/>
          <w:lang w:eastAsia="zh-CN"/>
        </w:rPr>
        <w:t>CMA或CNAS</w:t>
      </w:r>
      <w:r>
        <w:rPr>
          <w:rFonts w:hint="eastAsia" w:ascii="宋体" w:hAnsi="宋体" w:eastAsia="宋体" w:cs="宋体"/>
          <w:b/>
          <w:bCs/>
          <w:color w:val="auto"/>
          <w:szCs w:val="21"/>
          <w:highlight w:val="none"/>
        </w:rPr>
        <w:t>认证标徽，报告日期为2025年1月1日以后，检验报告中检验指标为表1《液体次氯酸钠主要技术指标》中各指标项目，检验报告使用的检测方法需符合《次氯酸钠》（GB/T 19106—2013）。</w:t>
      </w:r>
      <w:r>
        <w:rPr>
          <w:rFonts w:hint="eastAsia" w:ascii="宋体" w:hAnsi="宋体" w:eastAsia="宋体" w:cs="宋体"/>
          <w:b/>
          <w:bCs w:val="0"/>
          <w:color w:val="auto"/>
          <w:kern w:val="0"/>
          <w:sz w:val="30"/>
          <w:szCs w:val="30"/>
          <w:highlight w:val="none"/>
          <w:u w:val="none"/>
          <w:lang w:val="en-US" w:eastAsia="zh-CN"/>
        </w:rPr>
        <w:br w:type="page"/>
      </w:r>
    </w:p>
    <w:p w14:paraId="45F3D533">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zh-CN"/>
        </w:rPr>
        <w:t>生产工艺</w:t>
      </w:r>
    </w:p>
    <w:p w14:paraId="73ED5518">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14:paraId="7A1F8F94">
      <w:pPr>
        <w:spacing w:line="240" w:lineRule="auto"/>
        <w:ind w:left="0" w:right="0" w:firstLine="0" w:firstLineChars="0"/>
        <w:contextualSpacing w:val="0"/>
        <w:rPr>
          <w:rFonts w:ascii="宋体" w:hAnsi="宋体" w:eastAsia="宋体" w:cs="宋体"/>
          <w:szCs w:val="24"/>
          <w:highlight w:val="none"/>
          <w:lang w:val="zh-CN"/>
        </w:rPr>
      </w:pPr>
      <w:r>
        <w:rPr>
          <w:rFonts w:ascii="宋体" w:hAnsi="宋体" w:eastAsia="宋体" w:cs="宋体"/>
          <w:szCs w:val="24"/>
          <w:highlight w:val="none"/>
          <w:lang w:val="zh-CN"/>
        </w:rPr>
        <w:br w:type="page"/>
      </w:r>
    </w:p>
    <w:p w14:paraId="528E52DC">
      <w:pPr>
        <w:tabs>
          <w:tab w:val="left" w:pos="567"/>
        </w:tabs>
        <w:spacing w:line="360" w:lineRule="auto"/>
        <w:jc w:val="left"/>
        <w:outlineLvl w:val="3"/>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en-US" w:eastAsia="zh-CN"/>
        </w:rPr>
        <w:t>5、生产供货保障能力</w:t>
      </w:r>
    </w:p>
    <w:p w14:paraId="0ED629FB">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14:paraId="62551571">
      <w:pPr>
        <w:spacing w:line="360" w:lineRule="auto"/>
        <w:ind w:left="0" w:right="893" w:firstLine="0" w:firstLineChars="0"/>
        <w:contextualSpacing/>
        <w:rPr>
          <w:rFonts w:ascii="宋体" w:hAnsi="宋体" w:eastAsia="宋体" w:cs="宋体"/>
          <w:szCs w:val="24"/>
          <w:highlight w:val="none"/>
          <w:lang w:val="zh-CN"/>
        </w:rPr>
      </w:pPr>
    </w:p>
    <w:p w14:paraId="4A780D2A">
      <w:pPr>
        <w:autoSpaceDE/>
        <w:autoSpaceDN/>
        <w:adjustRightInd/>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zh-CN" w:eastAsia="zh-CN"/>
        </w:rPr>
        <w:t>、质量保证体系和措施</w:t>
      </w:r>
    </w:p>
    <w:p w14:paraId="59D6B216">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说明：投标人自行编写。</w:t>
      </w:r>
    </w:p>
    <w:p w14:paraId="3F973DF7">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p>
    <w:p w14:paraId="42ADF018">
      <w:pPr>
        <w:numPr>
          <w:ilvl w:val="-1"/>
          <w:numId w:val="0"/>
        </w:numPr>
        <w:autoSpaceDE/>
        <w:autoSpaceDN/>
        <w:adjustRightInd/>
        <w:spacing w:line="24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br w:type="page"/>
      </w:r>
    </w:p>
    <w:p w14:paraId="56149254">
      <w:pPr>
        <w:pStyle w:val="18"/>
        <w:jc w:val="left"/>
        <w:rPr>
          <w:rFonts w:hint="default"/>
          <w:lang w:val="en-US" w:eastAsia="zh-CN"/>
        </w:rPr>
      </w:pPr>
      <w:r>
        <w:rPr>
          <w:rFonts w:hint="eastAsia" w:hAnsi="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lang w:val="en-US" w:eastAsia="zh-CN"/>
        </w:rPr>
        <w:t>、投标人的运输能力</w:t>
      </w:r>
    </w:p>
    <w:p w14:paraId="3795F55A">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说明：（1）自有的运输专用车的须提供：①有效期内的车辆行驶证扫描件；②有效期内的《中华人民共和国道路运输经营许可证》（许可范围包含危险货物运输（8类或腐蚀性物质））扫描件或《道路危险货物运输许可证》（许可范围包含危险货物运输（8类或腐蚀性物质））扫描件；③有效期内的车辆道路运输证扫描件；④车辆照片/图片（照片/图片须清晰显示拍摄时间为2025年11月1日或以后）。</w:t>
      </w:r>
    </w:p>
    <w:p w14:paraId="51381822">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委托第三方运输的须提供：①运输合同扫描件；②受托方有效期内的《中华人民共和国道路运输经营许可证》（许可范围包含危险货物运输（8类或腐蚀性物质））扫描件或《道路危险货物运输许可证》（许可范围包含危险货物运输（8类或腐蚀性物质））扫描件；③有效期内的车辆道路运输证扫描件；④有效期内的车辆行驶证扫描件；⑤车辆照片/图片（照片/图片须清晰显示拍摄时间为2025年11月1日或以后）。</w:t>
      </w:r>
    </w:p>
    <w:p w14:paraId="531CE96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1"/>
          <w:szCs w:val="21"/>
          <w:highlight w:val="none"/>
          <w:lang w:val="en-US" w:eastAsia="zh-CN"/>
        </w:rPr>
        <w:t>（3）未提供或者提供信息不全或证件无效的相应车辆不得分。</w:t>
      </w:r>
      <w:r>
        <w:rPr>
          <w:rFonts w:hint="eastAsia" w:ascii="宋体" w:hAnsi="宋体" w:eastAsia="宋体" w:cs="宋体"/>
          <w:b/>
          <w:color w:val="auto"/>
          <w:kern w:val="0"/>
          <w:sz w:val="30"/>
          <w:szCs w:val="30"/>
          <w:highlight w:val="none"/>
          <w:lang w:val="en-US" w:eastAsia="zh-CN"/>
        </w:rPr>
        <w:br w:type="page"/>
      </w:r>
    </w:p>
    <w:p w14:paraId="17BA0CC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8、供货时间响应承诺表</w:t>
      </w:r>
    </w:p>
    <w:p w14:paraId="2A103EDA">
      <w:pPr>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供货时间响应承诺表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39"/>
      </w:tblGrid>
      <w:tr w14:paraId="170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4819910F">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4612" w:type="pct"/>
            <w:vAlign w:val="center"/>
          </w:tcPr>
          <w:p w14:paraId="701E7AEE">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承诺事项</w:t>
            </w:r>
          </w:p>
        </w:tc>
      </w:tr>
      <w:tr w14:paraId="6951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226B4C54">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4612" w:type="pct"/>
            <w:vAlign w:val="center"/>
          </w:tcPr>
          <w:p w14:paraId="6CB15153">
            <w:pPr>
              <w:spacing w:line="360" w:lineRule="auto"/>
              <w:jc w:val="left"/>
              <w:outlineLvl w:val="9"/>
              <w:rPr>
                <w:rFonts w:hint="eastAsia" w:ascii="宋体" w:hAnsi="宋体" w:eastAsia="宋体" w:cs="宋体"/>
                <w:color w:val="auto"/>
                <w:sz w:val="21"/>
                <w:szCs w:val="21"/>
                <w:highlight w:val="none"/>
              </w:rPr>
            </w:pPr>
            <w:bookmarkStart w:id="744" w:name="_Toc14559"/>
            <w:r>
              <w:rPr>
                <w:rFonts w:hint="eastAsia" w:ascii="宋体" w:hAnsi="宋体" w:eastAsia="宋体" w:cs="宋体"/>
                <w:color w:val="auto"/>
                <w:sz w:val="21"/>
                <w:szCs w:val="21"/>
                <w:highlight w:val="none"/>
              </w:rPr>
              <w:t>我方承诺</w:t>
            </w:r>
            <w:r>
              <w:rPr>
                <w:rFonts w:hint="eastAsia" w:ascii="宋体" w:hAnsi="宋体" w:eastAsia="宋体" w:cs="宋体"/>
                <w:color w:val="auto"/>
                <w:sz w:val="21"/>
                <w:szCs w:val="21"/>
                <w:highlight w:val="none"/>
                <w:lang w:val="zh-CN"/>
              </w:rPr>
              <w:t>在接到招标人的</w:t>
            </w:r>
            <w:r>
              <w:rPr>
                <w:rFonts w:hint="eastAsia" w:ascii="宋体" w:hAnsi="宋体" w:eastAsia="宋体" w:cs="宋体"/>
                <w:color w:val="auto"/>
                <w:sz w:val="21"/>
                <w:szCs w:val="21"/>
                <w:highlight w:val="none"/>
                <w:lang w:val="zh-CN" w:eastAsia="zh-CN"/>
              </w:rPr>
              <w:t>日常供货通知后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小时内送达，</w:t>
            </w:r>
            <w:r>
              <w:rPr>
                <w:rFonts w:hint="eastAsia" w:ascii="宋体" w:hAnsi="宋体" w:eastAsia="宋体" w:cs="宋体"/>
                <w:color w:val="auto"/>
                <w:sz w:val="21"/>
                <w:szCs w:val="21"/>
                <w:highlight w:val="none"/>
                <w:lang w:val="zh-CN"/>
              </w:rPr>
              <w:t>在</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eastAsia="zh-CN"/>
              </w:rPr>
              <w:t>小时内送达。</w:t>
            </w:r>
            <w:bookmarkEnd w:id="744"/>
          </w:p>
        </w:tc>
      </w:tr>
    </w:tbl>
    <w:p w14:paraId="41A85FD6">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p>
    <w:p w14:paraId="76A82EFD">
      <w:pPr>
        <w:autoSpaceDE/>
        <w:autoSpaceDN/>
        <w:adjustRightInd/>
        <w:spacing w:line="360" w:lineRule="auto"/>
        <w:ind w:left="1" w:leftChars="-95" w:hanging="200" w:hangingChars="95"/>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22C2B94">
      <w:pPr>
        <w:numPr>
          <w:ilvl w:val="0"/>
          <w:numId w:val="3"/>
        </w:num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bCs w:val="0"/>
          <w:color w:val="auto"/>
          <w:sz w:val="21"/>
          <w:szCs w:val="21"/>
          <w:highlight w:val="none"/>
        </w:rPr>
        <w:t>本表承诺事项若未填或漏填的，视为投标人按用户需求书响应。</w:t>
      </w:r>
    </w:p>
    <w:p w14:paraId="502D3079">
      <w:pPr>
        <w:numPr>
          <w:ilvl w:val="0"/>
          <w:numId w:val="3"/>
        </w:num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本表承诺事项若与投标文件其他地方表述不一致的，以本承诺表为准。</w:t>
      </w:r>
    </w:p>
    <w:p w14:paraId="71F348D9">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007616A8">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0DB550E6">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26E98C5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B58C3A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924A005">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9853611">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14347ACC">
      <w:pPr>
        <w:numPr>
          <w:ilvl w:val="-1"/>
          <w:numId w:val="0"/>
        </w:numPr>
        <w:autoSpaceDE/>
        <w:autoSpaceDN/>
        <w:adjustRightInd/>
        <w:spacing w:line="360" w:lineRule="auto"/>
        <w:jc w:val="left"/>
        <w:outlineLvl w:val="9"/>
        <w:rPr>
          <w:rFonts w:hint="eastAsia" w:ascii="宋体" w:hAnsi="宋体" w:eastAsia="宋体" w:cs="宋体"/>
          <w:b/>
          <w:color w:val="auto"/>
          <w:kern w:val="0"/>
          <w:sz w:val="21"/>
          <w:szCs w:val="21"/>
          <w:highlight w:val="none"/>
          <w:lang w:val="en-US" w:eastAsia="zh-CN"/>
        </w:rPr>
      </w:pPr>
    </w:p>
    <w:p w14:paraId="1AB2C642">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734"/>
    <w:bookmarkEnd w:id="735"/>
    <w:bookmarkEnd w:id="736"/>
    <w:bookmarkEnd w:id="737"/>
    <w:bookmarkEnd w:id="738"/>
    <w:bookmarkEnd w:id="739"/>
    <w:bookmarkEnd w:id="740"/>
    <w:bookmarkEnd w:id="741"/>
    <w:p w14:paraId="313270C7">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bookmarkStart w:id="745" w:name="_Toc195714409"/>
      <w:bookmarkStart w:id="746" w:name="_Toc31805"/>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rPr>
        <w:t>投标人认为有必要提供的其它材料（不做强制要求）</w:t>
      </w:r>
      <w:bookmarkEnd w:id="745"/>
      <w:bookmarkEnd w:id="746"/>
    </w:p>
    <w:p w14:paraId="44996789">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6330C8A">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投标文件报价信封格式</w:t>
      </w:r>
    </w:p>
    <w:p w14:paraId="441934B4">
      <w:pPr>
        <w:jc w:val="center"/>
        <w:rPr>
          <w:rFonts w:ascii="宋体" w:hAnsi="宋体" w:eastAsia="宋体" w:cs="宋体"/>
          <w:b/>
          <w:color w:val="auto"/>
          <w:kern w:val="0"/>
          <w:sz w:val="32"/>
          <w:szCs w:val="32"/>
          <w:highlight w:val="none"/>
        </w:rPr>
      </w:pPr>
    </w:p>
    <w:p w14:paraId="224FB9F8">
      <w:pPr>
        <w:spacing w:line="360" w:lineRule="auto"/>
        <w:jc w:val="left"/>
        <w:rPr>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66493C5">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p>
    <w:p w14:paraId="655D1569">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747" w:name="_Toc21059"/>
      <w:bookmarkStart w:id="748" w:name="_Toc14977"/>
      <w:bookmarkStart w:id="749" w:name="_Toc22667"/>
      <w:bookmarkStart w:id="750" w:name="_Toc142508390"/>
      <w:bookmarkStart w:id="751" w:name="_Toc522047402"/>
      <w:bookmarkStart w:id="752" w:name="_Toc22601_WPSOffice_Level1"/>
      <w:bookmarkStart w:id="753" w:name="_Toc521918141"/>
      <w:r>
        <w:rPr>
          <w:rFonts w:hint="eastAsia" w:ascii="宋体" w:hAnsi="宋体" w:eastAsia="宋体" w:cs="宋体"/>
          <w:b/>
          <w:bCs/>
          <w:color w:val="auto"/>
          <w:kern w:val="44"/>
          <w:sz w:val="32"/>
          <w:szCs w:val="32"/>
          <w:highlight w:val="none"/>
          <w:lang w:val="zh-CN"/>
        </w:rPr>
        <w:t>附件一：评标工作大纲</w:t>
      </w:r>
      <w:bookmarkEnd w:id="747"/>
      <w:bookmarkEnd w:id="748"/>
      <w:bookmarkEnd w:id="749"/>
      <w:bookmarkEnd w:id="750"/>
    </w:p>
    <w:p w14:paraId="004F1F55">
      <w:pPr>
        <w:autoSpaceDE w:val="0"/>
        <w:autoSpaceDN w:val="0"/>
        <w:adjustRightInd w:val="0"/>
        <w:spacing w:line="400" w:lineRule="atLeast"/>
        <w:jc w:val="center"/>
        <w:rPr>
          <w:rFonts w:hint="eastAsia" w:ascii="宋体" w:hAnsi="宋体" w:eastAsia="宋体" w:cs="宋体"/>
          <w:b/>
          <w:bCs/>
          <w:color w:val="auto"/>
          <w:szCs w:val="21"/>
          <w:highlight w:val="none"/>
        </w:rPr>
      </w:pPr>
    </w:p>
    <w:p w14:paraId="690AA3BD">
      <w:pPr>
        <w:autoSpaceDE w:val="0"/>
        <w:autoSpaceDN w:val="0"/>
        <w:adjustRightInd w:val="0"/>
        <w:spacing w:line="400" w:lineRule="atLeast"/>
        <w:jc w:val="center"/>
        <w:rPr>
          <w:rFonts w:hint="eastAsia" w:ascii="宋体" w:hAnsi="宋体" w:eastAsia="宋体" w:cs="宋体"/>
          <w:b/>
          <w:bCs/>
          <w:color w:val="auto"/>
          <w:szCs w:val="21"/>
          <w:highlight w:val="none"/>
        </w:rPr>
      </w:pPr>
    </w:p>
    <w:p w14:paraId="6ACD264D">
      <w:pPr>
        <w:autoSpaceDE w:val="0"/>
        <w:autoSpaceDN w:val="0"/>
        <w:adjustRightInd w:val="0"/>
        <w:spacing w:line="400" w:lineRule="atLeast"/>
        <w:jc w:val="center"/>
        <w:rPr>
          <w:rFonts w:hint="eastAsia" w:ascii="宋体" w:hAnsi="宋体" w:eastAsia="宋体" w:cs="宋体"/>
          <w:b/>
          <w:bCs/>
          <w:color w:val="auto"/>
          <w:szCs w:val="21"/>
          <w:highlight w:val="none"/>
        </w:rPr>
      </w:pPr>
    </w:p>
    <w:p w14:paraId="08E495BD">
      <w:pPr>
        <w:autoSpaceDE w:val="0"/>
        <w:autoSpaceDN w:val="0"/>
        <w:adjustRightInd w:val="0"/>
        <w:spacing w:line="400" w:lineRule="atLeast"/>
        <w:jc w:val="center"/>
        <w:rPr>
          <w:rFonts w:hint="eastAsia" w:ascii="宋体" w:hAnsi="宋体" w:eastAsia="宋体" w:cs="宋体"/>
          <w:b/>
          <w:bCs/>
          <w:color w:val="auto"/>
          <w:szCs w:val="21"/>
          <w:highlight w:val="none"/>
        </w:rPr>
      </w:pPr>
    </w:p>
    <w:p w14:paraId="5E06B81E">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val="en-US" w:eastAsia="zh-CN"/>
        </w:rPr>
        <w:t>东莞市水务环境投资控股集团供水有限公司2026-2027年度供水厂液体次氯酸钠采购项目</w:t>
      </w:r>
    </w:p>
    <w:p w14:paraId="4096CB96">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54"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FCWFCZ12600295</w:t>
      </w:r>
      <w:bookmarkStart w:id="778" w:name="_GoBack"/>
      <w:bookmarkEnd w:id="778"/>
      <w:r>
        <w:rPr>
          <w:rFonts w:hint="eastAsia" w:ascii="宋体" w:hAnsi="宋体" w:eastAsia="宋体" w:cs="宋体"/>
          <w:b/>
          <w:bCs/>
          <w:color w:val="auto"/>
          <w:sz w:val="36"/>
          <w:szCs w:val="36"/>
          <w:highlight w:val="none"/>
          <w:lang w:val="zh-CN"/>
        </w:rPr>
        <w:t>）</w:t>
      </w:r>
      <w:bookmarkEnd w:id="754"/>
    </w:p>
    <w:p w14:paraId="17BD39A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7267C3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E825B2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9EFF35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FE05396">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55" w:name="_Toc18947_WPSOffice_Level2"/>
      <w:r>
        <w:rPr>
          <w:rFonts w:hint="eastAsia" w:ascii="宋体" w:hAnsi="宋体" w:eastAsia="宋体" w:cs="宋体"/>
          <w:b/>
          <w:bCs/>
          <w:color w:val="auto"/>
          <w:sz w:val="72"/>
          <w:szCs w:val="72"/>
          <w:highlight w:val="none"/>
          <w:lang w:val="zh-CN"/>
        </w:rPr>
        <w:t>评标工作大纲</w:t>
      </w:r>
      <w:bookmarkEnd w:id="755"/>
    </w:p>
    <w:p w14:paraId="203BCD6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DE84E25">
      <w:pPr>
        <w:autoSpaceDE w:val="0"/>
        <w:autoSpaceDN w:val="0"/>
        <w:adjustRightInd w:val="0"/>
        <w:spacing w:line="400" w:lineRule="atLeast"/>
        <w:rPr>
          <w:rFonts w:hint="eastAsia" w:ascii="宋体" w:hAnsi="宋体" w:eastAsia="宋体" w:cs="宋体"/>
          <w:b/>
          <w:bCs/>
          <w:color w:val="auto"/>
          <w:sz w:val="36"/>
          <w:szCs w:val="36"/>
          <w:highlight w:val="none"/>
        </w:rPr>
      </w:pPr>
    </w:p>
    <w:p w14:paraId="428B66C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57D31C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527B2C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47E9365">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B1926B7">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rPr>
        <w:t>公司</w:t>
      </w:r>
      <w:r>
        <w:rPr>
          <w:rFonts w:hint="eastAsia" w:ascii="宋体" w:hAnsi="宋体" w:eastAsia="宋体" w:cs="宋体"/>
          <w:color w:val="auto"/>
          <w:sz w:val="44"/>
          <w:szCs w:val="44"/>
          <w:highlight w:val="none"/>
        </w:rPr>
        <w:br w:type="page"/>
      </w:r>
      <w:bookmarkStart w:id="756" w:name="_Toc32395_WPSOffice_Level1"/>
      <w:r>
        <w:rPr>
          <w:rFonts w:hint="eastAsia" w:ascii="宋体" w:hAnsi="宋体" w:eastAsia="宋体" w:cs="宋体"/>
          <w:b/>
          <w:bCs/>
          <w:color w:val="auto"/>
          <w:sz w:val="36"/>
          <w:szCs w:val="36"/>
          <w:highlight w:val="none"/>
          <w:lang w:val="zh-CN"/>
        </w:rPr>
        <w:t>目录</w:t>
      </w:r>
      <w:bookmarkEnd w:id="756"/>
    </w:p>
    <w:p w14:paraId="491C952F">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352BD8D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5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57"/>
    </w:p>
    <w:p w14:paraId="118A30D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5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58"/>
    </w:p>
    <w:p w14:paraId="3C9975A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5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59"/>
    </w:p>
    <w:p w14:paraId="6587737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60" w:name="_Toc1206_WPSOffice_Level1"/>
      <w:r>
        <w:rPr>
          <w:rFonts w:hint="eastAsia" w:ascii="宋体" w:hAnsi="宋体" w:eastAsia="宋体" w:cs="宋体"/>
          <w:color w:val="auto"/>
          <w:szCs w:val="30"/>
          <w:highlight w:val="none"/>
        </w:rPr>
        <w:t>四、 比较和评价</w:t>
      </w:r>
      <w:bookmarkEnd w:id="760"/>
    </w:p>
    <w:p w14:paraId="065F768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6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61"/>
    </w:p>
    <w:p w14:paraId="73CF069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6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62"/>
    </w:p>
    <w:p w14:paraId="1D211AF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6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63"/>
    </w:p>
    <w:p w14:paraId="22F6FD15">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04D86B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2EE1088D">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4B706496">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4"/>
    </w:p>
    <w:p w14:paraId="27312E30">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504AED7">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东莞市水务环境投资控股集团供水有限公司2026-2027年度供水厂液体次氯酸钠采购项目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E5CF6FA">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BDC289C">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中招国际招标有限公司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A3ED88A">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B6C11C">
      <w:pPr>
        <w:numPr>
          <w:ilvl w:val="1"/>
          <w:numId w:val="4"/>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BEC3CC9">
      <w:pPr>
        <w:autoSpaceDE w:val="0"/>
        <w:autoSpaceDN w:val="0"/>
        <w:adjustRightInd w:val="0"/>
        <w:spacing w:line="360" w:lineRule="auto"/>
        <w:rPr>
          <w:rFonts w:hint="eastAsia" w:ascii="宋体" w:hAnsi="宋体" w:eastAsia="宋体" w:cs="宋体"/>
          <w:color w:val="auto"/>
          <w:sz w:val="24"/>
          <w:szCs w:val="24"/>
          <w:highlight w:val="none"/>
          <w:lang w:val="zh-CN"/>
        </w:rPr>
      </w:pPr>
    </w:p>
    <w:p w14:paraId="04AE0A0C">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9159292">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71DB06D">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FD14384">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A553DA8">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1CBC4D5">
      <w:pPr>
        <w:autoSpaceDE w:val="0"/>
        <w:autoSpaceDN w:val="0"/>
        <w:adjustRightInd w:val="0"/>
        <w:spacing w:line="360" w:lineRule="auto"/>
        <w:rPr>
          <w:rFonts w:hint="eastAsia" w:ascii="宋体" w:hAnsi="宋体" w:eastAsia="宋体" w:cs="宋体"/>
          <w:color w:val="auto"/>
          <w:sz w:val="24"/>
          <w:szCs w:val="24"/>
          <w:highlight w:val="none"/>
          <w:lang w:val="zh-CN"/>
        </w:rPr>
      </w:pPr>
    </w:p>
    <w:p w14:paraId="7B74E3E9">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E42C73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E654EF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1D5CD1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AA089F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6E3DF8F">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020753AC">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F5FE2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A36C4B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97DD61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6C71FC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CD13E6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0884C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E59DEC0">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272682A8">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07D6C0E6">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32F20CED">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2BA886D7">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2BC7CAB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2414AA5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1345846A">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FD20D4D">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3180EE08">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6A8076A2">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194DA258">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65" w:name="_Toc19435_WPSOffice_Level1"/>
      <w:r>
        <w:rPr>
          <w:rFonts w:hint="eastAsia" w:ascii="宋体" w:hAnsi="宋体" w:eastAsia="宋体" w:cs="宋体"/>
          <w:b/>
          <w:bCs/>
          <w:color w:val="auto"/>
          <w:sz w:val="28"/>
          <w:szCs w:val="28"/>
          <w:highlight w:val="none"/>
          <w:lang w:val="zh-CN"/>
        </w:rPr>
        <w:t>二、投标文件的初审</w:t>
      </w:r>
      <w:bookmarkEnd w:id="765"/>
    </w:p>
    <w:p w14:paraId="24AB2C01">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9236970">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3DD2AD0">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5C27444">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0CDAA5DC">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31BFBB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F1832F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BBBEC27">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66"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766"/>
    </w:p>
    <w:p w14:paraId="49E068FC">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2FA92356">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3357F4B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006FBCF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2C97C77F">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3C635429">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69BCE2A9">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4ADEE94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9 </w:t>
      </w:r>
      <w:r>
        <w:rPr>
          <w:rFonts w:hint="eastAsia" w:ascii="宋体" w:hAnsi="宋体" w:eastAsia="宋体" w:cs="宋体"/>
          <w:b/>
          <w:color w:val="auto"/>
          <w:szCs w:val="21"/>
          <w:highlight w:val="none"/>
          <w:lang w:val="zh-CN"/>
        </w:rPr>
        <w:t>投标文件报价信封中未按照招标文件要求填报</w:t>
      </w:r>
      <w:r>
        <w:rPr>
          <w:rFonts w:hint="eastAsia" w:ascii="宋体" w:hAnsi="宋体" w:eastAsia="宋体" w:cs="宋体"/>
          <w:b/>
          <w:color w:val="auto"/>
          <w:szCs w:val="21"/>
          <w:highlight w:val="none"/>
          <w:lang w:val="en-US" w:eastAsia="zh-CN"/>
        </w:rPr>
        <w:t>不含税综合单价</w:t>
      </w:r>
      <w:r>
        <w:rPr>
          <w:rFonts w:hint="eastAsia" w:ascii="宋体" w:hAnsi="宋体" w:eastAsia="宋体" w:cs="宋体"/>
          <w:b/>
          <w:color w:val="auto"/>
          <w:szCs w:val="21"/>
          <w:highlight w:val="none"/>
          <w:lang w:val="zh-CN"/>
        </w:rPr>
        <w:t>的；投标报价高于不含税最高单价限价的；</w:t>
      </w:r>
    </w:p>
    <w:p w14:paraId="1AB8CCE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393503FC">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5A8E74A1">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52C04262">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67"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13</w:t>
      </w:r>
      <w:r>
        <w:rPr>
          <w:rFonts w:hint="eastAsia" w:ascii="宋体" w:hAnsi="宋体" w:eastAsia="宋体" w:cs="宋体"/>
          <w:b/>
          <w:color w:val="auto"/>
          <w:szCs w:val="21"/>
          <w:highlight w:val="none"/>
          <w:lang w:val="zh-CN"/>
        </w:rPr>
        <w:t xml:space="preserve"> 投标有效期限不符合要求；</w:t>
      </w:r>
      <w:bookmarkEnd w:id="767"/>
    </w:p>
    <w:p w14:paraId="784C397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30AEE55">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09A5235">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68"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768"/>
    </w:p>
    <w:p w14:paraId="3A560A3A">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10583476">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4499F05">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038A818">
      <w:pPr>
        <w:spacing w:line="360" w:lineRule="auto"/>
        <w:ind w:left="480"/>
        <w:rPr>
          <w:rFonts w:hint="eastAsia" w:ascii="宋体" w:hAnsi="宋体" w:eastAsia="宋体" w:cs="宋体"/>
          <w:b/>
          <w:color w:val="auto"/>
          <w:kern w:val="0"/>
          <w:szCs w:val="21"/>
          <w:highlight w:val="none"/>
        </w:rPr>
      </w:pPr>
    </w:p>
    <w:p w14:paraId="21731C16">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69" w:name="_Toc4109_WPSOffice_Level1"/>
      <w:r>
        <w:rPr>
          <w:rFonts w:hint="eastAsia" w:ascii="宋体" w:hAnsi="宋体" w:eastAsia="宋体" w:cs="宋体"/>
          <w:b/>
          <w:bCs/>
          <w:color w:val="auto"/>
          <w:sz w:val="28"/>
          <w:szCs w:val="28"/>
          <w:highlight w:val="none"/>
          <w:lang w:val="zh-CN"/>
        </w:rPr>
        <w:t>三、澄清有关问题</w:t>
      </w:r>
      <w:bookmarkEnd w:id="769"/>
    </w:p>
    <w:p w14:paraId="7B5BC299">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EAAADBB">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4C2B60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4BA1C6">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91C0189">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D90ACCE">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当以数字表示的报价系数与以文字表示的报价系数不一致时，以文字表示的报价系数为准。经双方确认后，作为投标人的投标报价。</w:t>
      </w:r>
    </w:p>
    <w:p w14:paraId="07EF4E23">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7A3F496">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w:t>
      </w:r>
      <w:r>
        <w:rPr>
          <w:rFonts w:hint="eastAsia" w:ascii="宋体" w:hAnsi="宋体" w:eastAsia="宋体" w:cs="宋体"/>
          <w:color w:val="auto"/>
          <w:kern w:val="0"/>
          <w:szCs w:val="21"/>
          <w:highlight w:val="none"/>
          <w:lang w:val="zh-CN" w:eastAsia="zh-CN"/>
        </w:rPr>
        <w:t>报价</w:t>
      </w:r>
      <w:r>
        <w:rPr>
          <w:rFonts w:hint="eastAsia" w:ascii="宋体" w:hAnsi="宋体" w:eastAsia="宋体" w:cs="宋体"/>
          <w:color w:val="auto"/>
          <w:kern w:val="0"/>
          <w:szCs w:val="21"/>
          <w:highlight w:val="none"/>
          <w:lang w:val="zh-CN"/>
        </w:rPr>
        <w:t>出现</w:t>
      </w:r>
      <w:r>
        <w:rPr>
          <w:rFonts w:hint="eastAsia" w:ascii="宋体" w:hAnsi="宋体" w:eastAsia="宋体" w:cs="宋体"/>
          <w:color w:val="auto"/>
          <w:kern w:val="0"/>
          <w:szCs w:val="21"/>
          <w:highlight w:val="none"/>
          <w:lang w:val="zh-CN" w:eastAsia="zh-CN"/>
        </w:rPr>
        <w:t>以下情形的，评审委员会应</w:t>
      </w:r>
      <w:r>
        <w:rPr>
          <w:rFonts w:hint="eastAsia" w:ascii="宋体" w:hAnsi="宋体" w:eastAsia="宋体" w:cs="宋体"/>
          <w:color w:val="auto"/>
          <w:kern w:val="0"/>
          <w:szCs w:val="21"/>
          <w:highlight w:val="none"/>
          <w:lang w:val="zh-CN"/>
        </w:rPr>
        <w:t>启动异常低价投标（响应）审查程序：</w:t>
      </w:r>
    </w:p>
    <w:p w14:paraId="6CF15DB9">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w:t>
      </w:r>
      <w:r>
        <w:rPr>
          <w:rFonts w:hint="eastAsia" w:ascii="宋体" w:hAnsi="宋体" w:eastAsia="宋体" w:cs="宋体"/>
          <w:color w:val="auto"/>
          <w:kern w:val="0"/>
          <w:szCs w:val="21"/>
          <w:highlight w:val="none"/>
          <w:lang w:val="zh-CN" w:eastAsia="zh-CN"/>
        </w:rPr>
        <w:t>合格</w:t>
      </w:r>
      <w:r>
        <w:rPr>
          <w:rFonts w:hint="eastAsia" w:ascii="宋体" w:hAnsi="宋体" w:eastAsia="宋体" w:cs="宋体"/>
          <w:color w:val="auto"/>
          <w:kern w:val="0"/>
          <w:szCs w:val="21"/>
          <w:highlight w:val="none"/>
          <w:lang w:val="zh-CN"/>
        </w:rPr>
        <w:t>供应商报价平均值50%的；</w:t>
      </w:r>
    </w:p>
    <w:p w14:paraId="1F944B45">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w:t>
      </w:r>
      <w:r>
        <w:rPr>
          <w:rFonts w:hint="eastAsia" w:ascii="宋体" w:hAnsi="宋体" w:eastAsia="宋体" w:cs="宋体"/>
          <w:color w:val="auto"/>
          <w:kern w:val="0"/>
          <w:szCs w:val="21"/>
          <w:highlight w:val="none"/>
          <w:lang w:val="zh-CN" w:eastAsia="zh-CN"/>
        </w:rPr>
        <w:t>合格</w:t>
      </w:r>
      <w:r>
        <w:rPr>
          <w:rFonts w:hint="eastAsia" w:ascii="宋体" w:hAnsi="宋体" w:eastAsia="宋体" w:cs="宋体"/>
          <w:color w:val="auto"/>
          <w:kern w:val="0"/>
          <w:szCs w:val="21"/>
          <w:highlight w:val="none"/>
          <w:lang w:val="zh-CN"/>
        </w:rPr>
        <w:t>且报价次低供应商投标（响应）报价50%的；</w:t>
      </w:r>
    </w:p>
    <w:p w14:paraId="0FCB537A">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w:t>
      </w:r>
      <w:r>
        <w:rPr>
          <w:rFonts w:hint="eastAsia" w:ascii="宋体" w:hAnsi="宋体" w:eastAsia="宋体" w:cs="宋体"/>
          <w:color w:val="auto"/>
          <w:kern w:val="0"/>
          <w:szCs w:val="21"/>
          <w:highlight w:val="none"/>
          <w:lang w:val="zh-CN" w:eastAsia="zh-CN"/>
        </w:rPr>
        <w:t>供应商</w:t>
      </w:r>
      <w:r>
        <w:rPr>
          <w:rFonts w:hint="eastAsia" w:ascii="宋体" w:hAnsi="宋体" w:eastAsia="宋体" w:cs="宋体"/>
          <w:color w:val="auto"/>
          <w:kern w:val="0"/>
          <w:szCs w:val="21"/>
          <w:highlight w:val="none"/>
          <w:lang w:val="zh-CN"/>
        </w:rPr>
        <w:t>报价低于采购项目</w:t>
      </w:r>
      <w:r>
        <w:rPr>
          <w:rFonts w:hint="eastAsia" w:ascii="宋体" w:hAnsi="宋体" w:eastAsia="宋体" w:cs="宋体"/>
          <w:color w:val="auto"/>
          <w:kern w:val="0"/>
          <w:szCs w:val="21"/>
          <w:highlight w:val="none"/>
          <w:lang w:val="zh-CN" w:eastAsia="zh-CN"/>
        </w:rPr>
        <w:t>采购</w:t>
      </w:r>
      <w:r>
        <w:rPr>
          <w:rFonts w:hint="eastAsia" w:ascii="宋体" w:hAnsi="宋体" w:eastAsia="宋体" w:cs="宋体"/>
          <w:color w:val="auto"/>
          <w:kern w:val="0"/>
          <w:szCs w:val="21"/>
          <w:highlight w:val="none"/>
          <w:lang w:val="zh-CN"/>
        </w:rPr>
        <w:t>限价45%的；</w:t>
      </w:r>
    </w:p>
    <w:p w14:paraId="41E9F811">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（四）评审委员会认为供应商报价过低</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zh-CN"/>
        </w:rPr>
        <w:t>有可能影响产品质量或者不能诚信履约的。</w:t>
      </w:r>
    </w:p>
    <w:p w14:paraId="0E11B4A7">
      <w:pPr>
        <w:spacing w:line="360" w:lineRule="auto"/>
        <w:ind w:left="556" w:leftChars="195" w:hanging="147" w:hangingChars="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72FE7429">
      <w:pPr>
        <w:spacing w:line="360" w:lineRule="auto"/>
        <w:ind w:left="567" w:hanging="567" w:hangingChars="270"/>
        <w:rPr>
          <w:rFonts w:hint="eastAsia" w:ascii="宋体" w:hAnsi="宋体" w:eastAsia="宋体" w:cs="宋体"/>
          <w:color w:val="auto"/>
          <w:kern w:val="0"/>
          <w:szCs w:val="21"/>
          <w:highlight w:val="none"/>
          <w:lang w:val="zh-CN"/>
        </w:rPr>
      </w:pPr>
    </w:p>
    <w:p w14:paraId="28F655F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70" w:name="_Toc8518_WPSOffice_Level1"/>
    </w:p>
    <w:p w14:paraId="6A9339AC">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0"/>
    </w:p>
    <w:p w14:paraId="17919EDB">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FCC023C">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1E4895E8">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DBF3BA5">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0B925993">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77B6AF6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AF10FD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7239C1A">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2064BA7">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24AF00C">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42EFC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387E17D1">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65AAF39">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3B5A7D9">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51FEA9CF">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7AEAFE81">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6B2F9358">
      <w:pPr>
        <w:autoSpaceDE w:val="0"/>
        <w:autoSpaceDN w:val="0"/>
        <w:adjustRightInd w:val="0"/>
        <w:spacing w:line="360" w:lineRule="auto"/>
        <w:rPr>
          <w:rFonts w:hint="eastAsia" w:ascii="宋体" w:hAnsi="宋体" w:eastAsia="宋体" w:cs="宋体"/>
          <w:color w:val="auto"/>
          <w:szCs w:val="24"/>
          <w:highlight w:val="none"/>
          <w:lang w:val="zh-CN"/>
        </w:rPr>
      </w:pPr>
    </w:p>
    <w:p w14:paraId="27807DED">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107DC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D86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37FB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7E6EC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2782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061D7A0E">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20</w:t>
            </w:r>
            <w:r>
              <w:rPr>
                <w:rFonts w:hint="eastAsia" w:ascii="宋体" w:hAnsi="宋体" w:eastAsia="宋体" w:cs="宋体"/>
                <w:b/>
                <w:szCs w:val="21"/>
                <w:highlight w:val="none"/>
                <w:lang w:val="zh-CN" w:bidi="ar"/>
              </w:rPr>
              <w:t>分</w:t>
            </w:r>
          </w:p>
        </w:tc>
      </w:tr>
      <w:tr w14:paraId="6E27E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DAEA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592774EF">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20</w:t>
            </w:r>
            <w:r>
              <w:rPr>
                <w:rFonts w:hint="eastAsia" w:ascii="宋体" w:hAnsi="宋体" w:eastAsia="宋体" w:cs="宋体"/>
                <w:b/>
                <w:szCs w:val="21"/>
                <w:highlight w:val="none"/>
                <w:lang w:val="zh-CN" w:bidi="ar"/>
              </w:rPr>
              <w:t>分</w:t>
            </w:r>
          </w:p>
        </w:tc>
      </w:tr>
      <w:tr w14:paraId="7916D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9952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07314D6B">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60</w:t>
            </w:r>
            <w:r>
              <w:rPr>
                <w:rFonts w:hint="eastAsia" w:ascii="宋体" w:hAnsi="宋体" w:eastAsia="宋体" w:cs="宋体"/>
                <w:b/>
                <w:szCs w:val="21"/>
                <w:highlight w:val="none"/>
                <w:lang w:val="zh-CN" w:bidi="ar"/>
              </w:rPr>
              <w:t>分</w:t>
            </w:r>
          </w:p>
        </w:tc>
      </w:tr>
    </w:tbl>
    <w:p w14:paraId="68FD077B">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71" w:name="_Toc18349_WPSOffice_Level2"/>
    </w:p>
    <w:p w14:paraId="2726FC63">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71"/>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056"/>
        <w:gridCol w:w="7147"/>
        <w:gridCol w:w="844"/>
      </w:tblGrid>
      <w:tr w14:paraId="14CB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bottom"/>
          </w:tcPr>
          <w:p w14:paraId="22EB849F">
            <w:pPr>
              <w:autoSpaceDE w:val="0"/>
              <w:autoSpaceDN w:val="0"/>
              <w:adjustRightInd w:val="0"/>
              <w:spacing w:line="400" w:lineRule="exact"/>
              <w:jc w:val="center"/>
              <w:rPr>
                <w:rFonts w:ascii="宋体" w:hAnsi="宋体" w:eastAsia="宋体" w:cs="宋体"/>
                <w:b/>
                <w:kern w:val="0"/>
                <w:szCs w:val="21"/>
                <w:highlight w:val="none"/>
              </w:rPr>
            </w:pPr>
            <w:bookmarkStart w:id="772" w:name="_Toc11639_WPSOffice_Level2"/>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bottom"/>
          </w:tcPr>
          <w:p w14:paraId="0BE7BCEF">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66AA239C">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6" w:type="pct"/>
            <w:tcBorders>
              <w:top w:val="single" w:color="auto" w:sz="4" w:space="0"/>
              <w:left w:val="single" w:color="auto" w:sz="4" w:space="0"/>
              <w:bottom w:val="single" w:color="auto" w:sz="4" w:space="0"/>
              <w:right w:val="single" w:color="auto" w:sz="4" w:space="0"/>
            </w:tcBorders>
            <w:shd w:val="clear" w:color="auto" w:fill="auto"/>
            <w:vAlign w:val="bottom"/>
          </w:tcPr>
          <w:p w14:paraId="7DEE3BA6">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22A1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6BCA8106">
            <w:pPr>
              <w:autoSpaceDE w:val="0"/>
              <w:autoSpaceDN w:val="0"/>
              <w:adjustRightInd w:val="0"/>
              <w:spacing w:line="400" w:lineRule="exact"/>
              <w:jc w:val="center"/>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37E6AA5">
            <w:pPr>
              <w:snapToGrid w:val="0"/>
              <w:spacing w:line="360" w:lineRule="auto"/>
              <w:jc w:val="center"/>
              <w:rPr>
                <w:rFonts w:ascii="宋体" w:hAnsi="宋体" w:eastAsia="宋体" w:cs="宋体"/>
                <w:bCs/>
                <w:kern w:val="0"/>
                <w:sz w:val="24"/>
                <w:szCs w:val="21"/>
                <w:highlight w:val="none"/>
              </w:rPr>
            </w:pPr>
            <w:r>
              <w:rPr>
                <w:rFonts w:hint="eastAsia" w:ascii="宋体" w:hAnsi="宋体" w:eastAsia="宋体" w:cs="宋体"/>
                <w:szCs w:val="21"/>
                <w:highlight w:val="none"/>
                <w:lang w:val="zh-CN" w:bidi="ar"/>
              </w:rPr>
              <w:t>财务状况</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54E3C4F3">
            <w:pPr>
              <w:snapToGri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bidi="ar"/>
              </w:rPr>
              <w:t>投标人202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年-202</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年三个年度，每具有1个年度盈利的得1分，满分3分。</w:t>
            </w:r>
          </w:p>
          <w:p w14:paraId="1B1F1D62">
            <w:pPr>
              <w:snapToGrid w:val="0"/>
              <w:spacing w:line="360" w:lineRule="auto"/>
              <w:rPr>
                <w:rFonts w:ascii="宋体" w:hAnsi="宋体" w:eastAsia="宋体" w:cs="宋体"/>
                <w:b/>
                <w:kern w:val="0"/>
                <w:szCs w:val="21"/>
                <w:highlight w:val="none"/>
                <w:lang w:val="zh-CN"/>
              </w:rPr>
            </w:pPr>
            <w:r>
              <w:rPr>
                <w:rFonts w:hint="eastAsia" w:ascii="宋体" w:hAnsi="宋体" w:eastAsia="宋体" w:cs="宋体"/>
                <w:b/>
                <w:bCs/>
                <w:szCs w:val="21"/>
                <w:highlight w:val="none"/>
                <w:lang w:bidi="ar"/>
              </w:rPr>
              <w:t>备注：盈利指净利润为正数（非零、非负数），投标人应提供202</w:t>
            </w:r>
            <w:r>
              <w:rPr>
                <w:rFonts w:hint="eastAsia" w:ascii="宋体" w:hAnsi="宋体" w:eastAsia="宋体" w:cs="宋体"/>
                <w:b/>
                <w:bCs/>
                <w:szCs w:val="21"/>
                <w:highlight w:val="none"/>
                <w:lang w:val="en-US" w:eastAsia="zh-CN" w:bidi="ar"/>
              </w:rPr>
              <w:t>2</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3</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4</w:t>
            </w:r>
            <w:r>
              <w:rPr>
                <w:rFonts w:hint="eastAsia" w:ascii="宋体" w:hAnsi="宋体" w:eastAsia="宋体" w:cs="宋体"/>
                <w:b/>
                <w:bCs/>
                <w:szCs w:val="21"/>
                <w:highlight w:val="none"/>
                <w:lang w:bidi="ar"/>
              </w:rPr>
              <w:t>年三个年度的财务报表，净利润以对应年度经审计的财务报表为准，应提供经独立会计师事务所审计过的有效的财务报表</w:t>
            </w:r>
            <w:r>
              <w:rPr>
                <w:rFonts w:hint="eastAsia" w:ascii="宋体" w:hAnsi="宋体" w:eastAsia="宋体" w:cs="宋体"/>
                <w:b/>
                <w:bCs/>
                <w:szCs w:val="21"/>
                <w:highlight w:val="none"/>
                <w:lang w:val="en-US" w:eastAsia="zh-CN" w:bidi="ar"/>
              </w:rPr>
              <w:t>扫描件</w:t>
            </w:r>
            <w:r>
              <w:rPr>
                <w:rFonts w:hint="eastAsia" w:ascii="宋体" w:hAnsi="宋体" w:eastAsia="宋体" w:cs="宋体"/>
                <w:b/>
                <w:bCs/>
                <w:szCs w:val="21"/>
                <w:highlight w:val="none"/>
                <w:lang w:bidi="ar"/>
              </w:rPr>
              <w:t>；未提供前述财务报表或财务报表未能反映净利润的，不得分。</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9D24EF8">
            <w:pPr>
              <w:snapToGrid w:val="0"/>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3分</w:t>
            </w:r>
          </w:p>
        </w:tc>
      </w:tr>
      <w:tr w14:paraId="2DD7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470313D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DB0744D">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业绩</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2BFCC1D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投标人自</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年1月1日以来（业绩的时间以合同签订的日期为准）投标品牌</w:t>
            </w:r>
            <w:r>
              <w:rPr>
                <w:rFonts w:hint="eastAsia" w:ascii="宋体" w:hAnsi="宋体" w:eastAsia="宋体" w:cs="宋体"/>
                <w:color w:val="auto"/>
                <w:szCs w:val="21"/>
                <w:highlight w:val="none"/>
                <w:lang w:eastAsia="zh-CN"/>
              </w:rPr>
              <w:t>液体次氯酸钠</w:t>
            </w:r>
            <w:r>
              <w:rPr>
                <w:rFonts w:hint="eastAsia" w:ascii="宋体" w:hAnsi="宋体" w:eastAsia="宋体" w:cs="宋体"/>
                <w:color w:val="auto"/>
                <w:szCs w:val="21"/>
                <w:highlight w:val="none"/>
              </w:rPr>
              <w:t>在国内的销售业绩，按下列情况评分，本项业绩评审满分</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7分。</w:t>
            </w:r>
          </w:p>
          <w:p w14:paraId="353A2697">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1300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4DF454D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1300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534A1679">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900万元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7E6D399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2C1282A9">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①业绩须同时提供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投标品牌</w:t>
            </w:r>
            <w:r>
              <w:rPr>
                <w:rFonts w:hint="eastAsia" w:ascii="宋体" w:hAnsi="宋体" w:eastAsia="宋体" w:cs="宋体"/>
                <w:b/>
                <w:bCs/>
                <w:color w:val="auto"/>
                <w:szCs w:val="21"/>
                <w:highlight w:val="none"/>
                <w:lang w:eastAsia="zh-CN"/>
              </w:rPr>
              <w:t>液体次氯酸钠</w:t>
            </w:r>
            <w:r>
              <w:rPr>
                <w:rFonts w:hint="eastAsia" w:ascii="宋体" w:hAnsi="宋体" w:eastAsia="宋体" w:cs="宋体"/>
                <w:b/>
                <w:bCs/>
                <w:color w:val="auto"/>
                <w:szCs w:val="21"/>
                <w:highlight w:val="none"/>
                <w:lang w:val="en-US" w:eastAsia="zh-CN"/>
              </w:rPr>
              <w:t>有效</w:t>
            </w:r>
            <w:r>
              <w:rPr>
                <w:rFonts w:hint="eastAsia" w:ascii="宋体" w:hAnsi="宋体" w:eastAsia="宋体" w:cs="宋体"/>
                <w:b/>
                <w:bCs/>
                <w:color w:val="auto"/>
                <w:szCs w:val="21"/>
                <w:highlight w:val="none"/>
              </w:rPr>
              <w:t>销售合同</w:t>
            </w:r>
            <w:r>
              <w:rPr>
                <w:rFonts w:hint="eastAsia" w:ascii="宋体" w:hAnsi="宋体" w:eastAsia="宋体" w:cs="宋体"/>
                <w:b/>
                <w:bCs/>
                <w:color w:val="auto"/>
                <w:szCs w:val="21"/>
                <w:highlight w:val="none"/>
                <w:lang w:eastAsia="zh-CN"/>
              </w:rPr>
              <w:t>扫描</w:t>
            </w:r>
            <w:r>
              <w:rPr>
                <w:rFonts w:hint="eastAsia" w:ascii="宋体" w:hAnsi="宋体" w:eastAsia="宋体" w:cs="宋体"/>
                <w:b/>
                <w:bCs/>
                <w:color w:val="auto"/>
                <w:szCs w:val="21"/>
                <w:highlight w:val="none"/>
              </w:rPr>
              <w:t>件（</w:t>
            </w:r>
            <w:r>
              <w:rPr>
                <w:rFonts w:hint="eastAsia" w:ascii="宋体" w:hAnsi="宋体" w:eastAsia="宋体" w:cs="宋体"/>
                <w:b/>
                <w:bCs/>
                <w:color w:val="auto"/>
                <w:kern w:val="0"/>
                <w:szCs w:val="21"/>
                <w:highlight w:val="none"/>
              </w:rPr>
              <w:t>合同卖方为</w:t>
            </w:r>
            <w:r>
              <w:rPr>
                <w:rFonts w:hint="eastAsia" w:ascii="宋体" w:hAnsi="宋体" w:eastAsia="宋体" w:cs="宋体"/>
                <w:b/>
                <w:bCs/>
                <w:color w:val="auto"/>
                <w:kern w:val="0"/>
                <w:szCs w:val="21"/>
                <w:highlight w:val="none"/>
                <w:lang w:val="en-US" w:eastAsia="zh-CN"/>
              </w:rPr>
              <w:t>投标人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rPr>
              <w:t>已供货产品任意一张发票</w:t>
            </w:r>
            <w:r>
              <w:rPr>
                <w:rFonts w:hint="eastAsia" w:ascii="宋体" w:hAnsi="宋体" w:eastAsia="宋体" w:cs="宋体"/>
                <w:b/>
                <w:bCs/>
                <w:color w:val="auto"/>
                <w:szCs w:val="21"/>
                <w:highlight w:val="none"/>
                <w:lang w:eastAsia="zh-CN"/>
              </w:rPr>
              <w:t>扫描</w:t>
            </w:r>
            <w:r>
              <w:rPr>
                <w:rFonts w:hint="eastAsia" w:ascii="宋体" w:hAnsi="宋体" w:eastAsia="宋体" w:cs="宋体"/>
                <w:b/>
                <w:bCs/>
                <w:color w:val="auto"/>
                <w:szCs w:val="21"/>
                <w:highlight w:val="none"/>
              </w:rPr>
              <w:t>件（发票开具日期须在本项目招标公告发布之日前），否则不得分；</w:t>
            </w:r>
          </w:p>
          <w:p w14:paraId="2EF0B88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②若合同无法反映评分条件（合同签订日期为202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年1月1日或以后，合同标的必须包含投标品牌</w:t>
            </w:r>
            <w:r>
              <w:rPr>
                <w:rFonts w:hint="eastAsia" w:ascii="宋体" w:hAnsi="宋体" w:eastAsia="宋体" w:cs="宋体"/>
                <w:b/>
                <w:bCs/>
                <w:color w:val="auto"/>
                <w:szCs w:val="21"/>
                <w:highlight w:val="none"/>
                <w:lang w:eastAsia="zh-CN"/>
              </w:rPr>
              <w:t>液体次氯酸钠</w:t>
            </w:r>
            <w:r>
              <w:rPr>
                <w:rFonts w:hint="eastAsia" w:ascii="宋体" w:hAnsi="宋体" w:eastAsia="宋体" w:cs="宋体"/>
                <w:b/>
                <w:bCs/>
                <w:color w:val="auto"/>
                <w:szCs w:val="21"/>
                <w:highlight w:val="none"/>
              </w:rPr>
              <w:t>、合同金额）的，还需提供产品购买方出具的书面补充说明文件</w:t>
            </w:r>
            <w:r>
              <w:rPr>
                <w:rFonts w:hint="eastAsia" w:ascii="宋体" w:hAnsi="宋体" w:eastAsia="宋体" w:cs="宋体"/>
                <w:b/>
                <w:bCs/>
                <w:color w:val="auto"/>
                <w:szCs w:val="21"/>
                <w:highlight w:val="none"/>
                <w:lang w:eastAsia="zh-CN"/>
              </w:rPr>
              <w:t>扫描</w:t>
            </w:r>
            <w:r>
              <w:rPr>
                <w:rFonts w:hint="eastAsia" w:ascii="宋体" w:hAnsi="宋体" w:eastAsia="宋体" w:cs="宋体"/>
                <w:b/>
                <w:bCs/>
                <w:color w:val="auto"/>
                <w:szCs w:val="21"/>
                <w:highlight w:val="none"/>
              </w:rPr>
              <w:t>件作为辅助证明（需显示购买方公章），否则不得分；</w:t>
            </w:r>
          </w:p>
          <w:p w14:paraId="508EF9C5">
            <w:pPr>
              <w:tabs>
                <w:tab w:val="left" w:pos="134"/>
              </w:tabs>
              <w:spacing w:line="360" w:lineRule="auto"/>
              <w:rPr>
                <w:rFonts w:ascii="宋体" w:hAnsi="宋体" w:eastAsia="宋体" w:cs="宋体"/>
                <w:b/>
                <w:kern w:val="0"/>
                <w:szCs w:val="21"/>
                <w:highlight w:val="none"/>
              </w:rPr>
            </w:pPr>
            <w:r>
              <w:rPr>
                <w:rFonts w:hint="eastAsia" w:ascii="宋体" w:hAnsi="宋体" w:eastAsia="宋体" w:cs="宋体"/>
                <w:b/>
                <w:bCs/>
                <w:color w:val="auto"/>
                <w:szCs w:val="21"/>
                <w:highlight w:val="none"/>
              </w:rPr>
              <w:t>③若业绩为框架式协议或资格入围无明确金额的合同，必须同时提供合同期限内已供货发票金额统计表和发票</w:t>
            </w:r>
            <w:r>
              <w:rPr>
                <w:rFonts w:hint="eastAsia" w:ascii="宋体" w:hAnsi="宋体" w:eastAsia="宋体" w:cs="宋体"/>
                <w:b/>
                <w:bCs/>
                <w:color w:val="auto"/>
                <w:szCs w:val="21"/>
                <w:highlight w:val="none"/>
                <w:lang w:eastAsia="zh-CN"/>
              </w:rPr>
              <w:t>扫描</w:t>
            </w:r>
            <w:r>
              <w:rPr>
                <w:rFonts w:hint="eastAsia" w:ascii="宋体" w:hAnsi="宋体" w:eastAsia="宋体" w:cs="宋体"/>
                <w:b/>
                <w:bCs/>
                <w:color w:val="auto"/>
                <w:szCs w:val="21"/>
                <w:highlight w:val="none"/>
              </w:rPr>
              <w:t>件。</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45C035EB">
            <w:pPr>
              <w:spacing w:line="360" w:lineRule="auto"/>
              <w:jc w:val="center"/>
              <w:rPr>
                <w:rFonts w:ascii="宋体" w:hAnsi="宋体" w:eastAsia="宋体" w:cs="宋体"/>
                <w:szCs w:val="24"/>
                <w:highlight w:val="none"/>
              </w:rPr>
            </w:pPr>
            <w:r>
              <w:rPr>
                <w:rFonts w:hint="eastAsia" w:ascii="宋体" w:hAnsi="宋体" w:eastAsia="宋体" w:cs="宋体"/>
                <w:szCs w:val="21"/>
                <w:highlight w:val="none"/>
                <w:lang w:val="en-US" w:eastAsia="zh-CN" w:bidi="ar"/>
              </w:rPr>
              <w:t>17</w:t>
            </w:r>
            <w:r>
              <w:rPr>
                <w:rFonts w:hint="eastAsia" w:ascii="宋体" w:hAnsi="宋体" w:eastAsia="宋体" w:cs="宋体"/>
                <w:szCs w:val="21"/>
                <w:highlight w:val="none"/>
                <w:lang w:bidi="ar"/>
              </w:rPr>
              <w:t>分</w:t>
            </w:r>
          </w:p>
        </w:tc>
      </w:tr>
    </w:tbl>
    <w:p w14:paraId="01B39188">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10BE2AAF">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72"/>
    </w:p>
    <w:tbl>
      <w:tblPr>
        <w:tblStyle w:val="3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055"/>
        <w:gridCol w:w="7149"/>
        <w:gridCol w:w="845"/>
      </w:tblGrid>
      <w:tr w14:paraId="307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74DB744F">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5F595A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9" w:type="pct"/>
            <w:tcBorders>
              <w:top w:val="single" w:color="auto" w:sz="4" w:space="0"/>
              <w:left w:val="single" w:color="auto" w:sz="4" w:space="0"/>
              <w:bottom w:val="single" w:color="auto" w:sz="4" w:space="0"/>
              <w:right w:val="single" w:color="auto" w:sz="4" w:space="0"/>
            </w:tcBorders>
            <w:shd w:val="clear" w:color="auto" w:fill="auto"/>
            <w:vAlign w:val="center"/>
          </w:tcPr>
          <w:p w14:paraId="18993738">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969E34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4D25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22D1C7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1D39329">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zh-CN" w:bidi="ar"/>
              </w:rPr>
              <w:t>用户需求的响应程度</w:t>
            </w:r>
          </w:p>
        </w:tc>
        <w:tc>
          <w:tcPr>
            <w:tcW w:w="3699" w:type="pct"/>
            <w:tcBorders>
              <w:top w:val="single" w:color="auto" w:sz="4" w:space="0"/>
              <w:left w:val="single" w:color="auto" w:sz="4" w:space="0"/>
              <w:bottom w:val="single" w:color="auto" w:sz="4" w:space="0"/>
              <w:right w:val="single" w:color="auto" w:sz="4" w:space="0"/>
            </w:tcBorders>
            <w:shd w:val="clear" w:color="auto" w:fill="auto"/>
            <w:vAlign w:val="center"/>
          </w:tcPr>
          <w:p w14:paraId="42A23E44">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3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C89284B">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6</w:t>
            </w:r>
            <w:r>
              <w:rPr>
                <w:rFonts w:hint="eastAsia" w:ascii="宋体" w:hAnsi="宋体" w:eastAsia="宋体" w:cs="宋体"/>
                <w:szCs w:val="21"/>
                <w:highlight w:val="none"/>
                <w:lang w:bidi="ar"/>
              </w:rPr>
              <w:t>分</w:t>
            </w:r>
          </w:p>
        </w:tc>
      </w:tr>
      <w:tr w14:paraId="547E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7BA27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3E40C7B">
            <w:pPr>
              <w:spacing w:line="360" w:lineRule="auto"/>
              <w:jc w:val="center"/>
              <w:rPr>
                <w:rFonts w:ascii="宋体" w:hAnsi="宋体" w:eastAsia="宋体" w:cs="宋体"/>
                <w:szCs w:val="21"/>
                <w:highlight w:val="none"/>
                <w:lang w:val="zh-CN"/>
              </w:rPr>
            </w:pPr>
            <w:r>
              <w:rPr>
                <w:rFonts w:hint="eastAsia" w:ascii="宋体" w:hAnsi="宋体" w:eastAsia="宋体" w:cs="宋体"/>
                <w:szCs w:val="21"/>
                <w:highlight w:val="none"/>
                <w:lang w:val="zh-CN"/>
              </w:rPr>
              <w:t>生产工艺</w:t>
            </w:r>
          </w:p>
        </w:tc>
        <w:tc>
          <w:tcPr>
            <w:tcW w:w="3699" w:type="pct"/>
            <w:tcBorders>
              <w:top w:val="single" w:color="auto" w:sz="4" w:space="0"/>
              <w:left w:val="single" w:color="auto" w:sz="4" w:space="0"/>
              <w:bottom w:val="single" w:color="auto" w:sz="4" w:space="0"/>
              <w:right w:val="single" w:color="auto" w:sz="4" w:space="0"/>
            </w:tcBorders>
            <w:shd w:val="clear" w:color="auto" w:fill="auto"/>
          </w:tcPr>
          <w:p w14:paraId="5BDAB222">
            <w:pPr>
              <w:snapToGrid w:val="0"/>
              <w:spacing w:line="400" w:lineRule="exact"/>
              <w:jc w:val="left"/>
              <w:rPr>
                <w:rFonts w:ascii="宋体" w:hAnsi="宋体" w:eastAsia="宋体" w:cs="宋体"/>
                <w:szCs w:val="21"/>
              </w:rPr>
            </w:pPr>
            <w:r>
              <w:rPr>
                <w:rFonts w:hint="eastAsia" w:ascii="宋体" w:hAnsi="宋体" w:eastAsia="宋体" w:cs="宋体"/>
                <w:szCs w:val="21"/>
              </w:rPr>
              <w:t>根据投标人提供生产原理、生产工艺流程图及其合理性说明；对照生产工艺流程图，及提供关键节点生产现场照片，包括但不限于生产、储存设施（设备）等进行评审：</w:t>
            </w:r>
          </w:p>
          <w:p w14:paraId="32BC4B56">
            <w:pPr>
              <w:snapToGrid w:val="0"/>
              <w:spacing w:line="400" w:lineRule="exact"/>
              <w:jc w:val="left"/>
              <w:rPr>
                <w:rFonts w:ascii="宋体" w:hAnsi="宋体" w:eastAsia="宋体" w:cs="宋体"/>
                <w:szCs w:val="21"/>
              </w:rPr>
            </w:pPr>
            <w:r>
              <w:rPr>
                <w:rFonts w:hint="eastAsia" w:ascii="宋体" w:hAnsi="宋体" w:eastAsia="宋体" w:cs="宋体"/>
                <w:szCs w:val="21"/>
              </w:rPr>
              <w:t>优：提供的生产原理、生产工艺流程图详细、全面、合理，关键节点的生产、储存设施（设备）等与项目实施的配合度高的，得[</w:t>
            </w:r>
            <w:r>
              <w:rPr>
                <w:rFonts w:hint="eastAsia" w:ascii="宋体" w:hAnsi="宋体" w:eastAsia="宋体" w:cs="宋体"/>
                <w:szCs w:val="21"/>
                <w:lang w:val="en-US" w:eastAsia="zh-CN"/>
              </w:rPr>
              <w:t>2,3</w:t>
            </w:r>
            <w:r>
              <w:rPr>
                <w:rFonts w:hint="eastAsia" w:ascii="宋体" w:hAnsi="宋体" w:eastAsia="宋体" w:cs="宋体"/>
                <w:szCs w:val="21"/>
              </w:rPr>
              <w:t>]分；</w:t>
            </w:r>
          </w:p>
          <w:p w14:paraId="65271DA0">
            <w:pPr>
              <w:snapToGrid w:val="0"/>
              <w:spacing w:line="400" w:lineRule="exact"/>
              <w:jc w:val="left"/>
              <w:rPr>
                <w:rFonts w:ascii="宋体" w:hAnsi="宋体" w:eastAsia="宋体" w:cs="宋体"/>
                <w:szCs w:val="21"/>
              </w:rPr>
            </w:pPr>
            <w:r>
              <w:rPr>
                <w:rFonts w:hint="eastAsia" w:ascii="宋体" w:hAnsi="宋体" w:eastAsia="宋体" w:cs="宋体"/>
                <w:szCs w:val="21"/>
              </w:rPr>
              <w:t>中：有提供生产原理、生产工艺流程图一般，关键节点的生产、储存设施（设备）等与项目实施的配合度一般的，得</w:t>
            </w:r>
            <w:r>
              <w:rPr>
                <w:rFonts w:hint="eastAsia" w:ascii="宋体" w:hAnsi="宋体" w:eastAsia="宋体" w:cs="宋体"/>
                <w:szCs w:val="21"/>
                <w:lang w:val="en-US" w:eastAsia="zh-CN"/>
              </w:rPr>
              <w:t>[1,2)</w:t>
            </w:r>
            <w:r>
              <w:rPr>
                <w:rFonts w:hint="eastAsia" w:ascii="宋体" w:hAnsi="宋体" w:eastAsia="宋体" w:cs="宋体"/>
                <w:szCs w:val="21"/>
              </w:rPr>
              <w:t>分；</w:t>
            </w:r>
          </w:p>
          <w:p w14:paraId="55D6DD43">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rPr>
              <w:t>差：有提供生产原理、生产工艺流程图，但不详细、不全面，关键节点的生产、储存设施（设备）等与项目实施的配合度低的，得</w:t>
            </w:r>
            <w:r>
              <w:rPr>
                <w:rFonts w:hint="eastAsia" w:ascii="宋体" w:hAnsi="宋体" w:eastAsia="宋体" w:cs="宋体"/>
                <w:szCs w:val="21"/>
                <w:lang w:val="en-US" w:eastAsia="zh-CN"/>
              </w:rPr>
              <w:t>[0,1)</w:t>
            </w:r>
            <w:r>
              <w:rPr>
                <w:rFonts w:hint="eastAsia" w:ascii="宋体" w:hAnsi="宋体" w:eastAsia="宋体" w:cs="宋体"/>
                <w:szCs w:val="21"/>
              </w:rPr>
              <w:t>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F401EF">
            <w:pPr>
              <w:spacing w:line="360" w:lineRule="auto"/>
              <w:jc w:val="center"/>
              <w:rPr>
                <w:rFonts w:ascii="宋体" w:hAnsi="宋体" w:eastAsia="宋体" w:cs="宋体"/>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6E2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012F81D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B7C6EBE">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val="zh-CN" w:bidi="ar"/>
              </w:rPr>
              <w:t>生产供货保障能力</w:t>
            </w:r>
          </w:p>
        </w:tc>
        <w:tc>
          <w:tcPr>
            <w:tcW w:w="3699" w:type="pct"/>
            <w:tcBorders>
              <w:top w:val="single" w:color="auto" w:sz="4" w:space="0"/>
              <w:left w:val="single" w:color="auto" w:sz="4" w:space="0"/>
              <w:bottom w:val="single" w:color="auto" w:sz="4" w:space="0"/>
              <w:right w:val="single" w:color="auto" w:sz="4" w:space="0"/>
            </w:tcBorders>
            <w:shd w:val="clear" w:color="auto" w:fill="auto"/>
          </w:tcPr>
          <w:p w14:paraId="78E60521">
            <w:pPr>
              <w:snapToGrid w:val="0"/>
              <w:spacing w:line="400" w:lineRule="exact"/>
              <w:rPr>
                <w:rFonts w:ascii="宋体" w:hAnsi="宋体" w:eastAsia="宋体" w:cs="宋体"/>
                <w:szCs w:val="21"/>
                <w:lang w:val="zh-CN"/>
              </w:rPr>
            </w:pPr>
            <w:r>
              <w:rPr>
                <w:rFonts w:hint="eastAsia" w:ascii="宋体" w:hAnsi="宋体" w:eastAsia="宋体" w:cs="宋体"/>
                <w:szCs w:val="21"/>
                <w:lang w:val="zh-CN"/>
              </w:rPr>
              <w:t>横向比较制造商生产</w:t>
            </w:r>
            <w:r>
              <w:rPr>
                <w:rFonts w:hint="eastAsia" w:ascii="宋体" w:hAnsi="宋体" w:eastAsia="宋体" w:cs="宋体"/>
                <w:szCs w:val="21"/>
                <w:lang w:val="zh-CN" w:eastAsia="zh-CN"/>
              </w:rPr>
              <w:t>液体次氯酸钠</w:t>
            </w:r>
            <w:r>
              <w:rPr>
                <w:rFonts w:hint="eastAsia" w:ascii="宋体" w:hAnsi="宋体" w:eastAsia="宋体" w:cs="宋体"/>
                <w:szCs w:val="21"/>
                <w:lang w:val="zh-CN"/>
              </w:rPr>
              <w:t>产品的场地规模、生产环境、设施设备资料、产能证明资料</w:t>
            </w:r>
            <w:r>
              <w:rPr>
                <w:rFonts w:hint="eastAsia" w:ascii="宋体" w:hAnsi="宋体" w:eastAsia="宋体" w:cs="宋体"/>
                <w:szCs w:val="21"/>
              </w:rPr>
              <w:t>及</w:t>
            </w:r>
            <w:r>
              <w:rPr>
                <w:rFonts w:hint="eastAsia" w:ascii="宋体" w:hAnsi="宋体" w:eastAsia="宋体" w:cs="宋体"/>
                <w:szCs w:val="21"/>
                <w:lang w:val="zh-CN"/>
              </w:rPr>
              <w:t>服务团队等</w:t>
            </w:r>
            <w:r>
              <w:rPr>
                <w:rFonts w:hint="eastAsia" w:ascii="宋体" w:hAnsi="宋体" w:eastAsia="宋体" w:cs="宋体"/>
                <w:szCs w:val="21"/>
              </w:rPr>
              <w:t>进行评审</w:t>
            </w:r>
            <w:r>
              <w:rPr>
                <w:rFonts w:hint="eastAsia" w:ascii="宋体" w:hAnsi="宋体" w:eastAsia="宋体" w:cs="宋体"/>
                <w:szCs w:val="21"/>
                <w:lang w:val="zh-CN"/>
              </w:rPr>
              <w:t>：</w:t>
            </w:r>
          </w:p>
          <w:p w14:paraId="0E1B0F2D">
            <w:pPr>
              <w:snapToGrid w:val="0"/>
              <w:spacing w:line="400" w:lineRule="exact"/>
              <w:rPr>
                <w:rFonts w:ascii="宋体" w:hAnsi="宋体" w:eastAsia="宋体" w:cs="宋体"/>
                <w:szCs w:val="21"/>
                <w:lang w:val="zh-CN"/>
              </w:rPr>
            </w:pPr>
            <w:r>
              <w:rPr>
                <w:rFonts w:hint="eastAsia" w:ascii="宋体" w:hAnsi="宋体" w:eastAsia="宋体" w:cs="宋体"/>
                <w:szCs w:val="21"/>
                <w:lang w:val="zh-CN"/>
              </w:rPr>
              <w:t>优：场地规模</w:t>
            </w:r>
            <w:r>
              <w:rPr>
                <w:rFonts w:hint="eastAsia" w:ascii="宋体" w:hAnsi="宋体" w:eastAsia="宋体" w:cs="宋体"/>
                <w:szCs w:val="21"/>
              </w:rPr>
              <w:t>大</w:t>
            </w:r>
            <w:r>
              <w:rPr>
                <w:rFonts w:hint="eastAsia" w:ascii="宋体" w:hAnsi="宋体" w:eastAsia="宋体" w:cs="宋体"/>
                <w:szCs w:val="21"/>
                <w:lang w:val="zh-CN"/>
              </w:rPr>
              <w:t>、生产环境</w:t>
            </w:r>
            <w:r>
              <w:rPr>
                <w:rFonts w:hint="eastAsia" w:ascii="宋体" w:hAnsi="宋体" w:eastAsia="宋体" w:cs="宋体"/>
                <w:szCs w:val="21"/>
              </w:rPr>
              <w:t>好、设施设备先进、</w:t>
            </w:r>
            <w:r>
              <w:rPr>
                <w:rFonts w:hint="eastAsia" w:ascii="宋体" w:hAnsi="宋体" w:eastAsia="宋体" w:cs="宋体"/>
                <w:szCs w:val="21"/>
                <w:lang w:val="zh-CN"/>
              </w:rPr>
              <w:t>产能证明资料充分且可靠、服务团队</w:t>
            </w:r>
            <w:r>
              <w:rPr>
                <w:rFonts w:hint="eastAsia" w:ascii="宋体" w:hAnsi="宋体" w:eastAsia="宋体" w:cs="宋体"/>
                <w:szCs w:val="21"/>
              </w:rPr>
              <w:t>人员充足、</w:t>
            </w:r>
            <w:r>
              <w:rPr>
                <w:rFonts w:hint="eastAsia" w:ascii="宋体" w:hAnsi="宋体" w:eastAsia="宋体" w:cs="宋体"/>
                <w:szCs w:val="21"/>
                <w:lang w:val="zh-CN"/>
              </w:rPr>
              <w:t>具备丰富的行业经验和专业</w:t>
            </w:r>
            <w:r>
              <w:rPr>
                <w:rFonts w:hint="eastAsia" w:ascii="宋体" w:hAnsi="宋体" w:eastAsia="宋体" w:cs="宋体"/>
                <w:szCs w:val="21"/>
              </w:rPr>
              <w:t>能力的，得</w:t>
            </w:r>
            <w:r>
              <w:rPr>
                <w:rFonts w:hint="eastAsia" w:ascii="宋体" w:hAnsi="宋体" w:eastAsia="宋体" w:cs="宋体"/>
                <w:szCs w:val="21"/>
                <w:lang w:val="zh-CN"/>
              </w:rPr>
              <w:t>[</w:t>
            </w:r>
            <w:r>
              <w:rPr>
                <w:rFonts w:hint="eastAsia" w:ascii="宋体" w:hAnsi="宋体" w:eastAsia="宋体" w:cs="宋体"/>
                <w:szCs w:val="21"/>
                <w:lang w:val="en-US" w:eastAsia="zh-CN"/>
              </w:rPr>
              <w:t>2,3</w:t>
            </w:r>
            <w:r>
              <w:rPr>
                <w:rFonts w:hint="eastAsia" w:ascii="宋体" w:hAnsi="宋体" w:eastAsia="宋体" w:cs="宋体"/>
                <w:szCs w:val="21"/>
                <w:lang w:val="zh-CN"/>
              </w:rPr>
              <w:t>]分；</w:t>
            </w:r>
          </w:p>
          <w:p w14:paraId="75F3DC91">
            <w:pPr>
              <w:snapToGrid w:val="0"/>
              <w:spacing w:line="400" w:lineRule="exact"/>
              <w:rPr>
                <w:rFonts w:ascii="宋体" w:hAnsi="宋体" w:eastAsia="宋体" w:cs="宋体"/>
                <w:szCs w:val="21"/>
                <w:lang w:val="zh-CN"/>
              </w:rPr>
            </w:pPr>
            <w:r>
              <w:rPr>
                <w:rFonts w:hint="eastAsia" w:ascii="宋体" w:hAnsi="宋体" w:eastAsia="宋体" w:cs="宋体"/>
                <w:szCs w:val="21"/>
                <w:lang w:val="zh-CN"/>
              </w:rPr>
              <w:t>中：场地规模</w:t>
            </w:r>
            <w:r>
              <w:rPr>
                <w:rFonts w:hint="eastAsia" w:ascii="宋体" w:hAnsi="宋体" w:eastAsia="宋体" w:cs="宋体"/>
                <w:szCs w:val="21"/>
              </w:rPr>
              <w:t>一般</w:t>
            </w:r>
            <w:r>
              <w:rPr>
                <w:rFonts w:hint="eastAsia" w:ascii="宋体" w:hAnsi="宋体" w:eastAsia="宋体" w:cs="宋体"/>
                <w:szCs w:val="21"/>
                <w:lang w:val="zh-CN"/>
              </w:rPr>
              <w:t>、生产环境</w:t>
            </w:r>
            <w:r>
              <w:rPr>
                <w:rFonts w:hint="eastAsia" w:ascii="宋体" w:hAnsi="宋体" w:eastAsia="宋体" w:cs="宋体"/>
                <w:szCs w:val="21"/>
              </w:rPr>
              <w:t>一般</w:t>
            </w:r>
            <w:r>
              <w:rPr>
                <w:rFonts w:hint="eastAsia" w:ascii="宋体" w:hAnsi="宋体" w:eastAsia="宋体" w:cs="宋体"/>
                <w:szCs w:val="21"/>
                <w:lang w:val="zh-CN"/>
              </w:rPr>
              <w:t>、设施设备</w:t>
            </w:r>
            <w:r>
              <w:rPr>
                <w:rFonts w:hint="eastAsia" w:ascii="宋体" w:hAnsi="宋体" w:eastAsia="宋体" w:cs="宋体"/>
                <w:szCs w:val="21"/>
              </w:rPr>
              <w:t>一般</w:t>
            </w:r>
            <w:r>
              <w:rPr>
                <w:rFonts w:hint="eastAsia" w:ascii="宋体" w:hAnsi="宋体" w:eastAsia="宋体" w:cs="宋体"/>
                <w:szCs w:val="21"/>
                <w:lang w:val="zh-CN"/>
              </w:rPr>
              <w:t>、产能证明资料基本能反映生产能力、服务团队</w:t>
            </w:r>
            <w:r>
              <w:rPr>
                <w:rFonts w:hint="eastAsia" w:ascii="宋体" w:hAnsi="宋体" w:eastAsia="宋体" w:cs="宋体"/>
                <w:szCs w:val="21"/>
              </w:rPr>
              <w:t>人员较少、</w:t>
            </w:r>
            <w:r>
              <w:rPr>
                <w:rFonts w:hint="eastAsia" w:ascii="宋体" w:hAnsi="宋体" w:eastAsia="宋体" w:cs="宋体"/>
                <w:szCs w:val="21"/>
                <w:lang w:val="zh-CN"/>
              </w:rPr>
              <w:t>行业经验和专业</w:t>
            </w:r>
            <w:r>
              <w:rPr>
                <w:rFonts w:hint="eastAsia" w:ascii="宋体" w:hAnsi="宋体" w:eastAsia="宋体" w:cs="宋体"/>
                <w:szCs w:val="21"/>
              </w:rPr>
              <w:t>能力一般的，得</w:t>
            </w:r>
            <w:r>
              <w:rPr>
                <w:rFonts w:hint="eastAsia" w:ascii="宋体" w:hAnsi="宋体" w:eastAsia="宋体" w:cs="宋体"/>
                <w:szCs w:val="21"/>
                <w:lang w:val="en-US" w:eastAsia="zh-CN"/>
              </w:rPr>
              <w:t>[1,2)</w:t>
            </w:r>
            <w:r>
              <w:rPr>
                <w:rFonts w:hint="eastAsia" w:ascii="宋体" w:hAnsi="宋体" w:eastAsia="宋体" w:cs="宋体"/>
                <w:szCs w:val="21"/>
                <w:lang w:val="zh-CN"/>
              </w:rPr>
              <w:t>分；</w:t>
            </w:r>
          </w:p>
          <w:p w14:paraId="07D22FE9">
            <w:pPr>
              <w:snapToGrid w:val="0"/>
              <w:spacing w:line="400" w:lineRule="exact"/>
              <w:rPr>
                <w:rFonts w:ascii="宋体" w:hAnsi="宋体" w:eastAsia="宋体" w:cs="宋体"/>
                <w:szCs w:val="21"/>
                <w:lang w:val="zh-CN"/>
              </w:rPr>
            </w:pPr>
            <w:r>
              <w:rPr>
                <w:rFonts w:hint="eastAsia" w:ascii="宋体" w:hAnsi="宋体" w:eastAsia="宋体" w:cs="宋体"/>
                <w:szCs w:val="21"/>
                <w:lang w:val="zh-CN"/>
              </w:rPr>
              <w:t>差：场地规模</w:t>
            </w:r>
            <w:r>
              <w:rPr>
                <w:rFonts w:hint="eastAsia" w:ascii="宋体" w:hAnsi="宋体" w:eastAsia="宋体" w:cs="宋体"/>
                <w:szCs w:val="21"/>
              </w:rPr>
              <w:t>小</w:t>
            </w:r>
            <w:r>
              <w:rPr>
                <w:rFonts w:hint="eastAsia" w:ascii="宋体" w:hAnsi="宋体" w:eastAsia="宋体" w:cs="宋体"/>
                <w:szCs w:val="21"/>
                <w:lang w:val="zh-CN"/>
              </w:rPr>
              <w:t>、生产环境</w:t>
            </w:r>
            <w:r>
              <w:rPr>
                <w:rFonts w:hint="eastAsia" w:ascii="宋体" w:hAnsi="宋体" w:eastAsia="宋体" w:cs="宋体"/>
                <w:szCs w:val="21"/>
              </w:rPr>
              <w:t>简陋</w:t>
            </w:r>
            <w:r>
              <w:rPr>
                <w:rFonts w:hint="eastAsia" w:ascii="宋体" w:hAnsi="宋体" w:eastAsia="宋体" w:cs="宋体"/>
                <w:szCs w:val="21"/>
                <w:lang w:val="zh-CN"/>
              </w:rPr>
              <w:t>、设施设备</w:t>
            </w:r>
            <w:r>
              <w:rPr>
                <w:rFonts w:hint="eastAsia" w:ascii="宋体" w:hAnsi="宋体" w:eastAsia="宋体" w:cs="宋体"/>
                <w:szCs w:val="21"/>
              </w:rPr>
              <w:t>差、</w:t>
            </w:r>
            <w:r>
              <w:rPr>
                <w:rFonts w:hint="eastAsia" w:ascii="宋体" w:hAnsi="宋体" w:eastAsia="宋体" w:cs="宋体"/>
                <w:szCs w:val="21"/>
                <w:lang w:val="zh-CN"/>
              </w:rPr>
              <w:t>产能证明资料不足、服务团队</w:t>
            </w:r>
            <w:r>
              <w:rPr>
                <w:rFonts w:hint="eastAsia" w:ascii="宋体" w:hAnsi="宋体" w:eastAsia="宋体" w:cs="宋体"/>
                <w:szCs w:val="21"/>
              </w:rPr>
              <w:t>人员少、</w:t>
            </w:r>
            <w:r>
              <w:rPr>
                <w:rFonts w:hint="eastAsia" w:ascii="宋体" w:hAnsi="宋体" w:eastAsia="宋体" w:cs="宋体"/>
                <w:szCs w:val="21"/>
                <w:lang w:val="zh-CN"/>
              </w:rPr>
              <w:t>行业经验和专业</w:t>
            </w:r>
            <w:r>
              <w:rPr>
                <w:rFonts w:hint="eastAsia" w:ascii="宋体" w:hAnsi="宋体" w:eastAsia="宋体" w:cs="宋体"/>
                <w:szCs w:val="21"/>
              </w:rPr>
              <w:t>能力</w:t>
            </w:r>
            <w:r>
              <w:rPr>
                <w:rFonts w:hint="eastAsia" w:ascii="宋体" w:hAnsi="宋体" w:eastAsia="宋体" w:cs="宋体"/>
                <w:szCs w:val="21"/>
                <w:lang w:val="zh-CN"/>
              </w:rPr>
              <w:t>不足</w:t>
            </w:r>
            <w:r>
              <w:rPr>
                <w:rFonts w:hint="eastAsia" w:ascii="宋体" w:hAnsi="宋体" w:eastAsia="宋体" w:cs="宋体"/>
                <w:szCs w:val="21"/>
              </w:rPr>
              <w:t>的，得</w:t>
            </w:r>
            <w:r>
              <w:rPr>
                <w:rFonts w:hint="eastAsia" w:ascii="宋体" w:hAnsi="宋体" w:eastAsia="宋体" w:cs="宋体"/>
                <w:szCs w:val="21"/>
                <w:lang w:val="en-US" w:eastAsia="zh-CN"/>
              </w:rPr>
              <w:t>[0,1)</w:t>
            </w:r>
            <w:r>
              <w:rPr>
                <w:rFonts w:hint="eastAsia" w:ascii="宋体" w:hAnsi="宋体" w:eastAsia="宋体" w:cs="宋体"/>
                <w:szCs w:val="21"/>
                <w:lang w:val="zh-CN"/>
              </w:rPr>
              <w:t>分。</w:t>
            </w:r>
          </w:p>
          <w:p w14:paraId="2AF6013B">
            <w:pPr>
              <w:snapToGrid w:val="0"/>
              <w:spacing w:line="400" w:lineRule="exact"/>
              <w:rPr>
                <w:rFonts w:ascii="宋体" w:hAnsi="宋体" w:eastAsia="宋体" w:cs="宋体"/>
                <w:b/>
                <w:szCs w:val="21"/>
                <w:lang w:val="zh-CN"/>
              </w:rPr>
            </w:pPr>
            <w:r>
              <w:rPr>
                <w:rFonts w:hint="eastAsia" w:ascii="宋体" w:hAnsi="宋体" w:eastAsia="宋体" w:cs="宋体"/>
                <w:b/>
                <w:szCs w:val="21"/>
                <w:lang w:val="zh-CN"/>
              </w:rPr>
              <w:t>备注：</w:t>
            </w:r>
          </w:p>
          <w:p w14:paraId="5D60197F">
            <w:pPr>
              <w:snapToGrid w:val="0"/>
              <w:spacing w:line="400" w:lineRule="exact"/>
              <w:rPr>
                <w:rFonts w:ascii="宋体" w:hAnsi="宋体" w:eastAsia="宋体" w:cs="宋体"/>
                <w:b/>
                <w:szCs w:val="21"/>
                <w:lang w:val="zh-CN"/>
              </w:rPr>
            </w:pPr>
            <w:r>
              <w:rPr>
                <w:rFonts w:hint="eastAsia" w:ascii="宋体" w:hAnsi="宋体" w:eastAsia="宋体" w:cs="宋体"/>
                <w:b/>
                <w:szCs w:val="21"/>
                <w:lang w:val="zh-CN"/>
              </w:rPr>
              <w:t>（1）提供制造商场地自有产权证明</w:t>
            </w:r>
            <w:r>
              <w:rPr>
                <w:rFonts w:hint="eastAsia" w:ascii="宋体" w:hAnsi="宋体" w:eastAsia="宋体" w:cs="宋体"/>
                <w:b/>
                <w:szCs w:val="21"/>
              </w:rPr>
              <w:t>扫描件</w:t>
            </w:r>
            <w:r>
              <w:rPr>
                <w:rFonts w:hint="eastAsia" w:ascii="宋体" w:hAnsi="宋体" w:eastAsia="宋体" w:cs="宋体"/>
                <w:b/>
                <w:szCs w:val="21"/>
                <w:lang w:val="zh-CN"/>
              </w:rPr>
              <w:t>（或非自有产权时提供承租人为制造商的租赁合同</w:t>
            </w:r>
            <w:r>
              <w:rPr>
                <w:rFonts w:hint="eastAsia" w:ascii="宋体" w:hAnsi="宋体" w:eastAsia="宋体" w:cs="宋体"/>
                <w:b/>
                <w:szCs w:val="21"/>
              </w:rPr>
              <w:t>扫描件</w:t>
            </w:r>
            <w:r>
              <w:rPr>
                <w:rFonts w:hint="eastAsia" w:ascii="宋体" w:hAnsi="宋体" w:eastAsia="宋体" w:cs="宋体"/>
                <w:b/>
                <w:szCs w:val="21"/>
                <w:lang w:val="zh-CN"/>
              </w:rPr>
              <w:t>），产权证明或租赁合同的有效期须至202</w:t>
            </w:r>
            <w:r>
              <w:rPr>
                <w:rFonts w:hint="eastAsia" w:ascii="宋体" w:hAnsi="宋体" w:eastAsia="宋体" w:cs="宋体"/>
                <w:b/>
                <w:szCs w:val="21"/>
              </w:rPr>
              <w:t>7</w:t>
            </w:r>
            <w:r>
              <w:rPr>
                <w:rFonts w:hint="eastAsia" w:ascii="宋体" w:hAnsi="宋体" w:eastAsia="宋体" w:cs="宋体"/>
                <w:b/>
                <w:szCs w:val="21"/>
                <w:lang w:val="zh-CN"/>
              </w:rPr>
              <w:t>年</w:t>
            </w:r>
            <w:r>
              <w:rPr>
                <w:rFonts w:hint="eastAsia" w:ascii="宋体" w:hAnsi="宋体" w:eastAsia="宋体" w:cs="宋体"/>
                <w:b/>
                <w:szCs w:val="21"/>
              </w:rPr>
              <w:t>6</w:t>
            </w:r>
            <w:r>
              <w:rPr>
                <w:rFonts w:hint="eastAsia" w:ascii="宋体" w:hAnsi="宋体" w:eastAsia="宋体" w:cs="宋体"/>
                <w:b/>
                <w:szCs w:val="21"/>
                <w:lang w:val="zh-CN"/>
              </w:rPr>
              <w:t>月3</w:t>
            </w:r>
            <w:r>
              <w:rPr>
                <w:rFonts w:hint="eastAsia" w:ascii="宋体" w:hAnsi="宋体" w:eastAsia="宋体" w:cs="宋体"/>
                <w:b/>
                <w:szCs w:val="21"/>
              </w:rPr>
              <w:t>0</w:t>
            </w:r>
            <w:r>
              <w:rPr>
                <w:rFonts w:hint="eastAsia" w:ascii="宋体" w:hAnsi="宋体" w:eastAsia="宋体" w:cs="宋体"/>
                <w:b/>
                <w:szCs w:val="21"/>
                <w:lang w:val="zh-CN"/>
              </w:rPr>
              <w:t>日或以后；</w:t>
            </w:r>
          </w:p>
          <w:p w14:paraId="5883CAB7">
            <w:pPr>
              <w:snapToGrid w:val="0"/>
              <w:spacing w:line="400" w:lineRule="exact"/>
              <w:rPr>
                <w:rFonts w:ascii="宋体" w:hAnsi="宋体" w:eastAsia="宋体" w:cs="宋体"/>
                <w:b/>
                <w:szCs w:val="21"/>
                <w:lang w:val="zh-CN"/>
              </w:rPr>
            </w:pPr>
            <w:r>
              <w:rPr>
                <w:rFonts w:hint="eastAsia" w:ascii="宋体" w:hAnsi="宋体" w:eastAsia="宋体" w:cs="宋体"/>
                <w:b/>
                <w:szCs w:val="21"/>
                <w:lang w:val="zh-CN"/>
              </w:rPr>
              <w:t>（2）提供制造商现场经营、生产环境、生产设备设施的照片/图片（照片/图片须清晰显示拍摄时间为202</w:t>
            </w:r>
            <w:r>
              <w:rPr>
                <w:rFonts w:hint="eastAsia" w:ascii="宋体" w:hAnsi="宋体" w:eastAsia="宋体" w:cs="宋体"/>
                <w:b/>
                <w:szCs w:val="21"/>
              </w:rPr>
              <w:t>5</w:t>
            </w:r>
            <w:r>
              <w:rPr>
                <w:rFonts w:hint="eastAsia" w:ascii="宋体" w:hAnsi="宋体" w:eastAsia="宋体" w:cs="宋体"/>
                <w:b/>
                <w:szCs w:val="21"/>
                <w:lang w:val="zh-CN"/>
              </w:rPr>
              <w:t>年</w:t>
            </w:r>
            <w:r>
              <w:rPr>
                <w:rFonts w:hint="eastAsia" w:ascii="宋体" w:hAnsi="宋体" w:eastAsia="宋体" w:cs="宋体"/>
                <w:b/>
                <w:szCs w:val="21"/>
                <w:lang w:val="en-US" w:eastAsia="zh-CN"/>
              </w:rPr>
              <w:t>11</w:t>
            </w:r>
            <w:r>
              <w:rPr>
                <w:rFonts w:hint="eastAsia" w:ascii="宋体" w:hAnsi="宋体" w:eastAsia="宋体" w:cs="宋体"/>
                <w:b/>
                <w:szCs w:val="21"/>
                <w:lang w:val="zh-CN"/>
              </w:rPr>
              <w:t>月1日或以后），生产设备设施清单和（付款单位/购买方为制造商的）购置发票</w:t>
            </w:r>
            <w:r>
              <w:rPr>
                <w:rFonts w:hint="eastAsia" w:ascii="宋体" w:hAnsi="宋体" w:eastAsia="宋体" w:cs="宋体"/>
                <w:b/>
                <w:szCs w:val="21"/>
              </w:rPr>
              <w:t>扫描件</w:t>
            </w:r>
            <w:r>
              <w:rPr>
                <w:rFonts w:hint="eastAsia" w:ascii="宋体" w:hAnsi="宋体" w:eastAsia="宋体" w:cs="宋体"/>
                <w:b/>
                <w:szCs w:val="21"/>
                <w:lang w:val="zh-CN"/>
              </w:rPr>
              <w:t>等，并提供能证明其生产能力的证明资料；</w:t>
            </w:r>
          </w:p>
          <w:p w14:paraId="02F860FD">
            <w:pPr>
              <w:snapToGrid w:val="0"/>
              <w:spacing w:line="400" w:lineRule="exact"/>
              <w:rPr>
                <w:rFonts w:ascii="宋体" w:hAnsi="宋体" w:eastAsia="宋体" w:cs="宋体"/>
                <w:b/>
                <w:szCs w:val="21"/>
                <w:lang w:val="zh-CN"/>
              </w:rPr>
            </w:pPr>
            <w:r>
              <w:rPr>
                <w:rFonts w:hint="eastAsia" w:ascii="宋体" w:hAnsi="宋体" w:eastAsia="宋体" w:cs="宋体"/>
                <w:b/>
                <w:szCs w:val="21"/>
                <w:lang w:val="zh-CN"/>
              </w:rPr>
              <w:t>（3）提供制造商生产及管理人员清单及人力资源和社会保障部门（或税务部门）出具的2</w:t>
            </w:r>
            <w:r>
              <w:rPr>
                <w:rFonts w:hint="eastAsia" w:ascii="宋体" w:hAnsi="宋体" w:eastAsia="宋体" w:cs="宋体"/>
                <w:b/>
                <w:szCs w:val="21"/>
              </w:rPr>
              <w:t>025年</w:t>
            </w:r>
            <w:r>
              <w:rPr>
                <w:rFonts w:hint="eastAsia" w:ascii="宋体" w:hAnsi="宋体" w:eastAsia="宋体" w:cs="宋体"/>
                <w:b/>
                <w:szCs w:val="21"/>
                <w:lang w:val="en-US" w:eastAsia="zh-CN"/>
              </w:rPr>
              <w:t>11</w:t>
            </w:r>
            <w:r>
              <w:rPr>
                <w:rFonts w:ascii="宋体" w:hAnsi="宋体" w:eastAsia="宋体" w:cs="宋体"/>
                <w:b/>
                <w:szCs w:val="21"/>
              </w:rPr>
              <w:t>月至</w:t>
            </w:r>
            <w:r>
              <w:rPr>
                <w:rFonts w:hint="eastAsia" w:ascii="宋体" w:hAnsi="宋体" w:eastAsia="宋体" w:cs="宋体"/>
                <w:b/>
                <w:szCs w:val="21"/>
                <w:lang w:val="en-US" w:eastAsia="zh-CN"/>
              </w:rPr>
              <w:t>2026年</w:t>
            </w:r>
            <w:r>
              <w:rPr>
                <w:rFonts w:ascii="宋体" w:hAnsi="宋体" w:eastAsia="宋体" w:cs="宋体"/>
                <w:b/>
                <w:szCs w:val="21"/>
              </w:rPr>
              <w:t>1月</w:t>
            </w:r>
            <w:r>
              <w:rPr>
                <w:rFonts w:hint="eastAsia" w:ascii="宋体" w:hAnsi="宋体" w:eastAsia="宋体" w:cs="宋体"/>
                <w:b/>
                <w:szCs w:val="21"/>
                <w:lang w:val="zh-CN"/>
              </w:rPr>
              <w:t>制造商为其缴纳的社保证明</w:t>
            </w:r>
            <w:r>
              <w:rPr>
                <w:rFonts w:hint="eastAsia" w:ascii="宋体" w:hAnsi="宋体" w:eastAsia="宋体" w:cs="宋体"/>
                <w:b/>
                <w:szCs w:val="21"/>
              </w:rPr>
              <w:t>扫描件</w:t>
            </w:r>
            <w:r>
              <w:rPr>
                <w:rFonts w:hint="eastAsia" w:ascii="宋体" w:hAnsi="宋体" w:eastAsia="宋体" w:cs="宋体"/>
                <w:b/>
                <w:szCs w:val="21"/>
                <w:lang w:val="zh-CN"/>
              </w:rPr>
              <w:t>；</w:t>
            </w:r>
          </w:p>
          <w:p w14:paraId="090B44E5">
            <w:pPr>
              <w:spacing w:line="360" w:lineRule="auto"/>
              <w:rPr>
                <w:rFonts w:ascii="宋体" w:hAnsi="宋体" w:eastAsia="宋体" w:cs="宋体"/>
                <w:b/>
                <w:szCs w:val="21"/>
                <w:highlight w:val="none"/>
                <w:lang w:bidi="ar"/>
              </w:rPr>
            </w:pPr>
            <w:r>
              <w:rPr>
                <w:rFonts w:hint="eastAsia" w:ascii="宋体" w:hAnsi="宋体" w:eastAsia="宋体" w:cs="宋体"/>
                <w:b/>
                <w:szCs w:val="21"/>
              </w:rPr>
              <w:t>（4</w:t>
            </w:r>
            <w:r>
              <w:rPr>
                <w:rFonts w:hint="eastAsia" w:ascii="宋体" w:hAnsi="宋体" w:eastAsia="宋体" w:cs="宋体"/>
                <w:b/>
                <w:szCs w:val="21"/>
                <w:lang w:val="zh-CN"/>
              </w:rPr>
              <w:t>）投标人除文字介绍外，</w:t>
            </w:r>
            <w:r>
              <w:rPr>
                <w:rFonts w:ascii="宋体" w:hAnsi="宋体" w:eastAsia="宋体" w:cs="宋体"/>
                <w:b/>
                <w:szCs w:val="21"/>
              </w:rPr>
              <w:t>须</w:t>
            </w:r>
            <w:r>
              <w:rPr>
                <w:rFonts w:hint="eastAsia" w:ascii="宋体" w:hAnsi="宋体" w:eastAsia="宋体" w:cs="宋体"/>
                <w:b/>
                <w:szCs w:val="21"/>
                <w:lang w:val="zh-CN"/>
              </w:rPr>
              <w:t>提供以上材料</w:t>
            </w:r>
            <w:r>
              <w:rPr>
                <w:rFonts w:hint="eastAsia" w:ascii="宋体" w:hAnsi="宋体" w:eastAsia="宋体" w:cs="宋体"/>
                <w:b/>
                <w:szCs w:val="21"/>
              </w:rPr>
              <w:t>作为辅助证明；如投标人不能完整提供上述证明材料的，在评标时将不予考虑评为“优”</w:t>
            </w:r>
            <w:r>
              <w:rPr>
                <w:rFonts w:hint="eastAsia" w:ascii="宋体" w:hAnsi="宋体" w:eastAsia="宋体" w:cs="宋体"/>
                <w:b/>
                <w:szCs w:val="21"/>
                <w:lang w:val="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30DCE97">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1EFA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11295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bidi="ar"/>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6166DD7">
            <w:pPr>
              <w:spacing w:line="360" w:lineRule="auto"/>
              <w:jc w:val="center"/>
              <w:rPr>
                <w:rFonts w:ascii="宋体" w:hAnsi="宋体" w:eastAsia="宋体" w:cs="宋体"/>
                <w:kern w:val="0"/>
                <w:szCs w:val="21"/>
                <w:highlight w:val="none"/>
              </w:rPr>
            </w:pPr>
            <w:r>
              <w:rPr>
                <w:rFonts w:hint="eastAsia" w:ascii="宋体" w:hAnsi="宋体" w:eastAsia="宋体" w:cs="宋体"/>
                <w:color w:val="auto"/>
                <w:kern w:val="0"/>
                <w:szCs w:val="21"/>
                <w:highlight w:val="none"/>
                <w:lang w:val="en-US" w:eastAsia="zh-CN"/>
              </w:rPr>
              <w:t>质量保证体系和措施</w:t>
            </w:r>
          </w:p>
        </w:tc>
        <w:tc>
          <w:tcPr>
            <w:tcW w:w="3699" w:type="pct"/>
            <w:tcBorders>
              <w:top w:val="single" w:color="auto" w:sz="4" w:space="0"/>
              <w:left w:val="single" w:color="auto" w:sz="4" w:space="0"/>
              <w:bottom w:val="single" w:color="auto" w:sz="4" w:space="0"/>
              <w:right w:val="single" w:color="auto" w:sz="4" w:space="0"/>
            </w:tcBorders>
            <w:shd w:val="clear" w:color="auto" w:fill="auto"/>
            <w:vAlign w:val="center"/>
          </w:tcPr>
          <w:p w14:paraId="1CD91858">
            <w:pPr>
              <w:widowControl/>
              <w:snapToGrid w:val="0"/>
              <w:spacing w:line="400" w:lineRule="exact"/>
              <w:ind w:right="0"/>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横向比较投标人所建立的质量保证体系的完整性、科学性及可操作性，重点考察质量控制流程设计</w:t>
            </w:r>
            <w:r>
              <w:rPr>
                <w:rFonts w:hint="eastAsia" w:ascii="宋体" w:hAnsi="宋体" w:eastAsia="宋体" w:cs="宋体"/>
                <w:szCs w:val="21"/>
                <w:lang w:val="zh-CN"/>
              </w:rPr>
              <w:t>、</w:t>
            </w:r>
            <w:r>
              <w:rPr>
                <w:rFonts w:hint="eastAsia" w:ascii="宋体" w:hAnsi="宋体" w:eastAsia="宋体" w:cs="宋体"/>
                <w:szCs w:val="21"/>
                <w:highlight w:val="none"/>
                <w:lang w:val="zh-CN"/>
              </w:rPr>
              <w:t>质量追溯机制及持续改进措施：</w:t>
            </w:r>
          </w:p>
          <w:p w14:paraId="294D0BCD">
            <w:pPr>
              <w:widowControl/>
              <w:snapToGrid w:val="0"/>
              <w:spacing w:line="400" w:lineRule="exact"/>
              <w:ind w:right="0"/>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优：质量保证体系科学严谨、覆盖全面、针对性强。建有覆盖原材料进厂、生产过程控制、成品检验、仓储运输全链条的质量控制流程，关键控制点设置合理且控制标准明确，可实现从成品到生产批次的精准溯源</w:t>
            </w:r>
            <w:r>
              <w:rPr>
                <w:rFonts w:hint="eastAsia" w:ascii="宋体" w:hAnsi="宋体" w:eastAsia="宋体" w:cs="宋体"/>
                <w:szCs w:val="21"/>
                <w:lang w:val="zh-CN"/>
              </w:rPr>
              <w:t>；提供具体的质量异常处置预案及不合格品处理流程的，</w:t>
            </w:r>
            <w:r>
              <w:rPr>
                <w:rFonts w:hint="eastAsia" w:ascii="宋体" w:hAnsi="宋体" w:eastAsia="宋体" w:cs="宋体"/>
                <w:szCs w:val="21"/>
              </w:rPr>
              <w:t>得[</w:t>
            </w:r>
            <w:r>
              <w:rPr>
                <w:rFonts w:hint="eastAsia" w:ascii="宋体" w:hAnsi="宋体" w:eastAsia="宋体" w:cs="宋体"/>
                <w:szCs w:val="21"/>
                <w:lang w:val="en-US" w:eastAsia="zh-CN"/>
              </w:rPr>
              <w:t>2,3</w:t>
            </w:r>
            <w:r>
              <w:rPr>
                <w:rFonts w:hint="eastAsia" w:ascii="宋体" w:hAnsi="宋体" w:eastAsia="宋体" w:cs="宋体"/>
                <w:szCs w:val="21"/>
              </w:rPr>
              <w:t>]分</w:t>
            </w:r>
            <w:r>
              <w:rPr>
                <w:rFonts w:hint="eastAsia" w:ascii="宋体" w:hAnsi="宋体" w:eastAsia="宋体" w:cs="宋体"/>
                <w:szCs w:val="21"/>
                <w:highlight w:val="none"/>
                <w:lang w:val="zh-CN"/>
              </w:rPr>
              <w:t>。</w:t>
            </w:r>
          </w:p>
          <w:p w14:paraId="7E6BF88D">
            <w:pPr>
              <w:widowControl/>
              <w:snapToGrid w:val="0"/>
              <w:spacing w:line="400" w:lineRule="exact"/>
              <w:ind w:right="0"/>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中：质量保证体系基本完整，能够满足项目常规需求。建有主要生产环节的质量控制流程，关键控制点基本明确；具备基本的质量追溯能力，可追溯到生产批次；有质量异常处置的总体原则</w:t>
            </w:r>
            <w:r>
              <w:rPr>
                <w:rFonts w:hint="eastAsia" w:ascii="宋体" w:hAnsi="宋体" w:eastAsia="宋体" w:cs="宋体"/>
                <w:szCs w:val="21"/>
                <w:lang w:val="zh-CN"/>
              </w:rPr>
              <w:t>的，</w:t>
            </w:r>
            <w:r>
              <w:rPr>
                <w:rFonts w:hint="eastAsia" w:ascii="宋体" w:hAnsi="宋体" w:eastAsia="宋体" w:cs="宋体"/>
                <w:szCs w:val="21"/>
              </w:rPr>
              <w:t>得</w:t>
            </w:r>
            <w:r>
              <w:rPr>
                <w:rFonts w:hint="eastAsia" w:ascii="宋体" w:hAnsi="宋体" w:eastAsia="宋体" w:cs="宋体"/>
                <w:szCs w:val="21"/>
                <w:lang w:val="en-US" w:eastAsia="zh-CN"/>
              </w:rPr>
              <w:t>[1,2)</w:t>
            </w:r>
            <w:r>
              <w:rPr>
                <w:rFonts w:hint="eastAsia" w:ascii="宋体" w:hAnsi="宋体" w:eastAsia="宋体" w:cs="宋体"/>
                <w:szCs w:val="21"/>
              </w:rPr>
              <w:t>分</w:t>
            </w:r>
            <w:r>
              <w:rPr>
                <w:rFonts w:hint="eastAsia" w:ascii="宋体" w:hAnsi="宋体" w:eastAsia="宋体" w:cs="宋体"/>
                <w:szCs w:val="21"/>
                <w:highlight w:val="none"/>
                <w:lang w:val="zh-CN"/>
              </w:rPr>
              <w:t>。</w:t>
            </w:r>
          </w:p>
          <w:p w14:paraId="32148334">
            <w:pPr>
              <w:widowControl/>
              <w:snapToGrid w:val="0"/>
              <w:spacing w:line="400" w:lineRule="exact"/>
              <w:ind w:right="0"/>
              <w:outlineLvl w:val="9"/>
              <w:rPr>
                <w:highlight w:val="none"/>
              </w:rPr>
            </w:pPr>
            <w:r>
              <w:rPr>
                <w:rFonts w:hint="eastAsia" w:ascii="宋体" w:hAnsi="宋体" w:eastAsia="宋体" w:cs="宋体"/>
                <w:szCs w:val="21"/>
                <w:highlight w:val="none"/>
                <w:lang w:val="zh-CN"/>
              </w:rPr>
              <w:t>差：质量保证体系存在明显缺陷或内容笼空。质量控制流程缺失或与项目实际严重脱节，未明确关键控制点及控制标准；无明确的质量追溯手段；无质量异常处置机制</w:t>
            </w:r>
            <w:r>
              <w:rPr>
                <w:rFonts w:hint="eastAsia" w:ascii="宋体" w:hAnsi="宋体" w:eastAsia="宋体" w:cs="宋体"/>
                <w:szCs w:val="21"/>
                <w:lang w:val="zh-CN"/>
              </w:rPr>
              <w:t>的，</w:t>
            </w:r>
            <w:r>
              <w:rPr>
                <w:rFonts w:hint="eastAsia" w:ascii="宋体" w:hAnsi="宋体" w:eastAsia="宋体" w:cs="宋体"/>
                <w:szCs w:val="21"/>
              </w:rPr>
              <w:t>得</w:t>
            </w:r>
            <w:r>
              <w:rPr>
                <w:rFonts w:hint="eastAsia" w:ascii="宋体" w:hAnsi="宋体" w:eastAsia="宋体" w:cs="宋体"/>
                <w:szCs w:val="21"/>
                <w:lang w:val="en-US" w:eastAsia="zh-CN"/>
              </w:rPr>
              <w:t>[0,1)</w:t>
            </w:r>
            <w:r>
              <w:rPr>
                <w:rFonts w:hint="eastAsia" w:ascii="宋体" w:hAnsi="宋体" w:eastAsia="宋体" w:cs="宋体"/>
                <w:szCs w:val="21"/>
                <w:lang w:val="zh-CN"/>
              </w:rPr>
              <w:t>分</w:t>
            </w:r>
            <w:r>
              <w:rPr>
                <w:rFonts w:hint="eastAsia" w:ascii="宋体" w:hAnsi="宋体" w:eastAsia="宋体" w:cs="宋体"/>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E679421">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14AF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restart"/>
            <w:tcBorders>
              <w:left w:val="single" w:color="auto" w:sz="4" w:space="0"/>
              <w:right w:val="single" w:color="auto" w:sz="4" w:space="0"/>
            </w:tcBorders>
            <w:shd w:val="clear" w:color="auto" w:fill="auto"/>
            <w:vAlign w:val="center"/>
          </w:tcPr>
          <w:p w14:paraId="29ADF0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5</w:t>
            </w:r>
          </w:p>
        </w:tc>
        <w:tc>
          <w:tcPr>
            <w:tcW w:w="546" w:type="pct"/>
            <w:vMerge w:val="restart"/>
            <w:tcBorders>
              <w:left w:val="single" w:color="auto" w:sz="4" w:space="0"/>
              <w:right w:val="single" w:color="auto" w:sz="4" w:space="0"/>
            </w:tcBorders>
            <w:shd w:val="clear" w:color="auto" w:fill="auto"/>
            <w:vAlign w:val="center"/>
          </w:tcPr>
          <w:p w14:paraId="6F808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供货服务保障及承诺</w:t>
            </w:r>
          </w:p>
        </w:tc>
        <w:tc>
          <w:tcPr>
            <w:tcW w:w="3699" w:type="pct"/>
            <w:tcBorders>
              <w:top w:val="single" w:color="auto" w:sz="4" w:space="0"/>
              <w:left w:val="single" w:color="auto" w:sz="4" w:space="0"/>
              <w:bottom w:val="single" w:color="auto" w:sz="4" w:space="0"/>
              <w:right w:val="single" w:color="auto" w:sz="4" w:space="0"/>
            </w:tcBorders>
            <w:shd w:val="clear" w:color="auto" w:fill="auto"/>
            <w:vAlign w:val="center"/>
          </w:tcPr>
          <w:p w14:paraId="5627C20D">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1.根据投标人的运输能力进行评审：</w:t>
            </w:r>
          </w:p>
          <w:p w14:paraId="4928F97A">
            <w:pPr>
              <w:spacing w:line="400" w:lineRule="exact"/>
              <w:rPr>
                <w:rFonts w:ascii="宋体" w:hAnsi="宋体" w:eastAsia="宋体" w:cs="宋体"/>
                <w:szCs w:val="21"/>
              </w:rPr>
            </w:pPr>
            <w:r>
              <w:rPr>
                <w:rFonts w:hint="eastAsia" w:ascii="宋体" w:hAnsi="宋体" w:eastAsia="宋体" w:cs="宋体"/>
                <w:szCs w:val="21"/>
                <w:lang w:val="en-US" w:eastAsia="zh-CN"/>
              </w:rPr>
              <w:t>投标人具有</w:t>
            </w:r>
            <w:r>
              <w:rPr>
                <w:rFonts w:hint="eastAsia" w:ascii="宋体" w:hAnsi="宋体" w:eastAsia="宋体" w:cs="宋体"/>
                <w:szCs w:val="21"/>
                <w:lang w:val="zh-CN"/>
              </w:rPr>
              <w:t>运输专用车（</w:t>
            </w:r>
            <w:r>
              <w:rPr>
                <w:rFonts w:hint="eastAsia" w:ascii="宋体" w:hAnsi="宋体" w:eastAsia="宋体" w:cs="宋体"/>
                <w:b w:val="0"/>
                <w:bCs w:val="0"/>
                <w:color w:val="auto"/>
                <w:szCs w:val="21"/>
                <w:highlight w:val="none"/>
                <w:lang w:val="zh-CN" w:eastAsia="zh-CN"/>
              </w:rPr>
              <w:t>液体次氯酸钠</w:t>
            </w:r>
            <w:r>
              <w:rPr>
                <w:rFonts w:hint="eastAsia" w:ascii="宋体" w:hAnsi="宋体" w:eastAsia="宋体" w:cs="宋体"/>
                <w:szCs w:val="21"/>
                <w:lang w:val="zh-CN"/>
              </w:rPr>
              <w:t>）</w:t>
            </w:r>
            <w:r>
              <w:rPr>
                <w:rFonts w:hint="eastAsia" w:ascii="宋体" w:hAnsi="宋体" w:eastAsia="宋体" w:cs="宋体"/>
                <w:szCs w:val="21"/>
              </w:rPr>
              <w:t>数量累计达到</w:t>
            </w:r>
            <w:r>
              <w:rPr>
                <w:rFonts w:hint="eastAsia" w:ascii="宋体" w:hAnsi="宋体" w:eastAsia="宋体" w:cs="宋体"/>
                <w:szCs w:val="21"/>
                <w:lang w:val="en-US" w:eastAsia="zh-CN"/>
              </w:rPr>
              <w:t>5</w:t>
            </w:r>
            <w:r>
              <w:rPr>
                <w:rFonts w:hint="eastAsia" w:ascii="宋体" w:hAnsi="宋体" w:eastAsia="宋体" w:cs="宋体"/>
                <w:szCs w:val="21"/>
              </w:rPr>
              <w:t>台的，得1分</w:t>
            </w:r>
            <w:r>
              <w:rPr>
                <w:rFonts w:hint="eastAsia" w:ascii="宋体" w:hAnsi="宋体" w:eastAsia="宋体" w:cs="宋体"/>
                <w:szCs w:val="21"/>
                <w:lang w:val="zh-CN"/>
              </w:rPr>
              <w:t>；</w:t>
            </w:r>
            <w:r>
              <w:rPr>
                <w:rFonts w:hint="eastAsia" w:ascii="宋体" w:hAnsi="宋体" w:eastAsia="宋体" w:cs="宋体"/>
                <w:szCs w:val="21"/>
              </w:rPr>
              <w:t>在上述基础上，</w:t>
            </w:r>
            <w:r>
              <w:rPr>
                <w:rFonts w:hint="eastAsia" w:ascii="宋体" w:hAnsi="宋体" w:eastAsia="宋体" w:cs="宋体"/>
                <w:szCs w:val="21"/>
                <w:lang w:val="zh-CN"/>
              </w:rPr>
              <w:t>运输专用车每</w:t>
            </w:r>
            <w:r>
              <w:rPr>
                <w:rFonts w:hint="eastAsia" w:ascii="宋体" w:hAnsi="宋体" w:eastAsia="宋体" w:cs="宋体"/>
                <w:szCs w:val="21"/>
                <w:lang w:val="en-US" w:eastAsia="zh-CN"/>
              </w:rPr>
              <w:t>多</w:t>
            </w:r>
            <w:r>
              <w:rPr>
                <w:rFonts w:hint="eastAsia" w:ascii="宋体" w:hAnsi="宋体" w:eastAsia="宋体" w:cs="宋体"/>
                <w:szCs w:val="21"/>
                <w:lang w:val="zh-CN"/>
              </w:rPr>
              <w:t>1台</w:t>
            </w:r>
            <w:r>
              <w:rPr>
                <w:rFonts w:hint="eastAsia" w:ascii="宋体" w:hAnsi="宋体" w:eastAsia="宋体" w:cs="宋体"/>
                <w:szCs w:val="21"/>
              </w:rPr>
              <w:t>的加1</w:t>
            </w:r>
            <w:r>
              <w:rPr>
                <w:rFonts w:hint="eastAsia" w:ascii="宋体" w:hAnsi="宋体" w:eastAsia="宋体" w:cs="宋体"/>
                <w:szCs w:val="21"/>
                <w:lang w:val="zh-CN"/>
              </w:rPr>
              <w:t>分，</w:t>
            </w:r>
            <w:r>
              <w:rPr>
                <w:rFonts w:hint="eastAsia" w:ascii="宋体" w:hAnsi="宋体" w:eastAsia="宋体" w:cs="宋体"/>
                <w:szCs w:val="21"/>
              </w:rPr>
              <w:t>本项</w:t>
            </w:r>
            <w:r>
              <w:rPr>
                <w:rFonts w:hint="eastAsia" w:ascii="宋体" w:hAnsi="宋体" w:eastAsia="宋体" w:cs="宋体"/>
                <w:szCs w:val="21"/>
                <w:lang w:val="zh-CN"/>
              </w:rPr>
              <w:t>满分</w:t>
            </w:r>
            <w:r>
              <w:rPr>
                <w:rFonts w:hint="eastAsia" w:ascii="宋体" w:hAnsi="宋体" w:eastAsia="宋体" w:cs="宋体"/>
                <w:szCs w:val="21"/>
                <w:lang w:val="en-US" w:eastAsia="zh-CN"/>
              </w:rPr>
              <w:t>3</w:t>
            </w:r>
            <w:r>
              <w:rPr>
                <w:rFonts w:hint="eastAsia" w:ascii="宋体" w:hAnsi="宋体" w:eastAsia="宋体" w:cs="宋体"/>
                <w:szCs w:val="21"/>
                <w:lang w:val="zh-CN"/>
              </w:rPr>
              <w:t>分。</w:t>
            </w:r>
          </w:p>
          <w:p w14:paraId="665AE7C3">
            <w:pPr>
              <w:spacing w:line="400" w:lineRule="exact"/>
              <w:rPr>
                <w:rFonts w:ascii="宋体" w:hAnsi="宋体" w:eastAsia="宋体" w:cs="宋体"/>
                <w:b/>
                <w:szCs w:val="21"/>
                <w:lang w:val="zh-CN"/>
              </w:rPr>
            </w:pPr>
            <w:r>
              <w:rPr>
                <w:rFonts w:hint="eastAsia" w:ascii="宋体" w:hAnsi="宋体" w:eastAsia="宋体" w:cs="宋体"/>
                <w:b/>
                <w:szCs w:val="21"/>
                <w:lang w:val="zh-CN"/>
              </w:rPr>
              <w:t>备注：</w:t>
            </w:r>
          </w:p>
          <w:p w14:paraId="3329C7B4">
            <w:pPr>
              <w:spacing w:line="400" w:lineRule="exact"/>
              <w:rPr>
                <w:rFonts w:ascii="宋体" w:hAnsi="宋体" w:eastAsia="宋体" w:cs="宋体"/>
                <w:b/>
                <w:bCs/>
                <w:szCs w:val="21"/>
                <w:lang w:val="zh-CN"/>
              </w:rPr>
            </w:pPr>
            <w:r>
              <w:rPr>
                <w:rFonts w:hint="eastAsia" w:ascii="宋体" w:hAnsi="宋体" w:eastAsia="宋体" w:cs="宋体"/>
                <w:b/>
                <w:bCs/>
                <w:szCs w:val="21"/>
              </w:rPr>
              <w:t>（1）</w:t>
            </w:r>
            <w:r>
              <w:rPr>
                <w:rFonts w:hint="eastAsia" w:ascii="宋体" w:hAnsi="宋体" w:eastAsia="宋体" w:cs="宋体"/>
                <w:b/>
                <w:bCs/>
                <w:szCs w:val="21"/>
                <w:lang w:val="zh-CN"/>
              </w:rPr>
              <w:t>自有的运输专用车的须提供：①</w:t>
            </w:r>
            <w:r>
              <w:rPr>
                <w:rFonts w:hint="eastAsia" w:ascii="宋体" w:hAnsi="宋体" w:eastAsia="宋体" w:cs="宋体"/>
                <w:b/>
                <w:bCs/>
                <w:szCs w:val="21"/>
                <w:lang w:val="en-US" w:eastAsia="zh-CN"/>
              </w:rPr>
              <w:t>有效期内的车辆</w:t>
            </w:r>
            <w:r>
              <w:rPr>
                <w:rFonts w:hint="eastAsia" w:ascii="宋体" w:hAnsi="宋体" w:eastAsia="宋体" w:cs="宋体"/>
                <w:b/>
                <w:bCs/>
                <w:szCs w:val="21"/>
                <w:lang w:val="zh-CN"/>
              </w:rPr>
              <w:t>行驶证</w:t>
            </w:r>
            <w:r>
              <w:rPr>
                <w:rFonts w:hint="eastAsia" w:ascii="宋体" w:hAnsi="宋体" w:eastAsia="宋体" w:cs="宋体"/>
                <w:b/>
                <w:szCs w:val="21"/>
              </w:rPr>
              <w:t>扫描件</w:t>
            </w:r>
            <w:r>
              <w:rPr>
                <w:rFonts w:hint="eastAsia" w:ascii="宋体" w:hAnsi="宋体" w:eastAsia="宋体" w:cs="宋体"/>
                <w:b/>
                <w:bCs/>
                <w:szCs w:val="21"/>
                <w:lang w:val="zh-CN"/>
              </w:rPr>
              <w:t>；</w:t>
            </w:r>
            <w:r>
              <w:rPr>
                <w:rFonts w:hint="eastAsia" w:ascii="宋体" w:hAnsi="宋体" w:eastAsia="宋体" w:cs="宋体"/>
                <w:b/>
                <w:bCs/>
                <w:szCs w:val="21"/>
              </w:rPr>
              <w:t>②</w:t>
            </w:r>
            <w:r>
              <w:rPr>
                <w:rFonts w:hint="eastAsia" w:ascii="宋体" w:hAnsi="宋体" w:eastAsia="宋体" w:cs="宋体"/>
                <w:b/>
                <w:color w:val="auto"/>
                <w:kern w:val="0"/>
                <w:sz w:val="21"/>
                <w:szCs w:val="21"/>
                <w:highlight w:val="none"/>
                <w:lang w:val="en-US" w:eastAsia="zh-CN"/>
              </w:rPr>
              <w:t>有效期内的</w:t>
            </w:r>
            <w:r>
              <w:rPr>
                <w:rFonts w:hint="eastAsia" w:ascii="宋体" w:hAnsi="宋体" w:eastAsia="宋体" w:cs="宋体"/>
                <w:b/>
                <w:bCs/>
                <w:szCs w:val="21"/>
              </w:rPr>
              <w:t>《中华人民共和国道路运输经营许可证》</w:t>
            </w:r>
            <w:r>
              <w:rPr>
                <w:rFonts w:hint="eastAsia" w:ascii="宋体" w:hAnsi="宋体" w:eastAsia="宋体" w:cs="宋体"/>
                <w:b/>
                <w:bCs/>
                <w:szCs w:val="21"/>
                <w:lang w:val="en-US" w:eastAsia="zh-CN"/>
              </w:rPr>
              <w:t>（许可</w:t>
            </w:r>
            <w:r>
              <w:rPr>
                <w:rFonts w:hint="eastAsia" w:ascii="宋体" w:hAnsi="宋体" w:eastAsia="宋体" w:cs="宋体"/>
                <w:b/>
                <w:bCs/>
                <w:szCs w:val="21"/>
              </w:rPr>
              <w:t>范围包含危险货物运输</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8</w:t>
            </w:r>
            <w:r>
              <w:rPr>
                <w:rFonts w:hint="eastAsia" w:ascii="宋体" w:hAnsi="宋体" w:eastAsia="宋体" w:cs="宋体"/>
                <w:b/>
                <w:bCs/>
                <w:szCs w:val="21"/>
              </w:rPr>
              <w:t>类</w:t>
            </w:r>
            <w:r>
              <w:rPr>
                <w:rFonts w:hint="eastAsia" w:ascii="宋体" w:hAnsi="宋体" w:eastAsia="宋体" w:cs="宋体"/>
                <w:b/>
                <w:bCs/>
                <w:szCs w:val="21"/>
                <w:lang w:val="en-US" w:eastAsia="zh-CN"/>
              </w:rPr>
              <w:t>或</w:t>
            </w:r>
            <w:r>
              <w:rPr>
                <w:rFonts w:hint="eastAsia" w:ascii="宋体" w:hAnsi="宋体" w:eastAsia="宋体" w:cs="宋体"/>
                <w:b/>
                <w:bCs/>
                <w:szCs w:val="21"/>
                <w:lang w:eastAsia="zh-CN"/>
              </w:rPr>
              <w:t>腐蚀性物质））</w:t>
            </w:r>
            <w:r>
              <w:rPr>
                <w:rFonts w:hint="eastAsia" w:ascii="宋体" w:hAnsi="宋体" w:eastAsia="宋体" w:cs="宋体"/>
                <w:b/>
                <w:bCs/>
                <w:szCs w:val="21"/>
                <w:lang w:val="en-US" w:eastAsia="zh-CN"/>
              </w:rPr>
              <w:t>扫描件或《道路危险货物运输许可证》（许可范围包含危险货物运输（8类或腐蚀性物质））扫描件；</w:t>
            </w:r>
            <w:r>
              <w:rPr>
                <w:rFonts w:hint="eastAsia" w:ascii="宋体" w:hAnsi="宋体" w:eastAsia="宋体" w:cs="宋体"/>
                <w:b/>
                <w:bCs/>
                <w:szCs w:val="21"/>
                <w:lang w:val="zh-CN"/>
              </w:rPr>
              <w:t>③</w:t>
            </w:r>
            <w:r>
              <w:rPr>
                <w:rFonts w:hint="eastAsia" w:ascii="宋体" w:hAnsi="宋体" w:eastAsia="宋体" w:cs="宋体"/>
                <w:b/>
                <w:bCs/>
                <w:szCs w:val="21"/>
                <w:lang w:val="zh-CN" w:eastAsia="zh-CN"/>
              </w:rPr>
              <w:t>有效期内</w:t>
            </w:r>
            <w:r>
              <w:rPr>
                <w:rFonts w:hint="eastAsia" w:ascii="宋体" w:hAnsi="宋体" w:eastAsia="宋体" w:cs="宋体"/>
                <w:b/>
                <w:bCs/>
                <w:szCs w:val="21"/>
                <w:lang w:val="en-US" w:eastAsia="zh-CN"/>
              </w:rPr>
              <w:t>的</w:t>
            </w:r>
            <w:r>
              <w:rPr>
                <w:rFonts w:hint="eastAsia" w:ascii="宋体" w:hAnsi="宋体" w:eastAsia="宋体" w:cs="宋体"/>
                <w:b/>
                <w:bCs/>
                <w:szCs w:val="21"/>
                <w:lang w:val="zh-CN"/>
              </w:rPr>
              <w:t>车辆道路运输证扫描件；④</w:t>
            </w:r>
            <w:r>
              <w:rPr>
                <w:rFonts w:hint="eastAsia" w:ascii="宋体" w:hAnsi="宋体" w:eastAsia="宋体" w:cs="宋体"/>
                <w:b/>
                <w:bCs/>
                <w:szCs w:val="21"/>
              </w:rPr>
              <w:t>车辆照片/图片（照片/图片须清晰</w:t>
            </w:r>
            <w:r>
              <w:rPr>
                <w:rFonts w:hint="eastAsia" w:ascii="宋体" w:hAnsi="宋体" w:eastAsia="宋体" w:cs="宋体"/>
                <w:b/>
                <w:bCs/>
                <w:szCs w:val="21"/>
                <w:lang w:val="zh-CN"/>
              </w:rPr>
              <w:t>显示</w:t>
            </w:r>
            <w:r>
              <w:rPr>
                <w:rFonts w:hint="eastAsia" w:ascii="宋体" w:hAnsi="宋体" w:eastAsia="宋体" w:cs="宋体"/>
                <w:b/>
                <w:bCs/>
                <w:szCs w:val="21"/>
              </w:rPr>
              <w:t>拍摄时间为2025年</w:t>
            </w:r>
            <w:r>
              <w:rPr>
                <w:rFonts w:hint="eastAsia" w:ascii="宋体" w:hAnsi="宋体" w:eastAsia="宋体" w:cs="宋体"/>
                <w:b/>
                <w:bCs/>
                <w:szCs w:val="21"/>
                <w:lang w:val="en-US" w:eastAsia="zh-CN"/>
              </w:rPr>
              <w:t>11</w:t>
            </w:r>
            <w:r>
              <w:rPr>
                <w:rFonts w:hint="eastAsia" w:ascii="宋体" w:hAnsi="宋体" w:eastAsia="宋体" w:cs="宋体"/>
                <w:b/>
                <w:bCs/>
                <w:szCs w:val="21"/>
              </w:rPr>
              <w:t>月1日或以后）</w:t>
            </w:r>
            <w:r>
              <w:rPr>
                <w:rFonts w:hint="eastAsia" w:ascii="宋体" w:hAnsi="宋体" w:eastAsia="宋体" w:cs="宋体"/>
                <w:b/>
                <w:bCs/>
                <w:szCs w:val="21"/>
                <w:lang w:val="zh-CN"/>
              </w:rPr>
              <w:t>。</w:t>
            </w:r>
          </w:p>
          <w:p w14:paraId="329DC44B">
            <w:pPr>
              <w:spacing w:line="400" w:lineRule="exact"/>
              <w:rPr>
                <w:rFonts w:ascii="宋体" w:hAnsi="宋体" w:eastAsia="宋体" w:cs="宋体"/>
                <w:b/>
                <w:bCs/>
                <w:szCs w:val="21"/>
                <w:lang w:val="zh-CN"/>
              </w:rPr>
            </w:pPr>
            <w:r>
              <w:rPr>
                <w:rFonts w:hint="eastAsia" w:ascii="宋体" w:hAnsi="宋体" w:eastAsia="宋体" w:cs="宋体"/>
                <w:b/>
                <w:bCs/>
                <w:szCs w:val="21"/>
              </w:rPr>
              <w:t>（2）</w:t>
            </w:r>
            <w:r>
              <w:rPr>
                <w:rFonts w:hint="eastAsia" w:ascii="宋体" w:hAnsi="宋体" w:eastAsia="宋体" w:cs="宋体"/>
                <w:b/>
                <w:bCs/>
                <w:szCs w:val="21"/>
                <w:lang w:val="zh-CN"/>
              </w:rPr>
              <w:t>委托第三方运输的须提供：①运输合同扫描件；</w:t>
            </w:r>
            <w:r>
              <w:rPr>
                <w:rFonts w:hint="eastAsia" w:ascii="宋体" w:hAnsi="宋体" w:eastAsia="宋体" w:cs="宋体"/>
                <w:b/>
                <w:bCs/>
                <w:szCs w:val="21"/>
              </w:rPr>
              <w:t>②受托方</w:t>
            </w:r>
            <w:r>
              <w:rPr>
                <w:rFonts w:hint="eastAsia" w:ascii="宋体" w:hAnsi="宋体" w:eastAsia="宋体" w:cs="宋体"/>
                <w:b/>
                <w:color w:val="auto"/>
                <w:kern w:val="0"/>
                <w:sz w:val="21"/>
                <w:szCs w:val="21"/>
                <w:highlight w:val="none"/>
                <w:lang w:val="en-US" w:eastAsia="zh-CN"/>
              </w:rPr>
              <w:t>有效期内的</w:t>
            </w:r>
            <w:r>
              <w:rPr>
                <w:rFonts w:hint="eastAsia" w:ascii="宋体" w:hAnsi="宋体" w:eastAsia="宋体" w:cs="宋体"/>
                <w:b/>
                <w:bCs/>
                <w:szCs w:val="21"/>
              </w:rPr>
              <w:t>《中华人民共和国道路运输经营许可证》</w:t>
            </w:r>
            <w:r>
              <w:rPr>
                <w:rFonts w:hint="eastAsia" w:ascii="宋体" w:hAnsi="宋体" w:eastAsia="宋体" w:cs="宋体"/>
                <w:b/>
                <w:bCs/>
                <w:szCs w:val="21"/>
                <w:lang w:val="en-US" w:eastAsia="zh-CN"/>
              </w:rPr>
              <w:t>（许可</w:t>
            </w:r>
            <w:r>
              <w:rPr>
                <w:rFonts w:hint="eastAsia" w:ascii="宋体" w:hAnsi="宋体" w:eastAsia="宋体" w:cs="宋体"/>
                <w:b/>
                <w:bCs/>
                <w:szCs w:val="21"/>
              </w:rPr>
              <w:t>范围包含危险货物运输</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8</w:t>
            </w:r>
            <w:r>
              <w:rPr>
                <w:rFonts w:hint="eastAsia" w:ascii="宋体" w:hAnsi="宋体" w:eastAsia="宋体" w:cs="宋体"/>
                <w:b/>
                <w:bCs/>
                <w:szCs w:val="21"/>
              </w:rPr>
              <w:t>类</w:t>
            </w:r>
            <w:r>
              <w:rPr>
                <w:rFonts w:hint="eastAsia" w:ascii="宋体" w:hAnsi="宋体" w:eastAsia="宋体" w:cs="宋体"/>
                <w:b/>
                <w:bCs/>
                <w:szCs w:val="21"/>
                <w:lang w:val="en-US" w:eastAsia="zh-CN"/>
              </w:rPr>
              <w:t>或</w:t>
            </w:r>
            <w:r>
              <w:rPr>
                <w:rFonts w:hint="eastAsia" w:ascii="宋体" w:hAnsi="宋体" w:eastAsia="宋体" w:cs="宋体"/>
                <w:b/>
                <w:bCs/>
                <w:szCs w:val="21"/>
                <w:lang w:eastAsia="zh-CN"/>
              </w:rPr>
              <w:t>腐蚀性物质））</w:t>
            </w:r>
            <w:r>
              <w:rPr>
                <w:rFonts w:hint="eastAsia" w:ascii="宋体" w:hAnsi="宋体" w:eastAsia="宋体" w:cs="宋体"/>
                <w:b/>
                <w:bCs/>
                <w:szCs w:val="21"/>
                <w:lang w:val="en-US" w:eastAsia="zh-CN"/>
              </w:rPr>
              <w:t>扫描件或《道路危险货物运输许可证》（许可范围包含危险货物运输（8类或腐蚀性物质））扫描件</w:t>
            </w:r>
            <w:r>
              <w:rPr>
                <w:rFonts w:hint="eastAsia" w:ascii="宋体" w:hAnsi="宋体" w:eastAsia="宋体" w:cs="宋体"/>
                <w:b/>
                <w:bCs/>
                <w:szCs w:val="21"/>
              </w:rPr>
              <w:t>；</w:t>
            </w:r>
            <w:r>
              <w:rPr>
                <w:rFonts w:hint="eastAsia" w:ascii="宋体" w:hAnsi="宋体" w:eastAsia="宋体" w:cs="宋体"/>
                <w:b/>
                <w:bCs/>
                <w:szCs w:val="21"/>
                <w:lang w:val="zh-CN"/>
              </w:rPr>
              <w:t>③</w:t>
            </w:r>
            <w:r>
              <w:rPr>
                <w:rFonts w:hint="eastAsia" w:ascii="宋体" w:hAnsi="宋体" w:eastAsia="宋体" w:cs="宋体"/>
                <w:b/>
                <w:bCs/>
                <w:szCs w:val="21"/>
                <w:lang w:val="en-US" w:eastAsia="zh-CN"/>
              </w:rPr>
              <w:t>有效期内的</w:t>
            </w:r>
            <w:r>
              <w:rPr>
                <w:rFonts w:hint="eastAsia" w:ascii="宋体" w:hAnsi="宋体" w:eastAsia="宋体" w:cs="宋体"/>
                <w:b/>
                <w:bCs/>
                <w:szCs w:val="21"/>
                <w:lang w:val="zh-CN"/>
              </w:rPr>
              <w:t>车辆道路运输证</w:t>
            </w:r>
            <w:r>
              <w:rPr>
                <w:rFonts w:hint="eastAsia" w:ascii="宋体" w:hAnsi="宋体" w:eastAsia="宋体" w:cs="宋体"/>
                <w:b/>
                <w:szCs w:val="21"/>
              </w:rPr>
              <w:t>扫描件</w:t>
            </w:r>
            <w:r>
              <w:rPr>
                <w:rFonts w:hint="eastAsia" w:ascii="宋体" w:hAnsi="宋体" w:eastAsia="宋体" w:cs="宋体"/>
                <w:b/>
                <w:bCs/>
                <w:szCs w:val="21"/>
                <w:lang w:val="zh-CN"/>
              </w:rPr>
              <w:t>；④</w:t>
            </w:r>
            <w:r>
              <w:rPr>
                <w:rFonts w:hint="eastAsia" w:ascii="宋体" w:hAnsi="宋体" w:eastAsia="宋体" w:cs="宋体"/>
                <w:b/>
                <w:bCs/>
                <w:szCs w:val="21"/>
                <w:lang w:val="zh-CN" w:eastAsia="zh-CN"/>
              </w:rPr>
              <w:t>有效期内</w:t>
            </w:r>
            <w:r>
              <w:rPr>
                <w:rFonts w:hint="eastAsia" w:ascii="宋体" w:hAnsi="宋体" w:eastAsia="宋体" w:cs="宋体"/>
                <w:b/>
                <w:bCs/>
                <w:szCs w:val="21"/>
                <w:lang w:val="en-US" w:eastAsia="zh-CN"/>
              </w:rPr>
              <w:t>的</w:t>
            </w:r>
            <w:r>
              <w:rPr>
                <w:rFonts w:hint="eastAsia" w:ascii="宋体" w:hAnsi="宋体" w:eastAsia="宋体" w:cs="宋体"/>
                <w:b/>
                <w:bCs/>
                <w:szCs w:val="21"/>
                <w:lang w:val="zh-CN" w:eastAsia="zh-CN"/>
              </w:rPr>
              <w:t>车辆</w:t>
            </w:r>
            <w:r>
              <w:rPr>
                <w:rFonts w:hint="eastAsia" w:ascii="宋体" w:hAnsi="宋体" w:eastAsia="宋体" w:cs="宋体"/>
                <w:b/>
                <w:bCs/>
                <w:szCs w:val="21"/>
                <w:lang w:val="zh-CN"/>
              </w:rPr>
              <w:t>行驶证扫描件；⑤</w:t>
            </w:r>
            <w:r>
              <w:rPr>
                <w:rFonts w:hint="eastAsia" w:ascii="宋体" w:hAnsi="宋体" w:eastAsia="宋体" w:cs="宋体"/>
                <w:b/>
                <w:bCs/>
                <w:szCs w:val="21"/>
              </w:rPr>
              <w:t>车辆照片/图片（照片/图片须清晰</w:t>
            </w:r>
            <w:r>
              <w:rPr>
                <w:rFonts w:hint="eastAsia" w:ascii="宋体" w:hAnsi="宋体" w:eastAsia="宋体" w:cs="宋体"/>
                <w:b/>
                <w:bCs/>
                <w:szCs w:val="21"/>
                <w:lang w:val="zh-CN"/>
              </w:rPr>
              <w:t>显示</w:t>
            </w:r>
            <w:r>
              <w:rPr>
                <w:rFonts w:hint="eastAsia" w:ascii="宋体" w:hAnsi="宋体" w:eastAsia="宋体" w:cs="宋体"/>
                <w:b/>
                <w:bCs/>
                <w:szCs w:val="21"/>
              </w:rPr>
              <w:t>拍摄时间为2025年</w:t>
            </w:r>
            <w:r>
              <w:rPr>
                <w:rFonts w:hint="eastAsia" w:ascii="宋体" w:hAnsi="宋体" w:eastAsia="宋体" w:cs="宋体"/>
                <w:b/>
                <w:bCs/>
                <w:szCs w:val="21"/>
                <w:lang w:val="en-US" w:eastAsia="zh-CN"/>
              </w:rPr>
              <w:t>11</w:t>
            </w:r>
            <w:r>
              <w:rPr>
                <w:rFonts w:hint="eastAsia" w:ascii="宋体" w:hAnsi="宋体" w:eastAsia="宋体" w:cs="宋体"/>
                <w:b/>
                <w:bCs/>
                <w:szCs w:val="21"/>
              </w:rPr>
              <w:t>月1日或以后）</w:t>
            </w:r>
            <w:r>
              <w:rPr>
                <w:rFonts w:hint="eastAsia" w:ascii="宋体" w:hAnsi="宋体" w:eastAsia="宋体" w:cs="宋体"/>
                <w:b/>
                <w:bCs/>
                <w:szCs w:val="21"/>
                <w:lang w:val="zh-CN"/>
              </w:rPr>
              <w:t>。</w:t>
            </w:r>
          </w:p>
          <w:p w14:paraId="1F8D7D26">
            <w:pPr>
              <w:spacing w:line="360" w:lineRule="auto"/>
              <w:ind w:right="-34"/>
              <w:rPr>
                <w:highlight w:val="none"/>
              </w:rPr>
            </w:pPr>
            <w:r>
              <w:rPr>
                <w:rFonts w:hint="eastAsia" w:ascii="宋体" w:hAnsi="宋体" w:eastAsia="宋体" w:cs="宋体"/>
                <w:b/>
                <w:bCs/>
                <w:szCs w:val="21"/>
              </w:rPr>
              <w:t>（3）</w:t>
            </w:r>
            <w:r>
              <w:rPr>
                <w:rFonts w:hint="eastAsia" w:ascii="宋体" w:hAnsi="宋体" w:eastAsia="宋体" w:cs="宋体"/>
                <w:b/>
                <w:bCs/>
                <w:szCs w:val="21"/>
                <w:lang w:val="zh-CN"/>
              </w:rPr>
              <w:t>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EF0389D">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504C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vMerge w:val="continue"/>
            <w:tcBorders>
              <w:left w:val="single" w:color="auto" w:sz="4" w:space="0"/>
              <w:bottom w:val="single" w:color="auto" w:sz="4" w:space="0"/>
              <w:right w:val="single" w:color="auto" w:sz="4" w:space="0"/>
            </w:tcBorders>
            <w:shd w:val="clear" w:color="auto" w:fill="auto"/>
            <w:vAlign w:val="center"/>
          </w:tcPr>
          <w:p w14:paraId="68E24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shd w:val="clear" w:color="auto" w:fill="auto"/>
            <w:vAlign w:val="center"/>
          </w:tcPr>
          <w:p w14:paraId="7A85F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Cs w:val="21"/>
                <w:highlight w:val="none"/>
                <w:lang w:val="en-US" w:eastAsia="zh-CN"/>
              </w:rPr>
            </w:pPr>
          </w:p>
        </w:tc>
        <w:tc>
          <w:tcPr>
            <w:tcW w:w="3699" w:type="pct"/>
            <w:tcBorders>
              <w:top w:val="single" w:color="auto" w:sz="4" w:space="0"/>
              <w:left w:val="single" w:color="auto" w:sz="4" w:space="0"/>
              <w:bottom w:val="single" w:color="auto" w:sz="4" w:space="0"/>
              <w:right w:val="single" w:color="auto" w:sz="4" w:space="0"/>
            </w:tcBorders>
            <w:shd w:val="clear" w:color="auto" w:fill="auto"/>
            <w:vAlign w:val="center"/>
          </w:tcPr>
          <w:p w14:paraId="6F6561E8">
            <w:pPr>
              <w:keepNext w:val="0"/>
              <w:keepLines w:val="0"/>
              <w:pageBreakBefore w:val="0"/>
              <w:widowControl/>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根据投标人承诺的</w:t>
            </w:r>
            <w:r>
              <w:rPr>
                <w:rFonts w:hint="eastAsia" w:ascii="宋体" w:hAnsi="宋体" w:eastAsia="宋体" w:cs="宋体"/>
                <w:b w:val="0"/>
                <w:bCs w:val="0"/>
                <w:color w:val="auto"/>
                <w:sz w:val="21"/>
                <w:szCs w:val="21"/>
                <w:highlight w:val="none"/>
                <w:lang w:val="zh-CN" w:eastAsia="zh-CN"/>
              </w:rPr>
              <w:t>供货</w:t>
            </w:r>
            <w:r>
              <w:rPr>
                <w:rFonts w:hint="eastAsia" w:ascii="宋体" w:hAnsi="宋体" w:eastAsia="宋体" w:cs="宋体"/>
                <w:b w:val="0"/>
                <w:bCs w:val="0"/>
                <w:color w:val="auto"/>
                <w:sz w:val="21"/>
                <w:szCs w:val="21"/>
                <w:highlight w:val="none"/>
                <w:lang w:val="zh-CN"/>
              </w:rPr>
              <w:t xml:space="preserve">时间进行评审： </w:t>
            </w:r>
          </w:p>
          <w:p w14:paraId="151B7D0A">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送达时间为：16小时≤</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24</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送达时间为：8小时≤送达时间＜</w:t>
            </w:r>
            <w:r>
              <w:rPr>
                <w:rFonts w:hint="eastAsia" w:ascii="宋体" w:hAnsi="宋体" w:eastAsia="宋体" w:cs="宋体"/>
                <w:b w:val="0"/>
                <w:bCs w:val="0"/>
                <w:color w:val="auto"/>
                <w:sz w:val="21"/>
                <w:szCs w:val="21"/>
                <w:highlight w:val="none"/>
                <w:u w:val="none"/>
                <w:lang w:val="en-US" w:eastAsia="zh-CN"/>
              </w:rPr>
              <w:t>12</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分；</w:t>
            </w:r>
          </w:p>
          <w:p w14:paraId="7DCD9EE9">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后</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16</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后送达时间＜8</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 xml:space="preserve">分。 </w:t>
            </w:r>
          </w:p>
          <w:p w14:paraId="7B6797F7">
            <w:pPr>
              <w:spacing w:line="360" w:lineRule="auto"/>
              <w:ind w:right="-34"/>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zh-CN"/>
              </w:rPr>
              <w:t>备注：根据《</w:t>
            </w:r>
            <w:r>
              <w:rPr>
                <w:rFonts w:hint="eastAsia" w:ascii="宋体" w:hAnsi="宋体" w:eastAsia="宋体" w:cs="宋体"/>
                <w:b/>
                <w:bCs/>
                <w:color w:val="auto"/>
                <w:sz w:val="21"/>
                <w:szCs w:val="21"/>
                <w:highlight w:val="none"/>
                <w:lang w:val="zh-CN" w:eastAsia="zh-CN"/>
              </w:rPr>
              <w:t>供货时间</w:t>
            </w:r>
            <w:r>
              <w:rPr>
                <w:rFonts w:hint="eastAsia" w:ascii="宋体" w:hAnsi="宋体" w:eastAsia="宋体" w:cs="宋体"/>
                <w:b/>
                <w:bCs/>
                <w:color w:val="auto"/>
                <w:sz w:val="21"/>
                <w:szCs w:val="21"/>
                <w:highlight w:val="none"/>
                <w:lang w:val="zh-CN"/>
              </w:rPr>
              <w:t>响应承诺表》进行评审。</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4F08455">
            <w:pPr>
              <w:spacing w:line="360" w:lineRule="auto"/>
              <w:jc w:val="center"/>
              <w:rPr>
                <w:rFonts w:hint="default"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2分</w:t>
            </w:r>
          </w:p>
        </w:tc>
      </w:tr>
    </w:tbl>
    <w:p w14:paraId="7999F912">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E185CC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018EDEE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1CAEE84F">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3E0224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2884B24">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1587A75">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B15D57E">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none"/>
          <w:lang w:val="zh-CN"/>
        </w:rPr>
        <w:t>如果投标人不接受修正后的报价，则其投标将被拒绝，作为无效投标处理。</w:t>
      </w:r>
    </w:p>
    <w:p w14:paraId="4C905DF3">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w:t>
      </w:r>
      <w:r>
        <w:rPr>
          <w:rFonts w:hint="eastAsia" w:ascii="宋体" w:hAnsi="宋体" w:eastAsia="宋体" w:cs="宋体"/>
          <w:b/>
          <w:color w:val="auto"/>
          <w:szCs w:val="21"/>
          <w:highlight w:val="none"/>
          <w:lang w:val="en-US" w:eastAsia="zh-CN"/>
        </w:rPr>
        <w:t>报价</w:t>
      </w:r>
      <w:r>
        <w:rPr>
          <w:rFonts w:hint="eastAsia" w:ascii="宋体" w:hAnsi="宋体" w:eastAsia="宋体" w:cs="宋体"/>
          <w:b/>
          <w:color w:val="auto"/>
          <w:szCs w:val="21"/>
          <w:highlight w:val="none"/>
          <w:lang w:val="zh-CN"/>
        </w:rPr>
        <w:t>出现</w:t>
      </w:r>
      <w:r>
        <w:rPr>
          <w:rFonts w:hint="eastAsia" w:ascii="宋体" w:hAnsi="宋体" w:eastAsia="宋体" w:cs="宋体"/>
          <w:b/>
          <w:color w:val="auto"/>
          <w:szCs w:val="21"/>
          <w:highlight w:val="none"/>
          <w:lang w:val="zh-CN" w:eastAsia="zh-CN"/>
        </w:rPr>
        <w:t>以下情形</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eastAsia="zh-CN"/>
        </w:rPr>
        <w:t>，评审委员会应</w:t>
      </w:r>
      <w:r>
        <w:rPr>
          <w:rFonts w:hint="eastAsia" w:ascii="宋体" w:hAnsi="宋体" w:eastAsia="宋体" w:cs="宋体"/>
          <w:b/>
          <w:color w:val="auto"/>
          <w:szCs w:val="21"/>
          <w:highlight w:val="none"/>
          <w:lang w:val="zh-CN"/>
        </w:rPr>
        <w:t>启动异常低价投标（响应）审查程序：</w:t>
      </w:r>
    </w:p>
    <w:p w14:paraId="4C15AC82">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供应商报价平均值50%的；</w:t>
      </w:r>
    </w:p>
    <w:p w14:paraId="4A8E2DD1">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w:t>
      </w:r>
      <w:r>
        <w:rPr>
          <w:rFonts w:hint="eastAsia" w:ascii="宋体" w:hAnsi="宋体" w:eastAsia="宋体" w:cs="宋体"/>
          <w:b/>
          <w:color w:val="auto"/>
          <w:szCs w:val="21"/>
          <w:highlight w:val="none"/>
          <w:lang w:val="zh-CN" w:eastAsia="zh-CN"/>
        </w:rPr>
        <w:t>合格</w:t>
      </w:r>
      <w:r>
        <w:rPr>
          <w:rFonts w:hint="eastAsia" w:ascii="宋体" w:hAnsi="宋体" w:eastAsia="宋体" w:cs="宋体"/>
          <w:b/>
          <w:color w:val="auto"/>
          <w:szCs w:val="21"/>
          <w:highlight w:val="none"/>
          <w:lang w:val="zh-CN"/>
        </w:rPr>
        <w:t>且报价次低供应商投标（响应）报价50%的；</w:t>
      </w:r>
    </w:p>
    <w:p w14:paraId="475479A2">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w:t>
      </w:r>
      <w:r>
        <w:rPr>
          <w:rFonts w:hint="eastAsia" w:ascii="宋体" w:hAnsi="宋体" w:eastAsia="宋体" w:cs="宋体"/>
          <w:b/>
          <w:color w:val="auto"/>
          <w:szCs w:val="21"/>
          <w:highlight w:val="none"/>
          <w:lang w:val="zh-CN" w:eastAsia="zh-CN"/>
        </w:rPr>
        <w:t>供应商</w:t>
      </w:r>
      <w:r>
        <w:rPr>
          <w:rFonts w:hint="eastAsia" w:ascii="宋体" w:hAnsi="宋体" w:eastAsia="宋体" w:cs="宋体"/>
          <w:b/>
          <w:color w:val="auto"/>
          <w:szCs w:val="21"/>
          <w:highlight w:val="none"/>
          <w:lang w:val="zh-CN"/>
        </w:rPr>
        <w:t>报价低于采购项目</w:t>
      </w:r>
      <w:r>
        <w:rPr>
          <w:rFonts w:hint="eastAsia" w:ascii="宋体" w:hAnsi="宋体" w:eastAsia="宋体" w:cs="宋体"/>
          <w:b/>
          <w:color w:val="auto"/>
          <w:szCs w:val="21"/>
          <w:highlight w:val="none"/>
          <w:lang w:val="zh-CN" w:eastAsia="zh-CN"/>
        </w:rPr>
        <w:t>采购</w:t>
      </w:r>
      <w:r>
        <w:rPr>
          <w:rFonts w:hint="eastAsia" w:ascii="宋体" w:hAnsi="宋体" w:eastAsia="宋体" w:cs="宋体"/>
          <w:b/>
          <w:color w:val="auto"/>
          <w:szCs w:val="21"/>
          <w:highlight w:val="none"/>
          <w:lang w:val="zh-CN"/>
        </w:rPr>
        <w:t>限价45%的；</w:t>
      </w:r>
    </w:p>
    <w:p w14:paraId="3B646ABA">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（四）评审委员会认为供应商报价过低</w:t>
      </w:r>
      <w:r>
        <w:rPr>
          <w:rFonts w:hint="eastAsia" w:ascii="宋体" w:hAnsi="宋体" w:eastAsia="宋体" w:cs="宋体"/>
          <w:b/>
          <w:color w:val="auto"/>
          <w:szCs w:val="21"/>
          <w:highlight w:val="none"/>
          <w:lang w:val="zh-CN" w:eastAsia="zh-CN"/>
        </w:rPr>
        <w:t>，</w:t>
      </w:r>
      <w:r>
        <w:rPr>
          <w:rFonts w:hint="eastAsia" w:ascii="宋体" w:hAnsi="宋体" w:eastAsia="宋体" w:cs="宋体"/>
          <w:b/>
          <w:color w:val="auto"/>
          <w:szCs w:val="21"/>
          <w:highlight w:val="none"/>
          <w:lang w:val="zh-CN"/>
        </w:rPr>
        <w:t>有可能影响产品质量或者不能诚信履约的。</w:t>
      </w:r>
    </w:p>
    <w:p w14:paraId="64D0F164">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u w:val="single"/>
          <w:lang w:val="zh-CN"/>
        </w:rPr>
      </w:pPr>
      <w:r>
        <w:rPr>
          <w:rFonts w:hint="eastAsia" w:ascii="宋体" w:hAnsi="宋体" w:eastAsia="宋体" w:cs="宋体"/>
          <w:b/>
          <w:color w:val="auto"/>
          <w:szCs w:val="21"/>
          <w:highlight w:val="none"/>
          <w:lang w:val="zh-CN"/>
        </w:rPr>
        <w:t>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4"/>
          <w:highlight w:val="none"/>
          <w:u w:val="none"/>
          <w:lang w:val="zh-CN"/>
        </w:rPr>
        <w:t>。</w:t>
      </w:r>
    </w:p>
    <w:p w14:paraId="51DCA6CA">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3643DA2">
      <w:pPr>
        <w:spacing w:line="360" w:lineRule="auto"/>
        <w:ind w:left="420" w:leftChars="200" w:firstLine="420" w:firstLineChars="200"/>
        <w:rPr>
          <w:rFonts w:hint="eastAsia" w:ascii="宋体" w:hAnsi="宋体" w:eastAsia="宋体" w:cs="宋体"/>
          <w:color w:val="auto"/>
          <w:kern w:val="0"/>
          <w:szCs w:val="21"/>
          <w:highlight w:val="none"/>
          <w:lang w:val="zh-CN"/>
        </w:rPr>
      </w:pPr>
    </w:p>
    <w:p w14:paraId="159798A1">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3BBFA95D">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A、根据有效投标人的投标报价（不含税综合单价），最低价作为基准价（Y）。投标人报价（X）等于基准价的得满分60分，其他投标人的价格得分统一按照下列公式计算：</w:t>
      </w:r>
    </w:p>
    <w:p w14:paraId="0CF0BFC3">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价格得分=(基准价／投标报价)×60</w:t>
      </w:r>
    </w:p>
    <w:p w14:paraId="64EE63A0">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4271052">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C2CB434">
      <w:pPr>
        <w:spacing w:line="400" w:lineRule="exact"/>
        <w:ind w:firstLine="848" w:firstLineChars="404"/>
        <w:rPr>
          <w:rFonts w:hint="eastAsia" w:ascii="宋体" w:hAnsi="宋体" w:eastAsia="宋体" w:cs="宋体"/>
          <w:color w:val="auto"/>
          <w:kern w:val="0"/>
          <w:szCs w:val="28"/>
          <w:highlight w:val="none"/>
          <w:lang w:val="zh-CN"/>
        </w:rPr>
      </w:pPr>
      <w:bookmarkStart w:id="773" w:name="_Toc31624_WPSOffice_Level2"/>
      <w:r>
        <w:rPr>
          <w:rFonts w:hint="eastAsia" w:ascii="宋体" w:hAnsi="宋体" w:eastAsia="宋体" w:cs="宋体"/>
          <w:color w:val="auto"/>
          <w:kern w:val="0"/>
          <w:szCs w:val="28"/>
          <w:highlight w:val="none"/>
          <w:lang w:val="zh-CN"/>
        </w:rPr>
        <w:t>评标总得分=F1＋F2＋……+Fn</w:t>
      </w:r>
      <w:bookmarkEnd w:id="773"/>
    </w:p>
    <w:p w14:paraId="1A4484A0">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74" w:name="_Toc13236_WPSOffice_Level2"/>
      <w:r>
        <w:rPr>
          <w:rFonts w:hint="eastAsia" w:ascii="宋体" w:hAnsi="宋体" w:eastAsia="宋体" w:cs="宋体"/>
          <w:color w:val="auto"/>
          <w:kern w:val="0"/>
          <w:szCs w:val="21"/>
          <w:highlight w:val="none"/>
        </w:rPr>
        <w:t>F1、F2、……Fn分别为各项评分因素的得分</w:t>
      </w:r>
      <w:bookmarkEnd w:id="774"/>
      <w:r>
        <w:rPr>
          <w:rFonts w:hint="eastAsia" w:ascii="宋体" w:hAnsi="宋体" w:eastAsia="宋体" w:cs="宋体"/>
          <w:color w:val="auto"/>
          <w:kern w:val="0"/>
          <w:szCs w:val="21"/>
          <w:highlight w:val="none"/>
        </w:rPr>
        <w:t>。</w:t>
      </w:r>
    </w:p>
    <w:p w14:paraId="433C85C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09E6E66">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75" w:name="_Toc518_WPSOffice_Level1"/>
      <w:r>
        <w:rPr>
          <w:rFonts w:hint="eastAsia" w:ascii="宋体" w:hAnsi="宋体" w:eastAsia="宋体" w:cs="宋体"/>
          <w:b/>
          <w:bCs/>
          <w:color w:val="auto"/>
          <w:sz w:val="28"/>
          <w:szCs w:val="28"/>
          <w:highlight w:val="none"/>
          <w:lang w:val="zh-CN"/>
        </w:rPr>
        <w:t>五、推荐中标人</w:t>
      </w:r>
      <w:bookmarkEnd w:id="775"/>
    </w:p>
    <w:p w14:paraId="761F32BF">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13、评标委员会按评审后得分由高到低顺序排列，并向招标人推荐最后综合得分最高的前</w:t>
      </w:r>
      <w:r>
        <w:rPr>
          <w:rFonts w:hint="eastAsia" w:ascii="宋体" w:hAnsi="宋体" w:eastAsia="宋体" w:cs="宋体"/>
          <w:color w:val="auto"/>
          <w:kern w:val="0"/>
          <w:szCs w:val="21"/>
          <w:highlight w:val="none"/>
          <w:lang w:val="en-US" w:eastAsia="zh-CN"/>
        </w:rPr>
        <w:t>两</w:t>
      </w:r>
      <w:r>
        <w:rPr>
          <w:rFonts w:hint="eastAsia" w:ascii="宋体" w:hAnsi="宋体" w:eastAsia="宋体" w:cs="宋体"/>
          <w:color w:val="auto"/>
          <w:kern w:val="0"/>
          <w:szCs w:val="21"/>
          <w:highlight w:val="none"/>
        </w:rPr>
        <w:t>名投标人为中标候选人(最后综合得分排名第一、第二的投标人分别为第一、第二中标候选人)，招标人将确定第一中标候选人为中标人。</w:t>
      </w:r>
    </w:p>
    <w:p w14:paraId="79C53097">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6DD74E">
      <w:pPr>
        <w:widowControl/>
        <w:spacing w:line="360" w:lineRule="auto"/>
        <w:jc w:val="left"/>
        <w:rPr>
          <w:rFonts w:hint="eastAsia" w:ascii="宋体" w:hAnsi="宋体" w:eastAsia="宋体" w:cs="宋体"/>
          <w:color w:val="auto"/>
          <w:kern w:val="0"/>
          <w:szCs w:val="21"/>
          <w:highlight w:val="none"/>
        </w:rPr>
      </w:pPr>
    </w:p>
    <w:p w14:paraId="0C26F502">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76" w:name="_Toc22724_WPSOffice_Level1"/>
      <w:r>
        <w:rPr>
          <w:rFonts w:hint="eastAsia" w:ascii="宋体" w:hAnsi="宋体" w:eastAsia="宋体" w:cs="宋体"/>
          <w:b/>
          <w:bCs/>
          <w:color w:val="auto"/>
          <w:sz w:val="28"/>
          <w:szCs w:val="28"/>
          <w:highlight w:val="none"/>
          <w:lang w:val="zh-CN"/>
        </w:rPr>
        <w:t>六、编写评标报告</w:t>
      </w:r>
      <w:bookmarkEnd w:id="776"/>
    </w:p>
    <w:p w14:paraId="528D6B8D">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5EC32AB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AE01CE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D793C6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2FDA80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F3F4AD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D085E72">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BA30CBA">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56C8F83E">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77" w:name="_Toc23773_WPSOffice_Level1"/>
      <w:r>
        <w:rPr>
          <w:rFonts w:hint="eastAsia" w:ascii="宋体" w:hAnsi="宋体" w:eastAsia="宋体" w:cs="宋体"/>
          <w:b/>
          <w:bCs/>
          <w:color w:val="auto"/>
          <w:sz w:val="28"/>
          <w:szCs w:val="28"/>
          <w:highlight w:val="none"/>
          <w:lang w:val="zh-CN"/>
        </w:rPr>
        <w:t>七、注意事项</w:t>
      </w:r>
      <w:bookmarkEnd w:id="777"/>
    </w:p>
    <w:p w14:paraId="1E14F23A">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2D35DB1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2564D3">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65EC95A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614C108">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03CEFCF">
      <w:pPr>
        <w:widowControl/>
        <w:autoSpaceDE w:val="0"/>
        <w:autoSpaceDN w:val="0"/>
        <w:adjustRightInd w:val="0"/>
        <w:spacing w:line="360" w:lineRule="auto"/>
        <w:ind w:left="436" w:leftChars="-59" w:hanging="560" w:hangingChars="26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42"/>
      <w:bookmarkEnd w:id="751"/>
      <w:bookmarkEnd w:id="752"/>
      <w:bookmarkEnd w:id="753"/>
    </w:p>
    <w:sectPr>
      <w:pgSz w:w="12240" w:h="15840"/>
      <w:pgMar w:top="1191" w:right="1737"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560D">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AEAC">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C8C8A">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1D17">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8AFB">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AB3C">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31E1">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79B9DC2">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8453F36"/>
    <w:multiLevelType w:val="singleLevel"/>
    <w:tmpl w:val="68453F36"/>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57C0A"/>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6BF0"/>
    <w:rsid w:val="0019682B"/>
    <w:rsid w:val="001A1FCB"/>
    <w:rsid w:val="001B74B3"/>
    <w:rsid w:val="001C2086"/>
    <w:rsid w:val="001C4AC2"/>
    <w:rsid w:val="001C6FAA"/>
    <w:rsid w:val="001D00B3"/>
    <w:rsid w:val="001D31BC"/>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875"/>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AE0"/>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76819"/>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92BFE"/>
    <w:rsid w:val="009A2AA5"/>
    <w:rsid w:val="009A2FBC"/>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51AA"/>
    <w:rsid w:val="017D31AE"/>
    <w:rsid w:val="01C30D10"/>
    <w:rsid w:val="01E42226"/>
    <w:rsid w:val="01F114A6"/>
    <w:rsid w:val="01FA6321"/>
    <w:rsid w:val="02223693"/>
    <w:rsid w:val="02444454"/>
    <w:rsid w:val="02672DC5"/>
    <w:rsid w:val="02A0745C"/>
    <w:rsid w:val="02AE55E9"/>
    <w:rsid w:val="02C80459"/>
    <w:rsid w:val="02D37031"/>
    <w:rsid w:val="02E62FD5"/>
    <w:rsid w:val="03015719"/>
    <w:rsid w:val="030A119C"/>
    <w:rsid w:val="03642109"/>
    <w:rsid w:val="037D42D2"/>
    <w:rsid w:val="03BB3E65"/>
    <w:rsid w:val="03C03826"/>
    <w:rsid w:val="03E5503B"/>
    <w:rsid w:val="04041910"/>
    <w:rsid w:val="040E4592"/>
    <w:rsid w:val="04620439"/>
    <w:rsid w:val="047107B7"/>
    <w:rsid w:val="04820ADC"/>
    <w:rsid w:val="051554AC"/>
    <w:rsid w:val="05162DCF"/>
    <w:rsid w:val="057550EE"/>
    <w:rsid w:val="058F7720"/>
    <w:rsid w:val="059C4D99"/>
    <w:rsid w:val="060F737B"/>
    <w:rsid w:val="06231E4A"/>
    <w:rsid w:val="064918B1"/>
    <w:rsid w:val="06840B3B"/>
    <w:rsid w:val="068723D9"/>
    <w:rsid w:val="06A75D00"/>
    <w:rsid w:val="06C903F7"/>
    <w:rsid w:val="0701777F"/>
    <w:rsid w:val="070B3431"/>
    <w:rsid w:val="070C28DE"/>
    <w:rsid w:val="07961703"/>
    <w:rsid w:val="07DE5B8E"/>
    <w:rsid w:val="08053EFD"/>
    <w:rsid w:val="08144141"/>
    <w:rsid w:val="081E5594"/>
    <w:rsid w:val="084A21D9"/>
    <w:rsid w:val="08591B53"/>
    <w:rsid w:val="089D5105"/>
    <w:rsid w:val="08B21E29"/>
    <w:rsid w:val="08EE56F1"/>
    <w:rsid w:val="08F157D6"/>
    <w:rsid w:val="09075A53"/>
    <w:rsid w:val="09233535"/>
    <w:rsid w:val="095962AF"/>
    <w:rsid w:val="09757CCB"/>
    <w:rsid w:val="09D647DF"/>
    <w:rsid w:val="09D83401"/>
    <w:rsid w:val="09EA33AB"/>
    <w:rsid w:val="0A200529"/>
    <w:rsid w:val="0A281EEF"/>
    <w:rsid w:val="0A7C13F0"/>
    <w:rsid w:val="0A9B46A5"/>
    <w:rsid w:val="0AA417AC"/>
    <w:rsid w:val="0B3A7A6C"/>
    <w:rsid w:val="0B904951"/>
    <w:rsid w:val="0B927856"/>
    <w:rsid w:val="0BC038D2"/>
    <w:rsid w:val="0BDC6D23"/>
    <w:rsid w:val="0BE5207C"/>
    <w:rsid w:val="0BFE4EEC"/>
    <w:rsid w:val="0C0544CC"/>
    <w:rsid w:val="0C4905FF"/>
    <w:rsid w:val="0C4A1EDF"/>
    <w:rsid w:val="0C9A7043"/>
    <w:rsid w:val="0C9C64B3"/>
    <w:rsid w:val="0CA77331"/>
    <w:rsid w:val="0CC55B89"/>
    <w:rsid w:val="0CED24A5"/>
    <w:rsid w:val="0D236024"/>
    <w:rsid w:val="0D350DE1"/>
    <w:rsid w:val="0D501777"/>
    <w:rsid w:val="0D5862A3"/>
    <w:rsid w:val="0D611BD6"/>
    <w:rsid w:val="0D735465"/>
    <w:rsid w:val="0DED346A"/>
    <w:rsid w:val="0DEE2D3E"/>
    <w:rsid w:val="0DFA16E3"/>
    <w:rsid w:val="0DFA649E"/>
    <w:rsid w:val="0E0E16E6"/>
    <w:rsid w:val="0E2F4BEC"/>
    <w:rsid w:val="0E3914FE"/>
    <w:rsid w:val="0E6E7510"/>
    <w:rsid w:val="0E8F4521"/>
    <w:rsid w:val="0E9B2EC6"/>
    <w:rsid w:val="0ED4155E"/>
    <w:rsid w:val="0EE54141"/>
    <w:rsid w:val="0EF10D38"/>
    <w:rsid w:val="0F241091"/>
    <w:rsid w:val="0F4E3239"/>
    <w:rsid w:val="0F5700D1"/>
    <w:rsid w:val="0F8120BC"/>
    <w:rsid w:val="0F8B4658"/>
    <w:rsid w:val="0F985657"/>
    <w:rsid w:val="0FA93B25"/>
    <w:rsid w:val="0FE35C25"/>
    <w:rsid w:val="10086339"/>
    <w:rsid w:val="101E0DC6"/>
    <w:rsid w:val="102869DB"/>
    <w:rsid w:val="10585D62"/>
    <w:rsid w:val="107E5522"/>
    <w:rsid w:val="10BC03C7"/>
    <w:rsid w:val="10C25C2E"/>
    <w:rsid w:val="10D03F34"/>
    <w:rsid w:val="11285AF1"/>
    <w:rsid w:val="11294683"/>
    <w:rsid w:val="112A6783"/>
    <w:rsid w:val="113208F3"/>
    <w:rsid w:val="117401CE"/>
    <w:rsid w:val="118041DE"/>
    <w:rsid w:val="11D96D2F"/>
    <w:rsid w:val="121B3639"/>
    <w:rsid w:val="122704B0"/>
    <w:rsid w:val="122B4561"/>
    <w:rsid w:val="125E784D"/>
    <w:rsid w:val="12650CA7"/>
    <w:rsid w:val="12735601"/>
    <w:rsid w:val="127F3913"/>
    <w:rsid w:val="12B53EDF"/>
    <w:rsid w:val="12C0114D"/>
    <w:rsid w:val="12C02EFB"/>
    <w:rsid w:val="12EB7007"/>
    <w:rsid w:val="130F4A87"/>
    <w:rsid w:val="137110F1"/>
    <w:rsid w:val="13B344DC"/>
    <w:rsid w:val="13C94031"/>
    <w:rsid w:val="13D2292A"/>
    <w:rsid w:val="14237C67"/>
    <w:rsid w:val="14277D5F"/>
    <w:rsid w:val="142A1DB8"/>
    <w:rsid w:val="143D057B"/>
    <w:rsid w:val="14693EF4"/>
    <w:rsid w:val="14CF5677"/>
    <w:rsid w:val="14D24E71"/>
    <w:rsid w:val="14D863CE"/>
    <w:rsid w:val="14E804E7"/>
    <w:rsid w:val="151A3879"/>
    <w:rsid w:val="15674B2D"/>
    <w:rsid w:val="15724954"/>
    <w:rsid w:val="15A13C38"/>
    <w:rsid w:val="15B35D15"/>
    <w:rsid w:val="15D54F0F"/>
    <w:rsid w:val="15EE7392"/>
    <w:rsid w:val="16234426"/>
    <w:rsid w:val="163C4F8E"/>
    <w:rsid w:val="165C313B"/>
    <w:rsid w:val="166E2C6E"/>
    <w:rsid w:val="16917C74"/>
    <w:rsid w:val="16B60189"/>
    <w:rsid w:val="16CB3E87"/>
    <w:rsid w:val="16EB1AA8"/>
    <w:rsid w:val="16F0191F"/>
    <w:rsid w:val="16F07B27"/>
    <w:rsid w:val="16F969DB"/>
    <w:rsid w:val="1700420E"/>
    <w:rsid w:val="17146A2E"/>
    <w:rsid w:val="17606A5A"/>
    <w:rsid w:val="177B7D38"/>
    <w:rsid w:val="17C60E60"/>
    <w:rsid w:val="17D554A5"/>
    <w:rsid w:val="17DE6959"/>
    <w:rsid w:val="180B4826"/>
    <w:rsid w:val="18194E5B"/>
    <w:rsid w:val="18221F62"/>
    <w:rsid w:val="183E363F"/>
    <w:rsid w:val="18595ED3"/>
    <w:rsid w:val="18B5243D"/>
    <w:rsid w:val="18CC5B47"/>
    <w:rsid w:val="18E72462"/>
    <w:rsid w:val="1970444B"/>
    <w:rsid w:val="19706CFD"/>
    <w:rsid w:val="19754EE1"/>
    <w:rsid w:val="198343FB"/>
    <w:rsid w:val="19874772"/>
    <w:rsid w:val="198D4854"/>
    <w:rsid w:val="19981E2F"/>
    <w:rsid w:val="199D3F96"/>
    <w:rsid w:val="19E15BE2"/>
    <w:rsid w:val="1A2C70C8"/>
    <w:rsid w:val="1A864A2A"/>
    <w:rsid w:val="1A98475D"/>
    <w:rsid w:val="1A992223"/>
    <w:rsid w:val="1AA20473"/>
    <w:rsid w:val="1AE14356"/>
    <w:rsid w:val="1AE54A0E"/>
    <w:rsid w:val="1AE833AF"/>
    <w:rsid w:val="1AF71484"/>
    <w:rsid w:val="1B0940FF"/>
    <w:rsid w:val="1B2D30F7"/>
    <w:rsid w:val="1B5B3CD7"/>
    <w:rsid w:val="1B7A3E63"/>
    <w:rsid w:val="1BDD3057"/>
    <w:rsid w:val="1BF87C48"/>
    <w:rsid w:val="1C202C5C"/>
    <w:rsid w:val="1C27223D"/>
    <w:rsid w:val="1C3D55BC"/>
    <w:rsid w:val="1C72434F"/>
    <w:rsid w:val="1CAE64BA"/>
    <w:rsid w:val="1CD57C7B"/>
    <w:rsid w:val="1CD622FA"/>
    <w:rsid w:val="1CD8751E"/>
    <w:rsid w:val="1CE36717"/>
    <w:rsid w:val="1CF06E1F"/>
    <w:rsid w:val="1D0E7248"/>
    <w:rsid w:val="1D2624F4"/>
    <w:rsid w:val="1D36599E"/>
    <w:rsid w:val="1D583653"/>
    <w:rsid w:val="1D7D17AC"/>
    <w:rsid w:val="1D8F11D2"/>
    <w:rsid w:val="1DB67095"/>
    <w:rsid w:val="1DD51D20"/>
    <w:rsid w:val="1DDD4CB8"/>
    <w:rsid w:val="1DE2466D"/>
    <w:rsid w:val="1DF3604B"/>
    <w:rsid w:val="1E5339EA"/>
    <w:rsid w:val="1E7B6870"/>
    <w:rsid w:val="1EEB2C26"/>
    <w:rsid w:val="1F043626"/>
    <w:rsid w:val="1F114ADE"/>
    <w:rsid w:val="1F446D63"/>
    <w:rsid w:val="1F501AAA"/>
    <w:rsid w:val="1F6F7407"/>
    <w:rsid w:val="1F775EAF"/>
    <w:rsid w:val="1FBA422D"/>
    <w:rsid w:val="1FBB33C8"/>
    <w:rsid w:val="1FCB79EF"/>
    <w:rsid w:val="1FF0173A"/>
    <w:rsid w:val="202F3483"/>
    <w:rsid w:val="203D2BA3"/>
    <w:rsid w:val="205B0707"/>
    <w:rsid w:val="207A1985"/>
    <w:rsid w:val="20915ED7"/>
    <w:rsid w:val="20A0611A"/>
    <w:rsid w:val="20B16579"/>
    <w:rsid w:val="20C4005A"/>
    <w:rsid w:val="20DF1402"/>
    <w:rsid w:val="20E27B73"/>
    <w:rsid w:val="20E406FC"/>
    <w:rsid w:val="20E96626"/>
    <w:rsid w:val="20F54BAB"/>
    <w:rsid w:val="21052421"/>
    <w:rsid w:val="211762CF"/>
    <w:rsid w:val="213036D4"/>
    <w:rsid w:val="21311468"/>
    <w:rsid w:val="213D1BBA"/>
    <w:rsid w:val="21826735"/>
    <w:rsid w:val="218C669E"/>
    <w:rsid w:val="21B85B1A"/>
    <w:rsid w:val="21F4671D"/>
    <w:rsid w:val="21F678A6"/>
    <w:rsid w:val="2217065D"/>
    <w:rsid w:val="222F4CA7"/>
    <w:rsid w:val="22351B45"/>
    <w:rsid w:val="2268791F"/>
    <w:rsid w:val="22697290"/>
    <w:rsid w:val="22842F43"/>
    <w:rsid w:val="22BD2FB3"/>
    <w:rsid w:val="22C5455D"/>
    <w:rsid w:val="22C62CF4"/>
    <w:rsid w:val="22C773DC"/>
    <w:rsid w:val="22CA64DE"/>
    <w:rsid w:val="22D430E5"/>
    <w:rsid w:val="22DB07E7"/>
    <w:rsid w:val="23451001"/>
    <w:rsid w:val="234D7BC1"/>
    <w:rsid w:val="23A06120"/>
    <w:rsid w:val="23A10CD3"/>
    <w:rsid w:val="23D74548"/>
    <w:rsid w:val="23D9206E"/>
    <w:rsid w:val="2412732E"/>
    <w:rsid w:val="24172B97"/>
    <w:rsid w:val="24523BCF"/>
    <w:rsid w:val="24667E33"/>
    <w:rsid w:val="247104F9"/>
    <w:rsid w:val="24737443"/>
    <w:rsid w:val="24782AD4"/>
    <w:rsid w:val="247B4A27"/>
    <w:rsid w:val="24DE1906"/>
    <w:rsid w:val="24F353B2"/>
    <w:rsid w:val="24FB45D8"/>
    <w:rsid w:val="2559758D"/>
    <w:rsid w:val="25916979"/>
    <w:rsid w:val="25950217"/>
    <w:rsid w:val="259D70CC"/>
    <w:rsid w:val="25C7239A"/>
    <w:rsid w:val="260E093B"/>
    <w:rsid w:val="26146280"/>
    <w:rsid w:val="26747E2C"/>
    <w:rsid w:val="26C1431B"/>
    <w:rsid w:val="26F21627"/>
    <w:rsid w:val="27027FD4"/>
    <w:rsid w:val="27082C6B"/>
    <w:rsid w:val="272D447F"/>
    <w:rsid w:val="273161BD"/>
    <w:rsid w:val="27333908"/>
    <w:rsid w:val="27581B31"/>
    <w:rsid w:val="275B723E"/>
    <w:rsid w:val="277C5352"/>
    <w:rsid w:val="277D71B5"/>
    <w:rsid w:val="278425AF"/>
    <w:rsid w:val="27952750"/>
    <w:rsid w:val="27AA3D57"/>
    <w:rsid w:val="27CB3585"/>
    <w:rsid w:val="27F13F02"/>
    <w:rsid w:val="27F8683B"/>
    <w:rsid w:val="280E0D54"/>
    <w:rsid w:val="28207F86"/>
    <w:rsid w:val="283A6E54"/>
    <w:rsid w:val="28643ED1"/>
    <w:rsid w:val="286E02B3"/>
    <w:rsid w:val="2875237B"/>
    <w:rsid w:val="28AC24C6"/>
    <w:rsid w:val="28B27332"/>
    <w:rsid w:val="28C11323"/>
    <w:rsid w:val="28C8735A"/>
    <w:rsid w:val="28CD7B64"/>
    <w:rsid w:val="28DA73F5"/>
    <w:rsid w:val="292329C4"/>
    <w:rsid w:val="298E0913"/>
    <w:rsid w:val="29932000"/>
    <w:rsid w:val="29A712B9"/>
    <w:rsid w:val="29AE6B2F"/>
    <w:rsid w:val="29B449E4"/>
    <w:rsid w:val="29C26880"/>
    <w:rsid w:val="29D357B2"/>
    <w:rsid w:val="29E3739C"/>
    <w:rsid w:val="29F55728"/>
    <w:rsid w:val="2A077209"/>
    <w:rsid w:val="2A141CA3"/>
    <w:rsid w:val="2A25382D"/>
    <w:rsid w:val="2A286500"/>
    <w:rsid w:val="2A30050E"/>
    <w:rsid w:val="2A8E3487"/>
    <w:rsid w:val="2A9E4307"/>
    <w:rsid w:val="2AAE58D7"/>
    <w:rsid w:val="2AC90642"/>
    <w:rsid w:val="2ACD3FAF"/>
    <w:rsid w:val="2AE87E66"/>
    <w:rsid w:val="2AF43C32"/>
    <w:rsid w:val="2AFE1A2C"/>
    <w:rsid w:val="2B163BA8"/>
    <w:rsid w:val="2B7A0AA7"/>
    <w:rsid w:val="2BBB64FD"/>
    <w:rsid w:val="2BC06835"/>
    <w:rsid w:val="2C1D2D14"/>
    <w:rsid w:val="2C334F43"/>
    <w:rsid w:val="2C340A16"/>
    <w:rsid w:val="2C855E7D"/>
    <w:rsid w:val="2CFC2BFE"/>
    <w:rsid w:val="2D207CFD"/>
    <w:rsid w:val="2D2A393B"/>
    <w:rsid w:val="2D4A5D8B"/>
    <w:rsid w:val="2D583CF2"/>
    <w:rsid w:val="2D7357AD"/>
    <w:rsid w:val="2D742E08"/>
    <w:rsid w:val="2D855015"/>
    <w:rsid w:val="2DA90D03"/>
    <w:rsid w:val="2DF06932"/>
    <w:rsid w:val="2DF13843"/>
    <w:rsid w:val="2DF225C7"/>
    <w:rsid w:val="2E12514F"/>
    <w:rsid w:val="2E243BC9"/>
    <w:rsid w:val="2E421B72"/>
    <w:rsid w:val="2E76670C"/>
    <w:rsid w:val="2E9D6F31"/>
    <w:rsid w:val="2EE133E1"/>
    <w:rsid w:val="2F064069"/>
    <w:rsid w:val="2F195A15"/>
    <w:rsid w:val="2F397563"/>
    <w:rsid w:val="2F49026F"/>
    <w:rsid w:val="2FC35462"/>
    <w:rsid w:val="30847F8C"/>
    <w:rsid w:val="308C2216"/>
    <w:rsid w:val="30937A49"/>
    <w:rsid w:val="30B17ECF"/>
    <w:rsid w:val="30C419B0"/>
    <w:rsid w:val="30CD2F5B"/>
    <w:rsid w:val="30F55519"/>
    <w:rsid w:val="310B5831"/>
    <w:rsid w:val="312955B3"/>
    <w:rsid w:val="312C7150"/>
    <w:rsid w:val="312F37DF"/>
    <w:rsid w:val="314D028A"/>
    <w:rsid w:val="319475D5"/>
    <w:rsid w:val="319C0B7F"/>
    <w:rsid w:val="319E3A59"/>
    <w:rsid w:val="31EC415D"/>
    <w:rsid w:val="321E77E6"/>
    <w:rsid w:val="32550AFA"/>
    <w:rsid w:val="32747406"/>
    <w:rsid w:val="32780CA4"/>
    <w:rsid w:val="32BC3287"/>
    <w:rsid w:val="32C21E35"/>
    <w:rsid w:val="32DD31FD"/>
    <w:rsid w:val="32FF13C6"/>
    <w:rsid w:val="33095B3D"/>
    <w:rsid w:val="33233306"/>
    <w:rsid w:val="33242956"/>
    <w:rsid w:val="332B1C2F"/>
    <w:rsid w:val="33462B51"/>
    <w:rsid w:val="33723946"/>
    <w:rsid w:val="339A2E9C"/>
    <w:rsid w:val="339D3D80"/>
    <w:rsid w:val="33AB7E4D"/>
    <w:rsid w:val="33BA151A"/>
    <w:rsid w:val="33D3107B"/>
    <w:rsid w:val="33E07860"/>
    <w:rsid w:val="341E6BA4"/>
    <w:rsid w:val="34367069"/>
    <w:rsid w:val="35374E47"/>
    <w:rsid w:val="355530AA"/>
    <w:rsid w:val="35633E8E"/>
    <w:rsid w:val="357A7E33"/>
    <w:rsid w:val="358E07DF"/>
    <w:rsid w:val="35DF4502"/>
    <w:rsid w:val="35EF067F"/>
    <w:rsid w:val="360D2695"/>
    <w:rsid w:val="360F540F"/>
    <w:rsid w:val="36383696"/>
    <w:rsid w:val="364631D7"/>
    <w:rsid w:val="36806379"/>
    <w:rsid w:val="368928C2"/>
    <w:rsid w:val="368A71F8"/>
    <w:rsid w:val="36B41B33"/>
    <w:rsid w:val="36E52680"/>
    <w:rsid w:val="3709794E"/>
    <w:rsid w:val="371638DF"/>
    <w:rsid w:val="373F6235"/>
    <w:rsid w:val="376A1FCD"/>
    <w:rsid w:val="3776777C"/>
    <w:rsid w:val="377E4FAF"/>
    <w:rsid w:val="37850378"/>
    <w:rsid w:val="37971BCD"/>
    <w:rsid w:val="37A8202C"/>
    <w:rsid w:val="37B066E8"/>
    <w:rsid w:val="37BD420F"/>
    <w:rsid w:val="38286CC9"/>
    <w:rsid w:val="386B4E07"/>
    <w:rsid w:val="38757591"/>
    <w:rsid w:val="38AA5930"/>
    <w:rsid w:val="38E4228F"/>
    <w:rsid w:val="38F00B77"/>
    <w:rsid w:val="392D0F5C"/>
    <w:rsid w:val="392E04D8"/>
    <w:rsid w:val="3941451A"/>
    <w:rsid w:val="39642430"/>
    <w:rsid w:val="397059FD"/>
    <w:rsid w:val="39CE38A0"/>
    <w:rsid w:val="39FF1B87"/>
    <w:rsid w:val="3A240A4F"/>
    <w:rsid w:val="3A2D43ED"/>
    <w:rsid w:val="3A441478"/>
    <w:rsid w:val="3A47039F"/>
    <w:rsid w:val="3A571AE7"/>
    <w:rsid w:val="3A5D7BD1"/>
    <w:rsid w:val="3A6B10EF"/>
    <w:rsid w:val="3A79380C"/>
    <w:rsid w:val="3AFA2581"/>
    <w:rsid w:val="3B1F29B6"/>
    <w:rsid w:val="3B2A2E48"/>
    <w:rsid w:val="3B4200A1"/>
    <w:rsid w:val="3B8763FC"/>
    <w:rsid w:val="3B8D45DF"/>
    <w:rsid w:val="3B9528C7"/>
    <w:rsid w:val="3BCA5C37"/>
    <w:rsid w:val="3BF46EA9"/>
    <w:rsid w:val="3C357C06"/>
    <w:rsid w:val="3C47617C"/>
    <w:rsid w:val="3C5C711F"/>
    <w:rsid w:val="3C8A61A4"/>
    <w:rsid w:val="3C8A7F52"/>
    <w:rsid w:val="3C964B49"/>
    <w:rsid w:val="3C9943D8"/>
    <w:rsid w:val="3C9A1786"/>
    <w:rsid w:val="3CAD798A"/>
    <w:rsid w:val="3D127F47"/>
    <w:rsid w:val="3D1C1AFD"/>
    <w:rsid w:val="3D1D2A82"/>
    <w:rsid w:val="3D3F5387"/>
    <w:rsid w:val="3D581DFE"/>
    <w:rsid w:val="3D734E8A"/>
    <w:rsid w:val="3DD2747B"/>
    <w:rsid w:val="3DDD26FC"/>
    <w:rsid w:val="3DF67891"/>
    <w:rsid w:val="3E0B6E71"/>
    <w:rsid w:val="3E18158D"/>
    <w:rsid w:val="3E1D38C4"/>
    <w:rsid w:val="3E7C1B1C"/>
    <w:rsid w:val="3EBD382F"/>
    <w:rsid w:val="3ECB49F2"/>
    <w:rsid w:val="3ED14C7B"/>
    <w:rsid w:val="3EDE6333"/>
    <w:rsid w:val="3F5B255F"/>
    <w:rsid w:val="3F662AC0"/>
    <w:rsid w:val="3F6B1EDC"/>
    <w:rsid w:val="3FAD78F0"/>
    <w:rsid w:val="3FC217B1"/>
    <w:rsid w:val="3FFD07E4"/>
    <w:rsid w:val="401C35B7"/>
    <w:rsid w:val="40275AB8"/>
    <w:rsid w:val="402F5BFF"/>
    <w:rsid w:val="405A40DF"/>
    <w:rsid w:val="407E7A6D"/>
    <w:rsid w:val="408B24EB"/>
    <w:rsid w:val="4095597C"/>
    <w:rsid w:val="40A36A84"/>
    <w:rsid w:val="40B13A14"/>
    <w:rsid w:val="40C42880"/>
    <w:rsid w:val="40DC5A18"/>
    <w:rsid w:val="411C3143"/>
    <w:rsid w:val="41285F8B"/>
    <w:rsid w:val="41761584"/>
    <w:rsid w:val="41B077F8"/>
    <w:rsid w:val="41D835EE"/>
    <w:rsid w:val="41DD1BED"/>
    <w:rsid w:val="4209410D"/>
    <w:rsid w:val="423050F8"/>
    <w:rsid w:val="42385C98"/>
    <w:rsid w:val="423D5A66"/>
    <w:rsid w:val="425132C0"/>
    <w:rsid w:val="428A675F"/>
    <w:rsid w:val="42C7371B"/>
    <w:rsid w:val="42D02437"/>
    <w:rsid w:val="42F94AE0"/>
    <w:rsid w:val="431F2574"/>
    <w:rsid w:val="434846C3"/>
    <w:rsid w:val="4359067E"/>
    <w:rsid w:val="43716BB7"/>
    <w:rsid w:val="437377FC"/>
    <w:rsid w:val="4377703C"/>
    <w:rsid w:val="439A6EE9"/>
    <w:rsid w:val="43B50E83"/>
    <w:rsid w:val="43FD725B"/>
    <w:rsid w:val="44110941"/>
    <w:rsid w:val="444B446B"/>
    <w:rsid w:val="44755AC2"/>
    <w:rsid w:val="44CA6317"/>
    <w:rsid w:val="44D75CFE"/>
    <w:rsid w:val="44EF63A5"/>
    <w:rsid w:val="44FE772F"/>
    <w:rsid w:val="45154A79"/>
    <w:rsid w:val="45231B23"/>
    <w:rsid w:val="45322F35"/>
    <w:rsid w:val="45461087"/>
    <w:rsid w:val="454F6D22"/>
    <w:rsid w:val="457F23F7"/>
    <w:rsid w:val="4582652B"/>
    <w:rsid w:val="458A2D71"/>
    <w:rsid w:val="458E697F"/>
    <w:rsid w:val="459534C4"/>
    <w:rsid w:val="459F7FF5"/>
    <w:rsid w:val="45A100BA"/>
    <w:rsid w:val="45B46040"/>
    <w:rsid w:val="45C74FBF"/>
    <w:rsid w:val="45C766FB"/>
    <w:rsid w:val="45D24718"/>
    <w:rsid w:val="468C0D6B"/>
    <w:rsid w:val="468C48C7"/>
    <w:rsid w:val="46A165C4"/>
    <w:rsid w:val="46E05EB2"/>
    <w:rsid w:val="46E36784"/>
    <w:rsid w:val="47280A93"/>
    <w:rsid w:val="47337020"/>
    <w:rsid w:val="474D4056"/>
    <w:rsid w:val="476D6EF5"/>
    <w:rsid w:val="477041E8"/>
    <w:rsid w:val="479C322F"/>
    <w:rsid w:val="47ED3A8B"/>
    <w:rsid w:val="482B7A7B"/>
    <w:rsid w:val="48565AD2"/>
    <w:rsid w:val="48586940"/>
    <w:rsid w:val="488700A1"/>
    <w:rsid w:val="48AE4FC8"/>
    <w:rsid w:val="48D05312"/>
    <w:rsid w:val="48D80297"/>
    <w:rsid w:val="48D97943"/>
    <w:rsid w:val="49160848"/>
    <w:rsid w:val="491C24C3"/>
    <w:rsid w:val="49312F41"/>
    <w:rsid w:val="493814AC"/>
    <w:rsid w:val="4950607F"/>
    <w:rsid w:val="4960714C"/>
    <w:rsid w:val="49807CF2"/>
    <w:rsid w:val="49873024"/>
    <w:rsid w:val="498D2E30"/>
    <w:rsid w:val="49A11F60"/>
    <w:rsid w:val="49CC7DFC"/>
    <w:rsid w:val="4A0155CC"/>
    <w:rsid w:val="4A335BCE"/>
    <w:rsid w:val="4A40713F"/>
    <w:rsid w:val="4A455374"/>
    <w:rsid w:val="4A4A62A6"/>
    <w:rsid w:val="4A657908"/>
    <w:rsid w:val="4AB12B4E"/>
    <w:rsid w:val="4AD11442"/>
    <w:rsid w:val="4AEE5B50"/>
    <w:rsid w:val="4B34135D"/>
    <w:rsid w:val="4B596751"/>
    <w:rsid w:val="4BAC4FAF"/>
    <w:rsid w:val="4BC8467F"/>
    <w:rsid w:val="4BEA27BB"/>
    <w:rsid w:val="4BEF2895"/>
    <w:rsid w:val="4BF663FF"/>
    <w:rsid w:val="4C1C371B"/>
    <w:rsid w:val="4C547C35"/>
    <w:rsid w:val="4C883D82"/>
    <w:rsid w:val="4C9E7E41"/>
    <w:rsid w:val="4CA7245A"/>
    <w:rsid w:val="4CC71C18"/>
    <w:rsid w:val="4CD34A27"/>
    <w:rsid w:val="4CF51418"/>
    <w:rsid w:val="4CFE53E3"/>
    <w:rsid w:val="4D1A2C2C"/>
    <w:rsid w:val="4D41465D"/>
    <w:rsid w:val="4D5653AA"/>
    <w:rsid w:val="4D5D10BD"/>
    <w:rsid w:val="4D6C37E5"/>
    <w:rsid w:val="4D967D9A"/>
    <w:rsid w:val="4DB3043D"/>
    <w:rsid w:val="4DD64271"/>
    <w:rsid w:val="4DD70B1D"/>
    <w:rsid w:val="4DD74D5E"/>
    <w:rsid w:val="4DEE5E67"/>
    <w:rsid w:val="4E0D453F"/>
    <w:rsid w:val="4E1B4533"/>
    <w:rsid w:val="4E222111"/>
    <w:rsid w:val="4E2B2FD7"/>
    <w:rsid w:val="4E4106B4"/>
    <w:rsid w:val="4E834801"/>
    <w:rsid w:val="4E8C7B5A"/>
    <w:rsid w:val="4E8F31A6"/>
    <w:rsid w:val="4EB329FB"/>
    <w:rsid w:val="4ED01077"/>
    <w:rsid w:val="4ED96B17"/>
    <w:rsid w:val="4F04178B"/>
    <w:rsid w:val="4F0A4599"/>
    <w:rsid w:val="4F443F90"/>
    <w:rsid w:val="4F5A2032"/>
    <w:rsid w:val="4F5D32A4"/>
    <w:rsid w:val="4F9E636D"/>
    <w:rsid w:val="4FBB4D70"/>
    <w:rsid w:val="4FE63648"/>
    <w:rsid w:val="50047CDD"/>
    <w:rsid w:val="500B5B09"/>
    <w:rsid w:val="50184C79"/>
    <w:rsid w:val="504D4FA8"/>
    <w:rsid w:val="505F4453"/>
    <w:rsid w:val="508605D9"/>
    <w:rsid w:val="50AE12FD"/>
    <w:rsid w:val="50D30FD6"/>
    <w:rsid w:val="50D47596"/>
    <w:rsid w:val="50D852D8"/>
    <w:rsid w:val="50F47C38"/>
    <w:rsid w:val="50FB50F5"/>
    <w:rsid w:val="510843F7"/>
    <w:rsid w:val="51905BB3"/>
    <w:rsid w:val="51A25EE6"/>
    <w:rsid w:val="51B0094E"/>
    <w:rsid w:val="51BD627C"/>
    <w:rsid w:val="51ED6B61"/>
    <w:rsid w:val="51EF5042"/>
    <w:rsid w:val="51EF7FC0"/>
    <w:rsid w:val="51F7178E"/>
    <w:rsid w:val="51FD267D"/>
    <w:rsid w:val="52075749"/>
    <w:rsid w:val="521C44FF"/>
    <w:rsid w:val="525A1D1D"/>
    <w:rsid w:val="52683936"/>
    <w:rsid w:val="527342A0"/>
    <w:rsid w:val="52AD5988"/>
    <w:rsid w:val="52DA30A5"/>
    <w:rsid w:val="52DE4586"/>
    <w:rsid w:val="531E2D4A"/>
    <w:rsid w:val="53356733"/>
    <w:rsid w:val="53773B5B"/>
    <w:rsid w:val="537C7CC2"/>
    <w:rsid w:val="53EC64A0"/>
    <w:rsid w:val="54096788"/>
    <w:rsid w:val="542B3971"/>
    <w:rsid w:val="54DB555C"/>
    <w:rsid w:val="54DB7FF9"/>
    <w:rsid w:val="54EA7388"/>
    <w:rsid w:val="54F06565"/>
    <w:rsid w:val="554F0427"/>
    <w:rsid w:val="5579645D"/>
    <w:rsid w:val="55BF6A67"/>
    <w:rsid w:val="55E55977"/>
    <w:rsid w:val="56261924"/>
    <w:rsid w:val="564203BE"/>
    <w:rsid w:val="565B702F"/>
    <w:rsid w:val="566B274A"/>
    <w:rsid w:val="5684380C"/>
    <w:rsid w:val="56905D0D"/>
    <w:rsid w:val="56B37004"/>
    <w:rsid w:val="56B91708"/>
    <w:rsid w:val="56C854A7"/>
    <w:rsid w:val="56F54120"/>
    <w:rsid w:val="570269DB"/>
    <w:rsid w:val="570D3802"/>
    <w:rsid w:val="57203535"/>
    <w:rsid w:val="572F5526"/>
    <w:rsid w:val="575256B8"/>
    <w:rsid w:val="57573E4D"/>
    <w:rsid w:val="57614D79"/>
    <w:rsid w:val="57BC14F5"/>
    <w:rsid w:val="57DC0D06"/>
    <w:rsid w:val="57DD2115"/>
    <w:rsid w:val="57E24C8E"/>
    <w:rsid w:val="57FF6042"/>
    <w:rsid w:val="580544D9"/>
    <w:rsid w:val="58104D51"/>
    <w:rsid w:val="581A4BFA"/>
    <w:rsid w:val="5853793A"/>
    <w:rsid w:val="58743647"/>
    <w:rsid w:val="588C0756"/>
    <w:rsid w:val="58BA6D2D"/>
    <w:rsid w:val="59017667"/>
    <w:rsid w:val="59185336"/>
    <w:rsid w:val="591F0B0B"/>
    <w:rsid w:val="592409DF"/>
    <w:rsid w:val="592941F7"/>
    <w:rsid w:val="59633BAD"/>
    <w:rsid w:val="59640F83"/>
    <w:rsid w:val="598B6C60"/>
    <w:rsid w:val="599975CF"/>
    <w:rsid w:val="59E3448E"/>
    <w:rsid w:val="59F667CF"/>
    <w:rsid w:val="59FB128F"/>
    <w:rsid w:val="59FE7432"/>
    <w:rsid w:val="5A04713E"/>
    <w:rsid w:val="5A442BEE"/>
    <w:rsid w:val="5A5F4810"/>
    <w:rsid w:val="5A643739"/>
    <w:rsid w:val="5A6D5D02"/>
    <w:rsid w:val="5A707BFD"/>
    <w:rsid w:val="5A811748"/>
    <w:rsid w:val="5A9B1124"/>
    <w:rsid w:val="5AA16EAF"/>
    <w:rsid w:val="5AAC0B50"/>
    <w:rsid w:val="5B063831"/>
    <w:rsid w:val="5B065AC5"/>
    <w:rsid w:val="5B0E04AE"/>
    <w:rsid w:val="5B0E436F"/>
    <w:rsid w:val="5B0F11F3"/>
    <w:rsid w:val="5B286E5C"/>
    <w:rsid w:val="5B310151"/>
    <w:rsid w:val="5B3572FB"/>
    <w:rsid w:val="5B3B6561"/>
    <w:rsid w:val="5B4A50BF"/>
    <w:rsid w:val="5B821B75"/>
    <w:rsid w:val="5B8D4F11"/>
    <w:rsid w:val="5B9A03B8"/>
    <w:rsid w:val="5B9E0E65"/>
    <w:rsid w:val="5BE12FA3"/>
    <w:rsid w:val="5BE24306"/>
    <w:rsid w:val="5BFB1E7B"/>
    <w:rsid w:val="5C0A2382"/>
    <w:rsid w:val="5C4D6613"/>
    <w:rsid w:val="5C7659A5"/>
    <w:rsid w:val="5C880C53"/>
    <w:rsid w:val="5C9A1694"/>
    <w:rsid w:val="5CD10E2D"/>
    <w:rsid w:val="5CF7289E"/>
    <w:rsid w:val="5CFF3BED"/>
    <w:rsid w:val="5D177188"/>
    <w:rsid w:val="5D384590"/>
    <w:rsid w:val="5D664C65"/>
    <w:rsid w:val="5D8866EC"/>
    <w:rsid w:val="5D8B5480"/>
    <w:rsid w:val="5D9205BD"/>
    <w:rsid w:val="5DC81509"/>
    <w:rsid w:val="5DF154EE"/>
    <w:rsid w:val="5E221EA4"/>
    <w:rsid w:val="5E286051"/>
    <w:rsid w:val="5E5A7849"/>
    <w:rsid w:val="5E8C14B0"/>
    <w:rsid w:val="5EBF421E"/>
    <w:rsid w:val="5ED910CD"/>
    <w:rsid w:val="5EDA7428"/>
    <w:rsid w:val="5EED2465"/>
    <w:rsid w:val="5F011E9E"/>
    <w:rsid w:val="5F08322C"/>
    <w:rsid w:val="5F096FA4"/>
    <w:rsid w:val="5F4C0C3F"/>
    <w:rsid w:val="5F6146EB"/>
    <w:rsid w:val="5F832465"/>
    <w:rsid w:val="5FA62A45"/>
    <w:rsid w:val="5FAD03AF"/>
    <w:rsid w:val="5FC43AF9"/>
    <w:rsid w:val="5FCD3F3D"/>
    <w:rsid w:val="603A7008"/>
    <w:rsid w:val="60650956"/>
    <w:rsid w:val="60653243"/>
    <w:rsid w:val="60B22ECB"/>
    <w:rsid w:val="60E5721D"/>
    <w:rsid w:val="61347A04"/>
    <w:rsid w:val="615A5895"/>
    <w:rsid w:val="6184256C"/>
    <w:rsid w:val="618D2305"/>
    <w:rsid w:val="618F48E7"/>
    <w:rsid w:val="61A26ECD"/>
    <w:rsid w:val="61A42FB4"/>
    <w:rsid w:val="621E2D67"/>
    <w:rsid w:val="622A225E"/>
    <w:rsid w:val="62373E29"/>
    <w:rsid w:val="629848C7"/>
    <w:rsid w:val="62A274F4"/>
    <w:rsid w:val="62B13874"/>
    <w:rsid w:val="62B54013"/>
    <w:rsid w:val="62C01E93"/>
    <w:rsid w:val="630C0E11"/>
    <w:rsid w:val="63672753"/>
    <w:rsid w:val="63972DD1"/>
    <w:rsid w:val="63C811DC"/>
    <w:rsid w:val="63D47B81"/>
    <w:rsid w:val="63D731CD"/>
    <w:rsid w:val="63E22536"/>
    <w:rsid w:val="63F06720"/>
    <w:rsid w:val="64134BBC"/>
    <w:rsid w:val="643C226B"/>
    <w:rsid w:val="646452B6"/>
    <w:rsid w:val="64685B58"/>
    <w:rsid w:val="646937B4"/>
    <w:rsid w:val="649317EA"/>
    <w:rsid w:val="64CE1249"/>
    <w:rsid w:val="652274FC"/>
    <w:rsid w:val="65257F68"/>
    <w:rsid w:val="654369F5"/>
    <w:rsid w:val="6554084E"/>
    <w:rsid w:val="65664400"/>
    <w:rsid w:val="656E24E3"/>
    <w:rsid w:val="65E62E7A"/>
    <w:rsid w:val="65F954E7"/>
    <w:rsid w:val="662F72F1"/>
    <w:rsid w:val="66743F27"/>
    <w:rsid w:val="66897318"/>
    <w:rsid w:val="66C739CD"/>
    <w:rsid w:val="66C92F5A"/>
    <w:rsid w:val="66DB09CF"/>
    <w:rsid w:val="66DC6F9E"/>
    <w:rsid w:val="66EC7F6C"/>
    <w:rsid w:val="66FD119D"/>
    <w:rsid w:val="67287B59"/>
    <w:rsid w:val="6761038C"/>
    <w:rsid w:val="6762507E"/>
    <w:rsid w:val="67AD2607"/>
    <w:rsid w:val="67AD2B6A"/>
    <w:rsid w:val="67BB5990"/>
    <w:rsid w:val="681E586F"/>
    <w:rsid w:val="683E1A6D"/>
    <w:rsid w:val="685066B7"/>
    <w:rsid w:val="685079F2"/>
    <w:rsid w:val="6868654D"/>
    <w:rsid w:val="68801F06"/>
    <w:rsid w:val="688357CB"/>
    <w:rsid w:val="68AB00EC"/>
    <w:rsid w:val="68AD09A1"/>
    <w:rsid w:val="68B27D65"/>
    <w:rsid w:val="68C83A2C"/>
    <w:rsid w:val="68F6090C"/>
    <w:rsid w:val="69156FF4"/>
    <w:rsid w:val="691A565F"/>
    <w:rsid w:val="694C05FA"/>
    <w:rsid w:val="69654CB5"/>
    <w:rsid w:val="69AE2C22"/>
    <w:rsid w:val="69BD59C2"/>
    <w:rsid w:val="69EF4FC9"/>
    <w:rsid w:val="69F452BC"/>
    <w:rsid w:val="6A091A22"/>
    <w:rsid w:val="6A37733C"/>
    <w:rsid w:val="6A383046"/>
    <w:rsid w:val="6A6B466F"/>
    <w:rsid w:val="6AAD178D"/>
    <w:rsid w:val="6AE368FC"/>
    <w:rsid w:val="6B0E67AD"/>
    <w:rsid w:val="6B2A62D8"/>
    <w:rsid w:val="6B4F71B4"/>
    <w:rsid w:val="6BB40298"/>
    <w:rsid w:val="6BC8789F"/>
    <w:rsid w:val="6BE627E7"/>
    <w:rsid w:val="6C2766C6"/>
    <w:rsid w:val="6C642EFA"/>
    <w:rsid w:val="6C6A466A"/>
    <w:rsid w:val="6C7D68DC"/>
    <w:rsid w:val="6C946C78"/>
    <w:rsid w:val="6CC07E0D"/>
    <w:rsid w:val="6CC649E7"/>
    <w:rsid w:val="6CE626D3"/>
    <w:rsid w:val="6CF026EC"/>
    <w:rsid w:val="6D06067F"/>
    <w:rsid w:val="6D4533B3"/>
    <w:rsid w:val="6D4B15EF"/>
    <w:rsid w:val="6DA305C4"/>
    <w:rsid w:val="6DCB712B"/>
    <w:rsid w:val="6DD8201C"/>
    <w:rsid w:val="6DD964CD"/>
    <w:rsid w:val="6DDA5CDD"/>
    <w:rsid w:val="6DE44E65"/>
    <w:rsid w:val="6E0D142C"/>
    <w:rsid w:val="6E105C5A"/>
    <w:rsid w:val="6E124509"/>
    <w:rsid w:val="6E1C4A4C"/>
    <w:rsid w:val="6E1F5E9D"/>
    <w:rsid w:val="6E3A5B3E"/>
    <w:rsid w:val="6E612D84"/>
    <w:rsid w:val="6E8D6CB9"/>
    <w:rsid w:val="6EC801D0"/>
    <w:rsid w:val="6ED01673"/>
    <w:rsid w:val="6EE95058"/>
    <w:rsid w:val="6F0A702F"/>
    <w:rsid w:val="6F1E2564"/>
    <w:rsid w:val="6F2C6481"/>
    <w:rsid w:val="6F4E172E"/>
    <w:rsid w:val="6F5A4D44"/>
    <w:rsid w:val="6F5F71DE"/>
    <w:rsid w:val="6FBC4288"/>
    <w:rsid w:val="70001E2F"/>
    <w:rsid w:val="700C27C9"/>
    <w:rsid w:val="702D4936"/>
    <w:rsid w:val="709D3A6D"/>
    <w:rsid w:val="70A844BB"/>
    <w:rsid w:val="70AD7876"/>
    <w:rsid w:val="70BC3E77"/>
    <w:rsid w:val="70D535C3"/>
    <w:rsid w:val="70DD61B2"/>
    <w:rsid w:val="70FF75D4"/>
    <w:rsid w:val="710C7A88"/>
    <w:rsid w:val="7151758B"/>
    <w:rsid w:val="7177064C"/>
    <w:rsid w:val="71822E6D"/>
    <w:rsid w:val="72181794"/>
    <w:rsid w:val="72231CD3"/>
    <w:rsid w:val="729C445C"/>
    <w:rsid w:val="72F84F0E"/>
    <w:rsid w:val="730B4C41"/>
    <w:rsid w:val="730E4732"/>
    <w:rsid w:val="7318171D"/>
    <w:rsid w:val="7346535B"/>
    <w:rsid w:val="736507F6"/>
    <w:rsid w:val="738F5872"/>
    <w:rsid w:val="73A47784"/>
    <w:rsid w:val="740361E6"/>
    <w:rsid w:val="74085377"/>
    <w:rsid w:val="7420488D"/>
    <w:rsid w:val="744A3F58"/>
    <w:rsid w:val="74881596"/>
    <w:rsid w:val="74C40DF7"/>
    <w:rsid w:val="74DB6895"/>
    <w:rsid w:val="74DD63C6"/>
    <w:rsid w:val="74FD02DE"/>
    <w:rsid w:val="74FE33EE"/>
    <w:rsid w:val="751D3132"/>
    <w:rsid w:val="75446B8E"/>
    <w:rsid w:val="75470E99"/>
    <w:rsid w:val="75A86FF9"/>
    <w:rsid w:val="763767F1"/>
    <w:rsid w:val="76441659"/>
    <w:rsid w:val="764861AD"/>
    <w:rsid w:val="76494306"/>
    <w:rsid w:val="764D5571"/>
    <w:rsid w:val="76514A40"/>
    <w:rsid w:val="76531630"/>
    <w:rsid w:val="766E2F60"/>
    <w:rsid w:val="767D20ED"/>
    <w:rsid w:val="769915F8"/>
    <w:rsid w:val="76F334CB"/>
    <w:rsid w:val="77197998"/>
    <w:rsid w:val="77281627"/>
    <w:rsid w:val="772A5792"/>
    <w:rsid w:val="775C7DE9"/>
    <w:rsid w:val="776E1C43"/>
    <w:rsid w:val="77870ADE"/>
    <w:rsid w:val="779D7E32"/>
    <w:rsid w:val="781B45E8"/>
    <w:rsid w:val="78395DAD"/>
    <w:rsid w:val="787467FA"/>
    <w:rsid w:val="78BE0AD8"/>
    <w:rsid w:val="78CD2873"/>
    <w:rsid w:val="78D930EC"/>
    <w:rsid w:val="78E33F6B"/>
    <w:rsid w:val="78F34ED3"/>
    <w:rsid w:val="790D22C6"/>
    <w:rsid w:val="792C51C7"/>
    <w:rsid w:val="79346574"/>
    <w:rsid w:val="79942FD2"/>
    <w:rsid w:val="79BC3831"/>
    <w:rsid w:val="79D67DCE"/>
    <w:rsid w:val="79E166FC"/>
    <w:rsid w:val="79FF4DD4"/>
    <w:rsid w:val="7A0438CB"/>
    <w:rsid w:val="7A0C2CC5"/>
    <w:rsid w:val="7A146AD1"/>
    <w:rsid w:val="7A1545F8"/>
    <w:rsid w:val="7A293A42"/>
    <w:rsid w:val="7A4B0B98"/>
    <w:rsid w:val="7A6171B2"/>
    <w:rsid w:val="7A637111"/>
    <w:rsid w:val="7AB76BC1"/>
    <w:rsid w:val="7AC73B44"/>
    <w:rsid w:val="7ACC44B5"/>
    <w:rsid w:val="7AD729D8"/>
    <w:rsid w:val="7B000E04"/>
    <w:rsid w:val="7B1149A6"/>
    <w:rsid w:val="7B200025"/>
    <w:rsid w:val="7B226FCC"/>
    <w:rsid w:val="7B3C51A0"/>
    <w:rsid w:val="7B4B6523"/>
    <w:rsid w:val="7C063582"/>
    <w:rsid w:val="7C3E6D39"/>
    <w:rsid w:val="7C4720D5"/>
    <w:rsid w:val="7C9C2DAE"/>
    <w:rsid w:val="7CD67231"/>
    <w:rsid w:val="7CF32EBB"/>
    <w:rsid w:val="7D1B3CD3"/>
    <w:rsid w:val="7D487E24"/>
    <w:rsid w:val="7D630A43"/>
    <w:rsid w:val="7D637428"/>
    <w:rsid w:val="7D6457E7"/>
    <w:rsid w:val="7DF00229"/>
    <w:rsid w:val="7E5F1447"/>
    <w:rsid w:val="7E635932"/>
    <w:rsid w:val="7E8848F2"/>
    <w:rsid w:val="7E8A08DC"/>
    <w:rsid w:val="7EA52C7F"/>
    <w:rsid w:val="7ED14F91"/>
    <w:rsid w:val="7EE6351F"/>
    <w:rsid w:val="7EF46ED2"/>
    <w:rsid w:val="7F086EED"/>
    <w:rsid w:val="7F112B84"/>
    <w:rsid w:val="7F664DD4"/>
    <w:rsid w:val="7F76216F"/>
    <w:rsid w:val="7FA31A04"/>
    <w:rsid w:val="7FAB38E6"/>
    <w:rsid w:val="7FD12D6F"/>
    <w:rsid w:val="7FD43489"/>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unhideWhenUsed/>
    <w:qFormat/>
    <w:uiPriority w:val="99"/>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39"/>
    <w:qFormat/>
    <w:uiPriority w:val="99"/>
    <w:rPr>
      <w:sz w:val="21"/>
      <w:szCs w:val="21"/>
    </w:rPr>
  </w:style>
  <w:style w:type="paragraph" w:customStyle="1" w:styleId="46">
    <w:name w:val="文档正文"/>
    <w:basedOn w:val="1"/>
    <w:qFormat/>
    <w:uiPriority w:val="0"/>
    <w:pPr>
      <w:spacing w:line="360" w:lineRule="auto"/>
    </w:pPr>
    <w:rPr>
      <w:rFonts w:ascii="宋体"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9"/>
    <w:qFormat/>
    <w:uiPriority w:val="0"/>
    <w:rPr>
      <w:b/>
      <w:bCs/>
      <w:kern w:val="44"/>
      <w:sz w:val="44"/>
      <w:szCs w:val="44"/>
    </w:rPr>
  </w:style>
  <w:style w:type="character" w:customStyle="1" w:styleId="49">
    <w:name w:val="标题 2 Char"/>
    <w:basedOn w:val="39"/>
    <w:link w:val="4"/>
    <w:qFormat/>
    <w:uiPriority w:val="0"/>
    <w:rPr>
      <w:rFonts w:ascii="宋体" w:hAnsi="Calibri" w:eastAsia="宋体" w:cs="Times New Roman"/>
      <w:kern w:val="0"/>
      <w:sz w:val="24"/>
      <w:szCs w:val="24"/>
    </w:rPr>
  </w:style>
  <w:style w:type="character" w:customStyle="1" w:styleId="50">
    <w:name w:val="标题 3 字符"/>
    <w:basedOn w:val="39"/>
    <w:qFormat/>
    <w:uiPriority w:val="0"/>
    <w:rPr>
      <w:b/>
      <w:bCs/>
      <w:sz w:val="32"/>
      <w:szCs w:val="32"/>
    </w:rPr>
  </w:style>
  <w:style w:type="character" w:customStyle="1" w:styleId="51">
    <w:name w:val="标题 4 Char1"/>
    <w:basedOn w:val="39"/>
    <w:link w:val="5"/>
    <w:qFormat/>
    <w:uiPriority w:val="9"/>
    <w:rPr>
      <w:rFonts w:ascii="Arial" w:hAnsi="Arial" w:eastAsia="黑体" w:cs="Times New Roman"/>
      <w:b/>
      <w:bCs/>
      <w:kern w:val="0"/>
      <w:sz w:val="28"/>
      <w:szCs w:val="28"/>
    </w:rPr>
  </w:style>
  <w:style w:type="character" w:customStyle="1" w:styleId="52">
    <w:name w:val="标题 5 字符"/>
    <w:basedOn w:val="39"/>
    <w:qFormat/>
    <w:uiPriority w:val="9"/>
    <w:rPr>
      <w:b/>
      <w:bCs/>
      <w:sz w:val="28"/>
      <w:szCs w:val="28"/>
    </w:rPr>
  </w:style>
  <w:style w:type="character" w:customStyle="1" w:styleId="53">
    <w:name w:val="标题 6 字符"/>
    <w:basedOn w:val="39"/>
    <w:qFormat/>
    <w:uiPriority w:val="0"/>
    <w:rPr>
      <w:rFonts w:asciiTheme="majorHAnsi" w:hAnsiTheme="majorHAnsi" w:eastAsiaTheme="majorEastAsia" w:cstheme="majorBidi"/>
      <w:b/>
      <w:bCs/>
      <w:sz w:val="24"/>
      <w:szCs w:val="24"/>
    </w:rPr>
  </w:style>
  <w:style w:type="character" w:customStyle="1" w:styleId="54">
    <w:name w:val="标题 7 Char"/>
    <w:basedOn w:val="39"/>
    <w:link w:val="9"/>
    <w:qFormat/>
    <w:uiPriority w:val="9"/>
    <w:rPr>
      <w:rFonts w:ascii="Times New Roman" w:hAnsi="Calibri" w:eastAsia="黑体" w:cs="Times New Roman"/>
      <w:b/>
      <w:bCs/>
      <w:kern w:val="0"/>
      <w:sz w:val="28"/>
      <w:szCs w:val="24"/>
    </w:rPr>
  </w:style>
  <w:style w:type="character" w:customStyle="1" w:styleId="55">
    <w:name w:val="标题 8 Char"/>
    <w:basedOn w:val="39"/>
    <w:link w:val="10"/>
    <w:qFormat/>
    <w:uiPriority w:val="9"/>
    <w:rPr>
      <w:rFonts w:ascii="Times New Roman" w:hAnsi="Calibri" w:eastAsia="黑体" w:cs="Times New Roman"/>
      <w:b/>
      <w:kern w:val="0"/>
      <w:sz w:val="28"/>
      <w:szCs w:val="24"/>
    </w:rPr>
  </w:style>
  <w:style w:type="character" w:customStyle="1" w:styleId="56">
    <w:name w:val="标题 9 Char"/>
    <w:basedOn w:val="39"/>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2"/>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basedOn w:val="39"/>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2"/>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9"/>
    <w:semiHidden/>
    <w:qFormat/>
    <w:uiPriority w:val="99"/>
    <w:rPr>
      <w:rFonts w:hAnsi="Courier New" w:cs="Courier New" w:asciiTheme="minorEastAsia"/>
    </w:rPr>
  </w:style>
  <w:style w:type="character" w:customStyle="1" w:styleId="164">
    <w:name w:val="批注文字 Char2"/>
    <w:basedOn w:val="39"/>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9"/>
    <w:qFormat/>
    <w:uiPriority w:val="10"/>
    <w:rPr>
      <w:rFonts w:asciiTheme="majorHAnsi" w:hAnsiTheme="majorHAnsi" w:eastAsiaTheme="majorEastAsia" w:cstheme="majorBidi"/>
      <w:b/>
      <w:bCs/>
      <w:sz w:val="32"/>
      <w:szCs w:val="32"/>
    </w:rPr>
  </w:style>
  <w:style w:type="character" w:customStyle="1" w:styleId="167">
    <w:name w:val="正文文本缩进 字符3"/>
    <w:basedOn w:val="39"/>
    <w:semiHidden/>
    <w:qFormat/>
    <w:uiPriority w:val="99"/>
  </w:style>
  <w:style w:type="character" w:customStyle="1" w:styleId="168">
    <w:name w:val="正文文本 字符4"/>
    <w:basedOn w:val="39"/>
    <w:semiHidden/>
    <w:qFormat/>
    <w:uiPriority w:val="99"/>
  </w:style>
  <w:style w:type="character" w:customStyle="1" w:styleId="169">
    <w:name w:val="正文文本缩进 3 字符2"/>
    <w:basedOn w:val="39"/>
    <w:semiHidden/>
    <w:qFormat/>
    <w:uiPriority w:val="99"/>
    <w:rPr>
      <w:sz w:val="16"/>
      <w:szCs w:val="16"/>
    </w:rPr>
  </w:style>
  <w:style w:type="character" w:customStyle="1" w:styleId="170">
    <w:name w:val="页眉 字符2"/>
    <w:basedOn w:val="39"/>
    <w:semiHidden/>
    <w:qFormat/>
    <w:uiPriority w:val="99"/>
    <w:rPr>
      <w:sz w:val="18"/>
      <w:szCs w:val="18"/>
    </w:rPr>
  </w:style>
  <w:style w:type="character" w:customStyle="1" w:styleId="171">
    <w:name w:val="批注框文本 字符2"/>
    <w:basedOn w:val="39"/>
    <w:semiHidden/>
    <w:qFormat/>
    <w:uiPriority w:val="99"/>
    <w:rPr>
      <w:sz w:val="18"/>
      <w:szCs w:val="18"/>
    </w:rPr>
  </w:style>
  <w:style w:type="character" w:customStyle="1" w:styleId="172">
    <w:name w:val="HTML 预设格式 字符2"/>
    <w:basedOn w:val="39"/>
    <w:semiHidden/>
    <w:qFormat/>
    <w:uiPriority w:val="99"/>
    <w:rPr>
      <w:rFonts w:ascii="Courier New" w:hAnsi="Courier New" w:cs="Courier New"/>
      <w:sz w:val="20"/>
      <w:szCs w:val="20"/>
    </w:rPr>
  </w:style>
  <w:style w:type="character" w:customStyle="1" w:styleId="173">
    <w:name w:val="页脚 字符2"/>
    <w:basedOn w:val="39"/>
    <w:semiHidden/>
    <w:qFormat/>
    <w:uiPriority w:val="99"/>
    <w:rPr>
      <w:sz w:val="18"/>
      <w:szCs w:val="18"/>
    </w:rPr>
  </w:style>
  <w:style w:type="character" w:customStyle="1" w:styleId="174">
    <w:name w:val="正文文本缩进 2 字符2"/>
    <w:basedOn w:val="39"/>
    <w:semiHidden/>
    <w:qFormat/>
    <w:uiPriority w:val="99"/>
  </w:style>
  <w:style w:type="character" w:customStyle="1" w:styleId="175">
    <w:name w:val="正文文本 3 字符2"/>
    <w:basedOn w:val="39"/>
    <w:semiHidden/>
    <w:qFormat/>
    <w:uiPriority w:val="99"/>
    <w:rPr>
      <w:sz w:val="16"/>
      <w:szCs w:val="16"/>
    </w:rPr>
  </w:style>
  <w:style w:type="character" w:customStyle="1" w:styleId="176">
    <w:name w:val="正文文本 2 字符2"/>
    <w:basedOn w:val="39"/>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9"/>
    <w:semiHidden/>
    <w:qFormat/>
    <w:uiPriority w:val="99"/>
    <w:rPr>
      <w:rFonts w:ascii="Microsoft YaHei UI" w:eastAsia="Microsoft YaHei UI"/>
      <w:sz w:val="18"/>
      <w:szCs w:val="18"/>
    </w:rPr>
  </w:style>
  <w:style w:type="character" w:customStyle="1" w:styleId="180">
    <w:name w:val="日期 字符2"/>
    <w:basedOn w:val="39"/>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9"/>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205">
    <w:name w:val="msolistparagraph"/>
    <w:basedOn w:val="1"/>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06">
    <w:name w:val="font41"/>
    <w:basedOn w:val="39"/>
    <w:qFormat/>
    <w:uiPriority w:val="0"/>
    <w:rPr>
      <w:rFonts w:hint="eastAsia" w:ascii="仿宋_GB2312" w:eastAsia="仿宋_GB2312" w:cs="仿宋_GB2312"/>
      <w:color w:val="000000"/>
      <w:sz w:val="24"/>
      <w:szCs w:val="24"/>
      <w:u w:val="none"/>
    </w:rPr>
  </w:style>
  <w:style w:type="character" w:customStyle="1" w:styleId="207">
    <w:name w:val="font51"/>
    <w:basedOn w:val="39"/>
    <w:qFormat/>
    <w:uiPriority w:val="0"/>
    <w:rPr>
      <w:rFonts w:hint="eastAsia" w:ascii="宋体" w:hAnsi="宋体" w:eastAsia="宋体" w:cs="宋体"/>
      <w:color w:val="000000"/>
      <w:sz w:val="24"/>
      <w:szCs w:val="24"/>
      <w:u w:val="none"/>
    </w:rPr>
  </w:style>
  <w:style w:type="paragraph" w:customStyle="1" w:styleId="208">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32133d92-bd98-4090-8a1d-547c1e5f5cbc</errorID>
      <errorWord>间</errorWord>
      <group>L1_Word</group>
      <groupName>字词问题</groupName>
      <ability>L2_Typo</ability>
      <abilityName>字词错误</abilityName>
      <candidateList>
        <item>间之</item>
      </candidateList>
      <explain/>
      <paraID>1DA45F0E</paraID>
      <start>24</start>
      <end>25</end>
      <status>ignored</status>
      <modifiedWord/>
      <trackRevisions>false</trackRevisions>
    </reviewItem>
    <reviewItem>
      <errorID>6f695750-63f8-499a-921b-5b2c4d8239c7</errorID>
      <errorWord>(</errorWord>
      <group>L1_Format</group>
      <groupName>格式问题</groupName>
      <ability>L2_HalfPunc</ability>
      <abilityName>全半角检查</abilityName>
      <candidateList>
        <item>（</item>
      </candidateList>
      <explain>文本全半角错误。</explain>
      <paraID>5221A53F</paraID>
      <start>131</start>
      <end>132</end>
      <status>ignored</status>
      <modifiedWord/>
      <trackRevisions>false</trackRevisions>
    </reviewItem>
    <reviewItem>
      <errorID>06fe0dd4-20e7-439f-82c3-a623eccd44f3</errorID>
      <errorWord>)</errorWord>
      <group>L1_Format</group>
      <groupName>格式问题</groupName>
      <ability>L2_HalfPunc</ability>
      <abilityName>全半角检查</abilityName>
      <candidateList>
        <item>）</item>
      </candidateList>
      <explain>文本全半角错误。</explain>
      <paraID>5221A53F</paraID>
      <start>162</start>
      <end>163</end>
      <status>ignored</status>
      <modifiedWord/>
      <trackRevisions>false</trackRevisions>
    </reviewItem>
    <reviewItem>
      <errorID>dea88bab-48f4-40ec-91a6-50e6b6de92f7</errorID>
      <errorWord>其它</errorWord>
      <group>L1_Word</group>
      <groupName>字词问题</groupName>
      <ability>L2_Alias</ability>
      <abilityName>也作/曾用词</abilityName>
      <candidateList>
        <item>其他</item>
      </candidateList>
      <explain>词汇[其它]为不规范表述或旧称，其规范书面表述为[其他]。</explain>
      <paraID>7FC1441A</paraID>
      <start>0</start>
      <end>2</end>
      <status>unmodified</status>
      <modifiedWord/>
      <trackRevisions>false</trackRevisions>
    </reviewItem>
    <reviewItem>
      <errorID>cfc2aec7-7f1c-4afe-8d96-d22915276a2f</errorID>
      <errorWord>须是</errorWord>
      <group>L1_Word</group>
      <groupName>字词问题</groupName>
      <ability>L2_Typo</ability>
      <abilityName>字词错误</abilityName>
      <candidateList>
        <item>须</item>
      </candidateList>
      <explain>（鬚）xū❶原来指长在下巴上的胡子，后来泛指胡须：～发｜～眉。❷须子：触～｜花～。</explain>
      <paraID>6508CBF0</paraID>
      <start>50</start>
      <end>53</end>
      <status>modified</status>
      <modifiedWord>须</modifiedWord>
      <trackRevisions>true</trackRevisions>
    </reviewItem>
    <reviewItem>
      <errorID>b61561f0-ec56-4908-b6b3-21869e89407f</errorID>
      <errorWord>其它</errorWord>
      <group>L1_Word</group>
      <groupName>字词问题</groupName>
      <ability>L2_Alias</ability>
      <abilityName>也作/曾用词</abilityName>
      <candidateList>
        <item>其他</item>
      </candidateList>
      <explain>词汇[其它]为不规范表述或旧称，其规范书面表述为[其他]。</explain>
      <paraID>304279AC</paraID>
      <start>82</start>
      <end>84</end>
      <status>unmodified</status>
      <modifiedWord/>
      <trackRevisions>false</trackRevisions>
    </reviewItem>
    <reviewItem>
      <errorID>9cfc6f8d-3d14-4839-9945-a96e8d96ad27</errorID>
      <errorWord>其它</errorWord>
      <group>L1_Word</group>
      <groupName>字词问题</groupName>
      <ability>L2_Alias</ability>
      <abilityName>也作/曾用词</abilityName>
      <candidateList>
        <item>其他</item>
      </candidateList>
      <explain>词汇[其它]为不规范表述或旧称，其规范书面表述为[其他]。</explain>
      <paraID>3BEA34F5</paraID>
      <start>2</start>
      <end>4</end>
      <status>unmodified</status>
      <modifiedWord/>
      <trackRevisions>false</trackRevisions>
    </reviewItem>
    <reviewItem>
      <errorID>3604abe9-9baf-43e8-8a1d-506ad48c8ee1</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2BD23741</paraID>
      <start>12</start>
      <end>23</end>
      <status>ignored</status>
      <modifiedWord/>
      <trackRevisions>false</trackRevisions>
    </reviewItem>
    <reviewItem>
      <errorID>6292fb5f-8e8b-408d-bd8f-cb329735b013</errorID>
      <errorWord>；</errorWord>
      <group>L1_Punc</group>
      <groupName>标点问题</groupName>
      <ability>L2_Punc</ability>
      <abilityName>标点符号检查</abilityName>
      <candidateList/>
      <explain/>
      <paraID> F9C3476</paraID>
      <start>240</start>
      <end>241</end>
      <status>ignored</status>
      <modifiedWord/>
      <trackRevisions>false</trackRevisions>
    </reviewItem>
    <reviewItem>
      <errorID>47cec594-bd65-4d11-9f00-1abf6bf9e2e8</errorID>
      <errorWord>做</errorWord>
      <group>L1_Word</group>
      <groupName>字词问题</groupName>
      <ability>L2_Typo</ability>
      <abilityName>字词错误</abilityName>
      <candidateList>
        <item>作</item>
      </candidateList>
      <explain>存在发音相同字词的误用。</explain>
      <paraID>476022D1</paraID>
      <start>94</start>
      <end>95</end>
      <status>ignored</status>
      <modifiedWord/>
      <trackRevisions>false</trackRevisions>
    </reviewItem>
    <reviewItem>
      <errorID>7d3aed65-cfed-4a35-b760-dc2b0e55a930</errorID>
      <errorWord>（</errorWord>
      <group>L1_Format</group>
      <groupName>格式问题</groupName>
      <ability>L2_HalfPunc</ability>
      <abilityName>全半角检查</abilityName>
      <candidateList>
        <item>(</item>
      </candidateList>
      <explain>文本全半角错误。</explain>
      <paraID>3BD7B66D</paraID>
      <start>0</start>
      <end>1</end>
      <status>ignored</status>
      <modifiedWord/>
      <trackRevisions>false</trackRevisions>
    </reviewItem>
    <reviewItem>
      <errorID>1561d161-6a17-4f26-954b-b75153bf656b</errorID>
      <errorWord>）</errorWord>
      <group>L1_Format</group>
      <groupName>格式问题</groupName>
      <ability>L2_HalfPunc</ability>
      <abilityName>全半角检查</abilityName>
      <candidateList>
        <item>)</item>
      </candidateList>
      <explain>文本全半角错误。</explain>
      <paraID>3BD7B66D</paraID>
      <start>2</start>
      <end>3</end>
      <status>ignored</status>
      <modifiedWord/>
      <trackRevisions>false</trackRevisions>
    </reviewItem>
    <reviewItem>
      <errorID>5d8d44f7-b22f-466c-b668-00b659f17c6e</errorID>
      <errorWord>（</errorWord>
      <group>L1_Format</group>
      <groupName>格式问题</groupName>
      <ability>L2_HalfPunc</ability>
      <abilityName>全半角检查</abilityName>
      <candidateList>
        <item>(</item>
      </candidateList>
      <explain>文本全半角错误。</explain>
      <paraID>197FB140</paraID>
      <start>0</start>
      <end>1</end>
      <status>ignored</status>
      <modifiedWord/>
      <trackRevisions>false</trackRevisions>
    </reviewItem>
    <reviewItem>
      <errorID>9ea3adc1-4e19-4c33-b05c-7e4b0d7c5a49</errorID>
      <errorWord>）</errorWord>
      <group>L1_Format</group>
      <groupName>格式问题</groupName>
      <ability>L2_HalfPunc</ability>
      <abilityName>全半角检查</abilityName>
      <candidateList>
        <item>)</item>
      </candidateList>
      <explain>文本全半角错误。</explain>
      <paraID>197FB140</paraID>
      <start>2</start>
      <end>3</end>
      <status>ignored</status>
      <modifiedWord/>
      <trackRevisions>false</trackRevisions>
    </reviewItem>
    <reviewItem>
      <errorID>ceac2e97-4ed0-44f8-ba1c-162070323b76</errorID>
      <errorWord>其它</errorWord>
      <group>L1_Word</group>
      <groupName>字词问题</groupName>
      <ability>L2_Alias</ability>
      <abilityName>也作/曾用词</abilityName>
      <candidateList>
        <item>其他</item>
      </candidateList>
      <explain>词汇[其它]为不规范表述或旧称，其规范书面表述为[其他]。</explain>
      <paraID>756279B1</paraID>
      <start>16</start>
      <end>18</end>
      <status>unmodified</status>
      <modifiedWord/>
      <trackRevisions>false</trackRevisions>
    </reviewItem>
    <reviewItem>
      <errorID>f49c639f-d234-4c1a-9f46-58c89e434188</errorID>
      <errorWord>获</errorWord>
      <group>L1_Word</group>
      <groupName>字词问题</groupName>
      <ability>L2_Typo</ability>
      <abilityName>字词错误</abilityName>
      <candidateList>
        <item>获得</item>
      </candidateList>
      <explain>〈动〉取得；得到（多用于抽象事物）：～好评｜～宝贵的经验｜～显著的成绩。</explain>
      <paraID> 21B7874</paraID>
      <start>52</start>
      <end>53</end>
      <status>ignored</status>
      <modifiedWord/>
      <trackRevisions>false</trackRevisions>
    </reviewItem>
    <reviewItem>
      <errorID>d2a0ddea-a475-4f68-857a-634c9f49fde8</errorID>
      <errorWord>中华人民共和国增值税法</errorWord>
      <group>L1_Knowledge</group>
      <groupName>知识性问题</groupName>
      <ability>L2_Knowledge</ability>
      <abilityName>其他知识</abilityName>
      <candidateList/>
      <explain>当前法律法规未收录或尚未生效，注意核查是否正确。</explain>
      <paraID>6FDB7FBA</paraID>
      <start>214</start>
      <end>225</end>
      <status>ignored</status>
      <modifiedWord/>
      <trackRevisions>false</trackRevisions>
    </reviewItem>
    <reviewItem>
      <errorID>a57b91bf-9e91-4d0c-a2e8-3116ee1c1504</errorID>
      <errorWord>(</errorWord>
      <group>L1_Format</group>
      <groupName>格式问题</groupName>
      <ability>L2_HalfPunc</ability>
      <abilityName>全半角检查</abilityName>
      <candidateList>
        <item>（</item>
      </candidateList>
      <explain>文本全半角错误。</explain>
      <paraID> 18F4B2C</paraID>
      <start>80</start>
      <end>81</end>
      <status>ignored</status>
      <modifiedWord/>
      <trackRevisions>false</trackRevisions>
    </reviewItem>
    <reviewItem>
      <errorID>cce9fe8e-711b-4441-be13-3ee11a5474fe</errorID>
      <errorWord>)</errorWord>
      <group>L1_Format</group>
      <groupName>格式问题</groupName>
      <ability>L2_HalfPunc</ability>
      <abilityName>全半角检查</abilityName>
      <candidateList>
        <item>）</item>
      </candidateList>
      <explain>文本全半角错误。</explain>
      <paraID> 18F4B2C</paraID>
      <start>103</start>
      <end>104</end>
      <status>ignored</status>
      <modifiedWord/>
      <trackRevisions>false</trackRevisions>
    </reviewItem>
    <reviewItem>
      <errorID>24f10832-e321-4cb5-b84b-e8e2f438da40</errorID>
      <errorWord>(</errorWord>
      <group>L1_Format</group>
      <groupName>格式问题</groupName>
      <ability>L2_HalfPunc</ability>
      <abilityName>全半角检查</abilityName>
      <candidateList>
        <item>（</item>
      </candidateList>
      <explain>文本全半角错误。</explain>
      <paraID> 18F4B2C</paraID>
      <start>124</start>
      <end>125</end>
      <status>ignored</status>
      <modifiedWord/>
      <trackRevisions>false</trackRevisions>
    </reviewItem>
    <reviewItem>
      <errorID>1d3b027b-5e82-446f-b3bb-c21cd8169c7c</errorID>
      <errorWord>)</errorWord>
      <group>L1_Format</group>
      <groupName>格式问题</groupName>
      <ability>L2_HalfPunc</ability>
      <abilityName>全半角检查</abilityName>
      <candidateList>
        <item>）</item>
      </candidateList>
      <explain>文本全半角错误。</explain>
      <paraID> 18F4B2C</paraID>
      <start>143</start>
      <end>144</end>
      <status>ignored</status>
      <modifiedWord/>
      <trackRevisions>false</trackRevisions>
    </reviewItem>
    <reviewItem>
      <errorID>c5e29aa7-34fe-4de8-b5e3-cfe6e2ed303a</errorID>
      <errorWord>标价</errorWord>
      <group>L1_Word</group>
      <groupName>字词问题</groupName>
      <ability>L2_Typo</ability>
      <abilityName>字词错误</abilityName>
      <candidateList>
        <item>报价</item>
      </candidateList>
      <explain/>
      <paraID>23BBB9DA</paraID>
      <start>22</start>
      <end>26</end>
      <status>modified</status>
      <modifiedWord>报价</modifiedWord>
      <trackRevisions>true</trackRevisions>
    </reviewItem>
    <reviewItem>
      <errorID>69e9fa9c-7997-4271-9d40-9f91fd78f5e2</errorID>
      <errorWord>》</errorWord>
      <group>L1_Word</group>
      <groupName>字词问题</groupName>
      <ability>L2_Typo</ability>
      <abilityName>字词错误</abilityName>
      <candidateList>
        <item>》和</item>
      </candidateList>
      <explain/>
      <paraID>5D37F872</paraID>
      <start>18</start>
      <end>21</end>
      <status>modified</status>
      <modifiedWord>》和</modifiedWord>
      <trackRevisions>true</trackRevisions>
    </reviewItem>
    <reviewItem>
      <errorID>42a06604-9cbe-4d12-92ce-44ac3b9a7a78</errorID>
      <errorWord>》</errorWord>
      <group>L1_Word</group>
      <groupName>字词问题</groupName>
      <ability>L2_Typo</ability>
      <abilityName>字词错误</abilityName>
      <candidateList>
        <item>》等</item>
      </candidateList>
      <explain/>
      <paraID>5D37F872</paraID>
      <start>38</start>
      <end>41</end>
      <status>modified</status>
      <modifiedWord>》等</modifiedWord>
      <trackRevisions>true</trackRevisions>
    </reviewItem>
    <reviewItem>
      <errorID>45667c9a-83fe-4222-8b9a-1f5a92c9ca59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55F1D15</paraID>
      <start>128</start>
      <end>130</end>
      <status>modified</status>
      <modifiedWord>地</modifiedWord>
      <trackRevisions>true</trackRevisions>
    </reviewItem>
    <reviewItem>
      <errorID>d737817b-fd1e-438f-a037-677aeb6b6044</errorID>
      <errorWord>(</errorWord>
      <group>L1_Format</group>
      <groupName>格式问题</groupName>
      <ability>L2_HalfPunc</ability>
      <abilityName>全半角检查</abilityName>
      <candidateList>
        <item>（</item>
      </candidateList>
      <explain>文本全半角错误。</explain>
      <paraID> 55F1D15</paraID>
      <start>201</start>
      <end>202</end>
      <status>ignored</status>
      <modifiedWord/>
      <trackRevisions>false</trackRevisions>
    </reviewItem>
    <reviewItem>
      <errorID>1c9a4603-9d64-4a99-9f53-9828561d50f7</errorID>
      <errorWord>)</errorWord>
      <group>L1_Format</group>
      <groupName>格式问题</groupName>
      <ability>L2_HalfPunc</ability>
      <abilityName>全半角检查</abilityName>
      <candidateList>
        <item>）</item>
      </candidateList>
      <explain>文本全半角错误。</explain>
      <paraID> 55F1D15</paraID>
      <start>205</start>
      <end>206</end>
      <status>ignored</status>
      <modifiedWord/>
      <trackRevisions>false</trackRevisions>
    </reviewItem>
    <reviewItem>
      <errorID>52c999cc-8ca7-4d59-acd4-d9a86079fcc6</errorID>
      <errorWord>(</errorWord>
      <group>L1_Format</group>
      <groupName>格式问题</groupName>
      <ability>L2_HalfPunc</ability>
      <abilityName>全半角检查</abilityName>
      <candidateList>
        <item>（</item>
      </candidateList>
      <explain>文本全半角错误。</explain>
      <paraID>4067899F</paraID>
      <start>28</start>
      <end>29</end>
      <status>ignored</status>
      <modifiedWord/>
      <trackRevisions>false</trackRevisions>
    </reviewItem>
    <reviewItem>
      <errorID>4bf8edff-23db-4b0a-b937-b28bc88d6747</errorID>
      <errorWord>)</errorWord>
      <group>L1_Format</group>
      <groupName>格式问题</groupName>
      <ability>L2_HalfPunc</ability>
      <abilityName>全半角检查</abilityName>
      <candidateList>
        <item>）</item>
      </candidateList>
      <explain>文本全半角错误。</explain>
      <paraID>4067899F</paraID>
      <start>41</start>
      <end>42</end>
      <status>ignored</status>
      <modifiedWord/>
      <trackRevisions>false</trackRevisions>
    </reviewItem>
    <reviewItem>
      <errorID>1dc66f74-1d97-4b4d-8a8e-f00ccbbd6854</errorID>
      <errorWord>(</errorWord>
      <group>L1_Format</group>
      <groupName>格式问题</groupName>
      <ability>L2_HalfPunc</ability>
      <abilityName>全半角检查</abilityName>
      <candidateList>
        <item>（</item>
      </candidateList>
      <explain>文本全半角错误。</explain>
      <paraID>17CD9272</paraID>
      <start>83</start>
      <end>84</end>
      <status>ignored</status>
      <modifiedWord/>
      <trackRevisions>false</trackRevisions>
    </reviewItem>
    <reviewItem>
      <errorID>e6633f52-ba71-4e5b-8cb2-8528895964ab</errorID>
      <errorWord>)</errorWord>
      <group>L1_Format</group>
      <groupName>格式问题</groupName>
      <ability>L2_HalfPunc</ability>
      <abilityName>全半角检查</abilityName>
      <candidateList>
        <item>）</item>
      </candidateList>
      <explain>文本全半角错误。</explain>
      <paraID>17CD9272</paraID>
      <start>95</start>
      <end>96</end>
      <status>ignored</status>
      <modifiedWord/>
      <trackRevisions>false</trackRevisions>
    </reviewItem>
    <reviewItem>
      <errorID>4d6e6774-a153-4b08-8871-4f309b1d26fd</errorID>
      <errorWord>法律、法规</errorWord>
      <group>L1_Word</group>
      <groupName>字词问题</groupName>
      <ability>L2_Typo</ability>
      <abilityName>字词错误</abilityName>
      <candidateList>
        <item>法律法规</item>
      </candidateList>
      <explain/>
      <paraID>53F6239B</paraID>
      <start>40</start>
      <end>45</end>
      <status>ignored</status>
      <modifiedWord/>
      <trackRevisions>false</trackRevisions>
    </reviewItem>
    <reviewItem>
      <errorID>cbce3c18-96e7-45e0-997a-2e0881b3598b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4B1DDA50</paraID>
      <start>21</start>
      <end>22</end>
      <status>ignored</status>
      <modifiedWord/>
      <trackRevisions>false</trackRevisions>
    </reviewItem>
    <reviewItem>
      <errorID>4c3e49d7-6a08-40f5-b014-1a34bf11a93c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58918D40</paraID>
      <start>25</start>
      <end>27</end>
      <status>modified</status>
      <modifiedWord>地</modifiedWord>
      <trackRevisions>true</trackRevisions>
    </reviewItem>
    <reviewItem>
      <errorID>0d958ea0-c924-40f6-bcdd-9d30f0362da2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4115C6E1</paraID>
      <start>36</start>
      <end>38</end>
      <status>modified</status>
      <modifiedWord>地</modifiedWord>
      <trackRevisions>true</trackRevisions>
    </reviewItem>
    <reviewItem>
      <errorID>0e3c42a5-41fd-4b62-bf74-07f13ecb664e</errorID>
      <errorWord>法律、法规</errorWord>
      <group>L1_Word</group>
      <groupName>字词问题</groupName>
      <ability>L2_Typo</ability>
      <abilityName>字词错误</abilityName>
      <candidateList>
        <item>法律法规</item>
      </candidateList>
      <explain/>
      <paraID>57343130</paraID>
      <start>24</start>
      <end>29</end>
      <status>ignored</status>
      <modifiedWord/>
      <trackRevisions>false</trackRevisions>
    </reviewItem>
    <reviewItem>
      <errorID>2afb751e-a272-4135-8031-3a8f0a193d49</errorID>
      <errorWord>、以及</errorWord>
      <group>L1_Punc</group>
      <groupName>标点问题</groupName>
      <ability>L2_Punc</ability>
      <abilityName>标点符号检查</abilityName>
      <candidateList>
        <item>，以及</item>
      </candidateList>
      <explain>连接词前后不宜使用顿号，建议使用逗号。</explain>
      <paraID>4FC6FF85</paraID>
      <start>113</start>
      <end>116</end>
      <status>ignored</status>
      <modifiedWord/>
      <trackRevisions>false</trackRevisions>
    </reviewItem>
    <reviewItem>
      <errorID>7c93e305-b2fb-4a3c-8687-570ca5a78b73</errorID>
      <errorWord>)</errorWord>
      <group>L1_Format</group>
      <groupName>格式问题</groupName>
      <ability>L2_HalfPunc</ability>
      <abilityName>全半角检查</abilityName>
      <candidateList>
        <item>）</item>
      </candidateList>
      <explain>文本全半角错误。</explain>
      <paraID>5180FCE5</paraID>
      <start>104</start>
      <end>105</end>
      <status>ignored</status>
      <modifiedWord/>
      <trackRevisions>false</trackRevisions>
    </reviewItem>
    <reviewItem>
      <errorID>eec48154-d0a3-4426-93bc-c94d66d08707</errorID>
      <errorWord>(</errorWord>
      <group>L1_Format</group>
      <groupName>格式问题</groupName>
      <ability>L2_HalfPunc</ability>
      <abilityName>全半角检查</abilityName>
      <candidateList>
        <item>（</item>
      </candidateList>
      <explain>文本全半角错误。</explain>
      <paraID>5180FCE5</paraID>
      <start>112</start>
      <end>113</end>
      <status>ignored</status>
      <modifiedWord/>
      <trackRevisions>false</trackRevisions>
    </reviewItem>
    <reviewItem>
      <errorID>4c36da42-dfa9-447a-a45f-c2023ab1245c</errorID>
      <errorWord>)</errorWord>
      <group>L1_Format</group>
      <groupName>格式问题</groupName>
      <ability>L2_HalfPunc</ability>
      <abilityName>全半角检查</abilityName>
      <candidateList>
        <item>）</item>
      </candidateList>
      <explain>文本全半角错误。</explain>
      <paraID>5180FCE5</paraID>
      <start>123</start>
      <end>124</end>
      <status>ignored</status>
      <modifiedWord/>
      <trackRevisions>false</trackRevisions>
    </reviewItem>
    <reviewItem>
      <errorID>53614592-154c-4eea-b29e-5a59306bb889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43282C3B</paraID>
      <start>28</start>
      <end>30</end>
      <status>ignored</status>
      <modifiedWord/>
      <trackRevisions>false</trackRevisions>
    </reviewItem>
    <reviewItem>
      <errorID>457b16d0-0cad-4135-af06-e41ace7a0781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59C5A22F</paraID>
      <start>25</start>
      <end>27</end>
      <status>ignored</status>
      <modifiedWord/>
      <trackRevisions>false</trackRevisions>
    </reviewItem>
    <reviewItem>
      <errorID>f3e96511-79d7-4999-a765-f6f0e53f2ade</errorID>
      <errorWord>法律、法规</errorWord>
      <group>L1_Word</group>
      <groupName>字词问题</groupName>
      <ability>L2_Typo</ability>
      <abilityName>字词错误</abilityName>
      <candidateList>
        <item>法律法规</item>
      </candidateList>
      <explain/>
      <paraID>5AC43F71</paraID>
      <start>102</start>
      <end>107</end>
      <status>ignored</status>
      <modifiedWord/>
      <trackRevisions>false</trackRevisions>
    </reviewItem>
    <reviewItem>
      <errorID>e8e7f2aa-5087-44ac-9f73-7ecca1b9e066</errorID>
      <errorWord>(</errorWord>
      <group>L1_Format</group>
      <groupName>格式问题</groupName>
      <ability>L2_HalfPunc</ability>
      <abilityName>全半角检查</abilityName>
      <candidateList>
        <item>（</item>
      </candidateList>
      <explain>文本全半角错误。</explain>
      <paraID>3E5EFA61</paraID>
      <start>74</start>
      <end>75</end>
      <status>ignored</status>
      <modifiedWord/>
      <trackRevisions>false</trackRevisions>
    </reviewItem>
    <reviewItem>
      <errorID>03e15b2b-d209-45c6-9615-97c37fa04506</errorID>
      <errorWord>)</errorWord>
      <group>L1_Format</group>
      <groupName>格式问题</groupName>
      <ability>L2_HalfPunc</ability>
      <abilityName>全半角检查</abilityName>
      <candidateList>
        <item>）</item>
      </candidateList>
      <explain>文本全半角错误。</explain>
      <paraID>3E5EFA61</paraID>
      <start>98</start>
      <end>99</end>
      <status>ignored</status>
      <modifiedWord/>
      <trackRevisions>false</trackRevisions>
    </reviewItem>
    <reviewItem>
      <errorID>bafadef6-0add-44a9-94eb-af5a27bb172f</errorID>
      <errorWord>(</errorWord>
      <group>L1_Format</group>
      <groupName>格式问题</groupName>
      <ability>L2_HalfPunc</ability>
      <abilityName>全半角检查</abilityName>
      <candidateList>
        <item>（</item>
      </candidateList>
      <explain>文本全半角错误。</explain>
      <paraID>3E5EFA61</paraID>
      <start>106</start>
      <end>107</end>
      <status>ignored</status>
      <modifiedWord/>
      <trackRevisions>false</trackRevisions>
    </reviewItem>
    <reviewItem>
      <errorID>3aec8b0f-c7cb-4c8a-b23e-f2d41a23d1c1</errorID>
      <errorWord>)</errorWord>
      <group>L1_Format</group>
      <groupName>格式问题</groupName>
      <ability>L2_HalfPunc</ability>
      <abilityName>全半角检查</abilityName>
      <candidateList>
        <item>）</item>
      </candidateList>
      <explain>文本全半角错误。</explain>
      <paraID>3E5EFA61</paraID>
      <start>119</start>
      <end>120</end>
      <status>ignored</status>
      <modifiedWord/>
      <trackRevisions>false</trackRevisions>
    </reviewItem>
    <reviewItem>
      <errorID>f81e0f09-fe26-4826-89f0-10a630cda5aa</errorID>
      <errorWord>（</errorWord>
      <group>L1_Punc</group>
      <groupName>标点问题</groupName>
      <ability>L2_Punc</ability>
      <abilityName>标点符号检查</abilityName>
      <candidateList/>
      <explain>同一形式括号套用。</explain>
      <paraID>7CBB0B1A</paraID>
      <start>63</start>
      <end>64</end>
      <status>ignored</status>
      <modifiedWord/>
      <trackRevisions>false</trackRevisions>
    </reviewItem>
    <reviewItem>
      <errorID>b8b7525a-fd62-4bbb-92bd-3d577bb9843b</errorID>
      <errorWord>）</errorWord>
      <group>L1_Punc</group>
      <groupName>标点问题</groupName>
      <ability>L2_Punc</ability>
      <abilityName>标点符号检查</abilityName>
      <candidateList/>
      <explain>同一形式括号套用。</explain>
      <paraID>7CBB0B1A</paraID>
      <start>74</start>
      <end>75</end>
      <status>unmodified</status>
      <modifiedWord/>
      <trackRevisions>false</trackRevisions>
    </reviewItem>
    <reviewItem>
      <errorID>ae6fbe66-353d-4548-b4d3-83061e65bcf3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7CBB0B1A</paraID>
      <start>89</start>
      <end>91</end>
      <status>ignored</status>
      <modifiedWord/>
      <trackRevisions>false</trackRevisions>
    </reviewItem>
    <reviewItem>
      <errorID>805253b6-85b8-4dd1-9dc7-facbba6bb696</errorID>
      <errorWord>，</errorWord>
      <group>L1_Word</group>
      <groupName>字词问题</groupName>
      <ability>L2_Typo</ability>
      <abilityName>字词错误</abilityName>
      <candidateList>
        <item>，需</item>
      </candidateList>
      <explain/>
      <paraID>12EEC4A9</paraID>
      <start>87</start>
      <end>88</end>
      <status>unmodified</status>
      <modifiedWord/>
      <trackRevisions>false</trackRevisions>
    </reviewItem>
    <reviewItem>
      <errorID>8c35f5c6-452c-4132-817f-17d10ca6fc58</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12EEC4A9</paraID>
      <start>110</start>
      <end>115</end>
      <status>unmodified</status>
      <modifiedWord/>
      <trackRevisions>false</trackRevisions>
    </reviewItem>
    <reviewItem>
      <errorID>4ea7bfd2-fdb6-49c0-9476-fb335b588184</errorID>
      <errorWord>一式二份</errorWord>
      <group>L1_Word</group>
      <groupName>字词问题</groupName>
      <ability>L2_Typo</ability>
      <abilityName>字词错误</abilityName>
      <candidateList>
        <item>一式两份</item>
      </candidateList>
      <explain/>
      <paraID>602CDF71</paraID>
      <start>80</start>
      <end>88</end>
      <status>modified</status>
      <modifiedWord>一式两份</modifiedWord>
      <trackRevisions>true</trackRevisions>
    </reviewItem>
    <reviewItem>
      <errorID>fa167ca7-97d2-40a7-aeb3-4d7a10d48230</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3FA7660E</paraID>
      <start>60</start>
      <end>65</end>
      <status>ignored</status>
      <modifiedWord/>
      <trackRevisions>false</trackRevisions>
    </reviewItem>
    <reviewItem>
      <errorID>2f910e1f-624c-41b6-8646-050986db00b1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3FA7660E</paraID>
      <start>75</start>
      <end>81</end>
      <status>ignored</status>
      <modifiedWord/>
      <trackRevisions>false</trackRevisions>
    </reviewItem>
    <reviewItem>
      <errorID>dc61893e-1e49-496e-af76-f5f5bc27264d</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3FA7660E</paraID>
      <start>91</start>
      <end>98</end>
      <status>ignored</status>
      <modifiedWord/>
      <trackRevisions>false</trackRevisions>
    </reviewItem>
    <reviewItem>
      <errorID>7f13b747-a3fa-4b98-bfeb-2aa7e209232a</errorID>
      <errorWord>)</errorWord>
      <group>L1_Format</group>
      <groupName>格式问题</groupName>
      <ability>L2_HalfPunc</ability>
      <abilityName>全半角检查</abilityName>
      <candidateList>
        <item>）</item>
      </candidateList>
      <explain>文本全半角错误。</explain>
      <paraID>6A234B58</paraID>
      <start>33</start>
      <end>34</end>
      <status>ignored</status>
      <modifiedWord/>
      <trackRevisions>false</trackRevisions>
    </reviewItem>
    <reviewItem>
      <errorID>3960d842-467e-4215-aa3f-49d2b9b6a913</errorID>
      <errorWord>,</errorWord>
      <group>L1_Format</group>
      <groupName>格式问题</groupName>
      <ability>L2_HalfPunc</ability>
      <abilityName>全半角检查</abilityName>
      <candidateList>
        <item>，</item>
      </candidateList>
      <explain>文本全半角错误。</explain>
      <paraID>3CBD256E</paraID>
      <start>91</start>
      <end>93</end>
      <status>modified</status>
      <modifiedWord>，</modifiedWord>
      <trackRevisions>true</trackRevisions>
    </reviewItem>
    <reviewItem>
      <errorID>b6e69345-3563-4b66-9bc2-5b3324ed60b9</errorID>
      <errorWord>,</errorWord>
      <group>L1_Format</group>
      <groupName>格式问题</groupName>
      <ability>L2_HalfPunc</ability>
      <abilityName>全半角检查</abilityName>
      <candidateList>
        <item>，</item>
      </candidateList>
      <explain>文本全半角错误。</explain>
      <paraID>776A59F7</paraID>
      <start>65</start>
      <end>67</end>
      <status>modified</status>
      <modifiedWord>，</modifiedWord>
      <trackRevisions>true</trackRevisions>
    </reviewItem>
    <reviewItem>
      <errorID>f3cbb426-93b9-43e7-8818-4189bde019c0</errorID>
      <errorWord>程</errorWord>
      <group>L1_Word</group>
      <groupName>字词问题</groupName>
      <ability>L2_Typo</ability>
      <abilityName>字词错误</abilityName>
      <candidateList>
        <item>程中</item>
      </candidateList>
      <explain/>
      <paraID>776A59F7</paraID>
      <start>70</start>
      <end>71</end>
      <status>unmodified</status>
      <modifiedWord/>
      <trackRevisions>false</trackRevisions>
    </reviewItem>
    <reviewItem>
      <errorID>eb9e8932-d489-413f-8b50-f7a7513db7e3</errorID>
      <errorWord>防止药剂泄露并避免</errorWord>
      <group>L1_Grammar</group>
      <groupName>语法问题</groupName>
      <ability>L2_Grammar</ability>
      <abilityName>语法错误</abilityName>
      <candidateList>
        <item>防止药剂泄露并</item>
      </candidateList>
      <explain/>
      <paraID>776A59F7</paraID>
      <start>71</start>
      <end>80</end>
      <status>unmodified</status>
      <modifiedWord/>
      <trackRevisions>false</trackRevisions>
    </reviewItem>
    <reviewItem>
      <errorID>1d3e3ca0-f8bf-415d-9efc-3a9fc09a9b6c</errorID>
      <errorWord>签收</errorWord>
      <group>L1_Word</group>
      <groupName>字词问题</groupName>
      <ability>L2_Typo</ability>
      <abilityName>字词错误</abilityName>
      <candidateList>
        <item>验收</item>
      </candidateList>
      <explain/>
      <paraID>10A216E8</paraID>
      <start>29</start>
      <end>31</end>
      <status>unmodified</status>
      <modifiedWord/>
      <trackRevisions>false</trackRevisions>
    </reviewItem>
    <reviewItem>
      <errorID>7b98b777-68b8-43fa-848f-8ae5368fcd10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1529E3BB</paraID>
      <start>56</start>
      <end>58</end>
      <status>ignored</status>
      <modifiedWord/>
      <trackRevisions>false</trackRevisions>
    </reviewItem>
    <reviewItem>
      <errorID>084ad2ae-f02d-49c5-b405-59c351a88696</errorID>
      <errorWord>其它</errorWord>
      <group>L1_Word</group>
      <groupName>字词问题</groupName>
      <ability>L2_Alias</ability>
      <abilityName>也作/曾用词</abilityName>
      <candidateList>
        <item>其他</item>
      </candidateList>
      <explain>词汇[其它]为不规范表述或旧称，其规范书面表述为[其他]。</explain>
      <paraID>5154217D</paraID>
      <start>2</start>
      <end>4</end>
      <status>unmodified</status>
      <modifiedWord/>
      <trackRevisions>false</trackRevisions>
    </reviewItem>
    <reviewItem>
      <errorID>8b95877b-31c6-482b-8601-e86dbfc0adf6</errorID>
      <errorWord>招招</errorWord>
      <group>L1_Word</group>
      <groupName>字词问题</groupName>
      <ability>L2_Typo</ability>
      <abilityName>字词错误</abilityName>
      <candidateList>
        <item>招</item>
      </candidateList>
      <explain/>
      <paraID>4CEF36AF</paraID>
      <start>87</start>
      <end>89</end>
      <status>unmodified</status>
      <modifiedWord/>
      <trackRevisions>false</trackRevisions>
    </reviewItem>
    <reviewItem>
      <errorID>cb228959-9975-483a-97e3-828f8239d4fa</errorID>
      <errorWord>招招</errorWord>
      <group>L1_Word</group>
      <groupName>字词问题</groupName>
      <ability>L2_Typo</ability>
      <abilityName>字词错误</abilityName>
      <candidateList>
        <item>招</item>
      </candidateList>
      <explain/>
      <paraID>49FEE064</paraID>
      <start>10</start>
      <end>12</end>
      <status>unmodified</status>
      <modifiedWord/>
      <trackRevisions>false</trackRevisions>
    </reviewItem>
    <reviewItem>
      <errorID>e612d230-c3af-466d-83d1-1558bcdbb9f1</errorID>
      <errorWord>招招</errorWord>
      <group>L1_Word</group>
      <groupName>字词问题</groupName>
      <ability>L2_Typo</ability>
      <abilityName>字词错误</abilityName>
      <candidateList>
        <item>招</item>
      </candidateList>
      <explain/>
      <paraID>63F83CDA</paraID>
      <start>57</start>
      <end>59</end>
      <status>unmodified</status>
      <modifiedWord/>
      <trackRevisions>false</trackRevisions>
    </reviewItem>
    <reviewItem>
      <errorID>28286a1d-fc71-483a-a365-c947df830f86</errorID>
      <errorWord>(</errorWord>
      <group>L1_Format</group>
      <groupName>格式问题</groupName>
      <ability>L2_HalfPunc</ability>
      <abilityName>全半角检查</abilityName>
      <candidateList>
        <item>（</item>
      </candidateList>
      <explain>文本全半角错误。</explain>
      <paraID> 6853D8A</paraID>
      <start>16</start>
      <end>17</end>
      <status>ignored</status>
      <modifiedWord/>
      <trackRevisions>false</trackRevisions>
    </reviewItem>
    <reviewItem>
      <errorID>04f1ae09-dae9-4a47-96d6-d26b3bc1654f</errorID>
      <errorWord>)</errorWord>
      <group>L1_Format</group>
      <groupName>格式问题</groupName>
      <ability>L2_HalfPunc</ability>
      <abilityName>全半角检查</abilityName>
      <candidateList>
        <item>）</item>
      </candidateList>
      <explain>文本全半角错误。</explain>
      <paraID> 6853D8A</paraID>
      <start>21</start>
      <end>22</end>
      <status>ignored</status>
      <modifiedWord/>
      <trackRevisions>false</trackRevisions>
    </reviewItem>
    <reviewItem>
      <errorID>5a67fa71-0572-4de8-8190-ea558d740b54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1683111</paraID>
      <start>0</start>
      <end>2</end>
      <status>unmodified</status>
      <modifiedWord/>
      <trackRevisions>false</trackRevisions>
    </reviewItem>
    <reviewItem>
      <errorID>a3a6eebb-4dfb-4e7a-9bcb-70acf61c78d0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3477A345</paraID>
      <start>0</start>
      <end>2</end>
      <status>unmodified</status>
      <modifiedWord/>
      <trackRevisions>false</trackRevisions>
    </reviewItem>
    <reviewItem>
      <errorID>9e2f0bb9-a909-4b41-a4e6-01b388883093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16A7003A</paraID>
      <start>0</start>
      <end>2</end>
      <status>unmodified</status>
      <modifiedWord/>
      <trackRevisions>false</trackRevisions>
    </reviewItem>
    <reviewItem>
      <errorID>a3491fce-b911-425c-8d43-c5615dd4b98d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1D536B40</paraID>
      <start>0</start>
      <end>2</end>
      <status>unmodified</status>
      <modifiedWord/>
      <trackRevisions>false</trackRevisions>
    </reviewItem>
    <reviewItem>
      <errorID>2088dcaf-7f52-4287-92ed-64e46a10ca40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2C42AA34</paraID>
      <start>0</start>
      <end>2</end>
      <status>unmodified</status>
      <modifiedWord/>
      <trackRevisions>false</trackRevisions>
    </reviewItem>
    <reviewItem>
      <errorID>8d7f6cc2-5599-4a50-bf63-c8c07350a4a8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E41223E</paraID>
      <start>0</start>
      <end>2</end>
      <status>unmodified</status>
      <modifiedWord/>
      <trackRevisions>false</trackRevisions>
    </reviewItem>
    <reviewItem>
      <errorID>77a30e08-1a29-4ca9-8d3b-da167d824378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218F221</paraID>
      <start>0</start>
      <end>2</end>
      <status>unmodified</status>
      <modifiedWord/>
      <trackRevisions>false</trackRevisions>
    </reviewItem>
    <reviewItem>
      <errorID>fa2fdc07-0ba9-4015-ab6c-5b72812ca9b7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32E1B071</paraID>
      <start>0</start>
      <end>2</end>
      <status>unmodified</status>
      <modifiedWord/>
      <trackRevisions>false</trackRevisions>
    </reviewItem>
    <reviewItem>
      <errorID>f5ea68f2-c462-41f5-978a-04be962572da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2FCF6E05</paraID>
      <start>0</start>
      <end>2</end>
      <status>unmodified</status>
      <modifiedWord/>
      <trackRevisions>false</trackRevisions>
    </reviewItem>
    <reviewItem>
      <errorID>39323e46-bc9c-43e7-8c65-c5a304f0a5cd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30C64B2</paraID>
      <start>0</start>
      <end>2</end>
      <status>unmodified</status>
      <modifiedWord/>
      <trackRevisions>false</trackRevisions>
    </reviewItem>
    <reviewItem>
      <errorID>b9067252-2803-4fca-854c-6b6b6c592fd8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5DFA8E8A</paraID>
      <start>11</start>
      <end>16</end>
      <status>unmodified</status>
      <modifiedWord/>
      <trackRevisions>false</trackRevisions>
    </reviewItem>
    <reviewItem>
      <errorID>d33a7a03-a986-4176-996f-6cb5d068b4e2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15BF3C</paraID>
      <start>0</start>
      <end>2</end>
      <status>unmodified</status>
      <modifiedWord/>
      <trackRevisions>false</trackRevisions>
    </reviewItem>
    <reviewItem>
      <errorID>af444d0e-6f03-4335-a1c8-d2d1c465a98f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3210101</paraID>
      <start>0</start>
      <end>2</end>
      <status>unmodified</status>
      <modifiedWord/>
      <trackRevisions>false</trackRevisions>
    </reviewItem>
    <reviewItem>
      <errorID>757e22e3-0a19-41d6-9fc4-1b38ad2bc731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3A080335</paraID>
      <start>0</start>
      <end>2</end>
      <status>unmodified</status>
      <modifiedWord/>
      <trackRevisions>false</trackRevisions>
    </reviewItem>
    <reviewItem>
      <errorID>95292500-fe10-44eb-b755-29d6d036fcdc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121E3447</paraID>
      <start>0</start>
      <end>2</end>
      <status>unmodified</status>
      <modifiedWord/>
      <trackRevisions>false</trackRevisions>
    </reviewItem>
    <reviewItem>
      <errorID>a1ebcb80-84af-4dc8-b6b9-cda2e0516e71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5DFFEA94</paraID>
      <start>0</start>
      <end>2</end>
      <status>unmodified</status>
      <modifiedWord/>
      <trackRevisions>false</trackRevisions>
    </reviewItem>
    <reviewItem>
      <errorID>65393b71-05e8-4220-93d7-8d804440518b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7CB30DFE</paraID>
      <start>0</start>
      <end>2</end>
      <status>unmodified</status>
      <modifiedWord/>
      <trackRevisions>false</trackRevisions>
    </reviewItem>
    <reviewItem>
      <errorID>cb69b9ea-23fd-4774-a29b-cf65b27c3361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3AC60744</paraID>
      <start>0</start>
      <end>2</end>
      <status>unmodified</status>
      <modifiedWord/>
      <trackRevisions>false</trackRevisions>
    </reviewItem>
    <reviewItem>
      <errorID>94cdf284-9de7-4ff4-8ae7-43061d338600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2B47950C</paraID>
      <start>0</start>
      <end>2</end>
      <status>unmodified</status>
      <modifiedWord/>
      <trackRevisions>false</trackRevisions>
    </reviewItem>
    <reviewItem>
      <errorID>26790045-8447-4cb2-b6c4-3cdd7ec121bd</errorID>
      <errorWord>程</errorWord>
      <group>L1_Word</group>
      <groupName>字词问题</groupName>
      <ability>L2_Typo</ability>
      <abilityName>字词错误</abilityName>
      <candidateList>
        <item>程中</item>
      </candidateList>
      <explain/>
      <paraID>2B47950C</paraID>
      <start>36</start>
      <end>37</end>
      <status>unmodified</status>
      <modifiedWord/>
      <trackRevisions>false</trackRevisions>
    </reviewItem>
    <reviewItem>
      <errorID>7561dcc0-05b2-489b-a6fc-188733f54966</errorID>
      <errorWord>防止药剂泄漏并避免</errorWord>
      <group>L1_Grammar</group>
      <groupName>语法问题</groupName>
      <ability>L2_Grammar</ability>
      <abilityName>语法错误</abilityName>
      <candidateList>
        <item>防止药剂泄漏并</item>
      </candidateList>
      <explain/>
      <paraID>2B47950C</paraID>
      <start>38</start>
      <end>47</end>
      <status>unmodified</status>
      <modifiedWord/>
      <trackRevisions>false</trackRevisions>
    </reviewItem>
    <reviewItem>
      <errorID>ada483ac-f3fc-4604-98e0-833aba001c72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53329858</paraID>
      <start>0</start>
      <end>2</end>
      <status>unmodified</status>
      <modifiedWord/>
      <trackRevisions>false</trackRevisions>
    </reviewItem>
    <reviewItem>
      <errorID>4d17c821-0b78-4ce4-b032-568207a0ae96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78C01BED</paraID>
      <start>0</start>
      <end>2</end>
      <status>unmodified</status>
      <modifiedWord/>
      <trackRevisions>false</trackRevisions>
    </reviewItem>
    <reviewItem>
      <errorID>7dbc6a37-8d53-4be5-954a-ffb55efb488f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582B8F57</paraID>
      <start>0</start>
      <end>2</end>
      <status>unmodified</status>
      <modifiedWord/>
      <trackRevisions>false</trackRevisions>
    </reviewItem>
    <reviewItem>
      <errorID>6f3c2836-7284-4608-befb-2235d9a6adc1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1803EDA8</paraID>
      <start>0</start>
      <end>2</end>
      <status>unmodified</status>
      <modifiedWord/>
      <trackRevisions>false</trackRevisions>
    </reviewItem>
    <reviewItem>
      <errorID>099be270-830e-4c13-b33d-3d08da3c677c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1CCE08A2</paraID>
      <start>0</start>
      <end>2</end>
      <status>unmodified</status>
      <modifiedWord/>
      <trackRevisions>false</trackRevisions>
    </reviewItem>
    <reviewItem>
      <errorID>9fe66d16-0af4-4bb4-a0cd-3e39a4881154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239E9B02</paraID>
      <start>0</start>
      <end>2</end>
      <status>unmodified</status>
      <modifiedWord/>
      <trackRevisions>false</trackRevisions>
    </reviewItem>
    <reviewItem>
      <errorID>acf9959b-62fd-4994-a529-520b56687531</errorID>
      <errorWord>（</errorWord>
      <group>L1_Punc</group>
      <groupName>标点问题</groupName>
      <ability>L2_Punc</ability>
      <abilityName>标点符号检查</abilityName>
      <candidateList/>
      <explain>同一形式括号套用。</explain>
      <paraID>239E9B02</paraID>
      <start>95</start>
      <end>96</end>
      <status>ignored</status>
      <modifiedWord/>
      <trackRevisions>false</trackRevisions>
    </reviewItem>
    <reviewItem>
      <errorID>a7d2073b-4f6a-4f66-ae21-7515ee702d87</errorID>
      <errorWord>）</errorWord>
      <group>L1_Punc</group>
      <groupName>标点问题</groupName>
      <ability>L2_Punc</ability>
      <abilityName>标点符号检查</abilityName>
      <candidateList/>
      <explain>同一形式括号套用。</explain>
      <paraID>239E9B02</paraID>
      <start>108</start>
      <end>109</end>
      <status>unmodified</status>
      <modifiedWord/>
      <trackRevisions>false</trackRevisions>
    </reviewItem>
    <reviewItem>
      <errorID>4e71a0eb-f1a9-4034-9e89-fe2f1d0d5f8e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12D410BE</paraID>
      <start>0</start>
      <end>2</end>
      <status>unmodified</status>
      <modifiedWord/>
      <trackRevisions>false</trackRevisions>
    </reviewItem>
    <reviewItem>
      <errorID>f18dbc3f-ffa9-4dd2-9e1d-c0eb71812073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12D410BE</paraID>
      <start>70</start>
      <end>72</end>
      <status>ignored</status>
      <modifiedWord/>
      <trackRevisions>false</trackRevisions>
    </reviewItem>
    <reviewItem>
      <errorID>f370f7b3-f3ed-4b34-b6bc-6b693fa244a9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12D410BE</paraID>
      <start>78</start>
      <end>80</end>
      <status>ignored</status>
      <modifiedWord/>
      <trackRevisions>false</trackRevisions>
    </reviewItem>
    <reviewItem>
      <errorID>1a0b2990-d7cd-40cd-ae3d-679e8bc6f9e8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402EC815</paraID>
      <start>0</start>
      <end>2</end>
      <status>unmodified</status>
      <modifiedWord/>
      <trackRevisions>false</trackRevisions>
    </reviewItem>
    <reviewItem>
      <errorID>ce80c0b9-23cc-4823-ab37-2f646844d22d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23719136</paraID>
      <start>0</start>
      <end>2</end>
      <status>unmodified</status>
      <modifiedWord/>
      <trackRevisions>false</trackRevisions>
    </reviewItem>
    <reviewItem>
      <errorID>77ce4f62-6a2a-4b3b-af86-48510fe73d40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3FEBC07F</paraID>
      <start>0</start>
      <end>2</end>
      <status>unmodified</status>
      <modifiedWord/>
      <trackRevisions>false</trackRevisions>
    </reviewItem>
    <reviewItem>
      <errorID>e7a1371d-3c91-4a8e-ad2e-22b5b4d0d8ab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192EDA58</paraID>
      <start>0</start>
      <end>2</end>
      <status>unmodified</status>
      <modifiedWord/>
      <trackRevisions>false</trackRevisions>
    </reviewItem>
    <reviewItem>
      <errorID>e0257139-d73c-44a9-b8e7-665302f3860e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7A238A98</paraID>
      <start>0</start>
      <end>2</end>
      <status>unmodified</status>
      <modifiedWord/>
      <trackRevisions>false</trackRevisions>
    </reviewItem>
    <reviewItem>
      <errorID>0cc8f946-e1b7-4ffc-b58e-047c888b59d2</errorID>
      <errorWord>签收</errorWord>
      <group>L1_Word</group>
      <groupName>字词问题</groupName>
      <ability>L2_Typo</ability>
      <abilityName>字词错误</abilityName>
      <candidateList>
        <item>验收</item>
      </candidateList>
      <explain/>
      <paraID>7D257ADC</paraID>
      <start>22</start>
      <end>24</end>
      <status>unmodified</status>
      <modifiedWord/>
      <trackRevisions>false</trackRevisions>
    </reviewItem>
    <reviewItem>
      <errorID>b1e50423-3373-444d-8058-c76acfbf2d06</errorID>
      <errorWord>符合表</errorWord>
      <group>L1_Word</group>
      <groupName>字词问题</groupName>
      <ability>L2_Typo</ability>
      <abilityName>字词错误</abilityName>
      <candidateList>
        <item>符合</item>
      </candidateList>
      <explain>〈动〉（数量、形状、情节等）相合：～事实｜这些产品不～质量标准。</explain>
      <paraID>452A0470</paraID>
      <start>7</start>
      <end>10</end>
      <status>unmodified</status>
      <modifiedWord/>
      <trackRevisions>false</trackRevisions>
    </reviewItem>
    <reviewItem>
      <errorID>bf70acc1-40e6-4d35-bce0-f40b544ac461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3BF1801C</paraID>
      <start>0</start>
      <end>2</end>
      <status>unmodified</status>
      <modifiedWord/>
      <trackRevisions>false</trackRevisions>
    </reviewItem>
    <reviewItem>
      <errorID>03208972-7cf2-48ca-8969-18fc42cf0a15</errorID>
      <errorWord>且</errorWord>
      <group>L1_Word</group>
      <groupName>字词问题</groupName>
      <ability>L2_Typo</ability>
      <abilityName>字词错误</abilityName>
      <candidateList>
        <item>且在</item>
      </candidateList>
      <explain/>
      <paraID>3BF1801C</paraID>
      <start>59</start>
      <end>60</end>
      <status>unmodified</status>
      <modifiedWord/>
      <trackRevisions>false</trackRevisions>
    </reviewItem>
    <reviewItem>
      <errorID>552956d1-ae6c-4171-bad9-40f55831a9a3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76557CB0</paraID>
      <start>0</start>
      <end>2</end>
      <status>unmodified</status>
      <modifiedWord/>
      <trackRevisions>false</trackRevisions>
    </reviewItem>
    <reviewItem>
      <errorID>6f565b5a-97c2-4669-b073-ed50a9fe0a3b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2ABCB29C</paraID>
      <start>0</start>
      <end>2</end>
      <status>unmodified</status>
      <modifiedWord/>
      <trackRevisions>false</trackRevisions>
    </reviewItem>
    <reviewItem>
      <errorID>a81bb4f8-cf7d-4cba-a688-5215013d45c6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14140D3B</paraID>
      <start>0</start>
      <end>2</end>
      <status>unmodified</status>
      <modifiedWord/>
      <trackRevisions>false</trackRevisions>
    </reviewItem>
    <reviewItem>
      <errorID>2a6cf223-3d1c-4a2a-a21e-0c8dd96a4306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319EA00C</paraID>
      <start>0</start>
      <end>2</end>
      <status>unmodified</status>
      <modifiedWord/>
      <trackRevisions>false</trackRevisions>
    </reviewItem>
    <reviewItem>
      <errorID>d302d9e4-0f73-485e-a328-45e38702eb24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715110</paraID>
      <start>0</start>
      <end>2</end>
      <status>unmodified</status>
      <modifiedWord/>
      <trackRevisions>false</trackRevisions>
    </reviewItem>
    <reviewItem>
      <errorID>479a5c6a-00fb-4e8b-ac7b-369aa798ab11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7D76A26F</paraID>
      <start>0</start>
      <end>2</end>
      <status>unmodified</status>
      <modifiedWord/>
      <trackRevisions>false</trackRevisions>
    </reviewItem>
    <reviewItem>
      <errorID>8dabd23d-cc59-4507-8e62-16a56c0681f0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53E34DF7</paraID>
      <start>0</start>
      <end>2</end>
      <status>unmodified</status>
      <modifiedWord/>
      <trackRevisions>false</trackRevisions>
    </reviewItem>
    <reviewItem>
      <errorID>2bf1924e-f2d1-4b2f-8a4c-cc92ef25bd97</errorID>
      <errorWord>其它</errorWord>
      <group>L1_Word</group>
      <groupName>字词问题</groupName>
      <ability>L2_Alias</ability>
      <abilityName>也作/曾用词</abilityName>
      <candidateList>
        <item>其他</item>
      </candidateList>
      <explain>词汇[其它]为不规范表述或旧称，其规范书面表述为[其他]。</explain>
      <paraID>51CADB48</paraID>
      <start>33</start>
      <end>35</end>
      <status>unmodified</status>
      <modifiedWord/>
      <trackRevisions>false</trackRevisions>
    </reviewItem>
    <reviewItem>
      <errorID>f290c8ca-9ea3-457e-892f-3dc518586fcf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28AFDB08</paraID>
      <start>0</start>
      <end>2</end>
      <status>unmodified</status>
      <modifiedWord/>
      <trackRevisions>false</trackRevisions>
    </reviewItem>
    <reviewItem>
      <errorID>7d34a14e-8bc7-411d-92b4-0c638523d755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12D400F7</paraID>
      <start>0</start>
      <end>2</end>
      <status>unmodified</status>
      <modifiedWord/>
      <trackRevisions>false</trackRevisions>
    </reviewItem>
    <reviewItem>
      <errorID>e2881add-8236-4bad-9f23-4fae0412f90b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7ACAC46A</paraID>
      <start>0</start>
      <end>2</end>
      <status>unmodified</status>
      <modifiedWord/>
      <trackRevisions>false</trackRevisions>
    </reviewItem>
    <reviewItem>
      <errorID>227497a4-d79d-4906-8330-2ff93a2bfe0b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60A49D41</paraID>
      <start>0</start>
      <end>2</end>
      <status>unmodified</status>
      <modifiedWord/>
      <trackRevisions>false</trackRevisions>
    </reviewItem>
    <reviewItem>
      <errorID>f508e0ae-e8b5-4b8a-8f6f-2337cbb3902e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7D5D33BB</paraID>
      <start>0</start>
      <end>2</end>
      <status>unmodified</status>
      <modifiedWord/>
      <trackRevisions>false</trackRevisions>
    </reviewItem>
    <reviewItem>
      <errorID>dd53a401-084f-4789-b041-ba8451c41d28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1234EA67</paraID>
      <start>0</start>
      <end>2</end>
      <status>unmodified</status>
      <modifiedWord/>
      <trackRevisions>false</trackRevisions>
    </reviewItem>
    <reviewItem>
      <errorID>ecfec1ba-d6b3-4b53-80fb-de3fa0c25330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4FF8D3DB</paraID>
      <start>0</start>
      <end>2</end>
      <status>unmodified</status>
      <modifiedWord/>
      <trackRevisions>false</trackRevisions>
    </reviewItem>
    <reviewItem>
      <errorID>b5107196-11ae-4689-893d-da5c18084861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2BC0D421</paraID>
      <start>0</start>
      <end>2</end>
      <status>unmodified</status>
      <modifiedWord/>
      <trackRevisions>false</trackRevisions>
    </reviewItem>
    <reviewItem>
      <errorID>54d22d9d-5c21-4461-a7fe-eb3ab06d2294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3034ECA8</paraID>
      <start>0</start>
      <end>2</end>
      <status>unmodified</status>
      <modifiedWord/>
      <trackRevisions>false</trackRevisions>
    </reviewItem>
    <reviewItem>
      <errorID>d85ca844-e28d-405d-9bd4-3699b1ad317b</errorID>
      <errorWord>（</errorWord>
      <group>L1_Punc</group>
      <groupName>标点问题</groupName>
      <ability>L2_Punc</ability>
      <abilityName>标点符号检查</abilityName>
      <candidateList/>
      <explain>同一形式括号套用。</explain>
      <paraID>5A95838F</paraID>
      <start>41</start>
      <end>42</end>
      <status>ignored</status>
      <modifiedWord/>
      <trackRevisions>false</trackRevisions>
    </reviewItem>
    <reviewItem>
      <errorID>6baefefe-51fa-4f13-a5b7-576b3e44cf1c</errorID>
      <errorWord>）</errorWord>
      <group>L1_Punc</group>
      <groupName>标点问题</groupName>
      <ability>L2_Punc</ability>
      <abilityName>标点符号检查</abilityName>
      <candidateList/>
      <explain>同一形式括号套用。</explain>
      <paraID>5A95838F</paraID>
      <start>46</start>
      <end>47</end>
      <status>unmodified</status>
      <modifiedWord/>
      <trackRevisions>false</trackRevisions>
    </reviewItem>
    <reviewItem>
      <errorID>e0553caf-a7e8-428b-8e74-9a1380672f41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526852DD</paraID>
      <start>0</start>
      <end>2</end>
      <status>unmodified</status>
      <modifiedWord/>
      <trackRevisions>false</trackRevisions>
    </reviewItem>
    <reviewItem>
      <errorID>06880cea-2094-4c55-84d1-06ae33a2d8d9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C3D7A77</paraID>
      <start>0</start>
      <end>2</end>
      <status>unmodified</status>
      <modifiedWord/>
      <trackRevisions>false</trackRevisions>
    </reviewItem>
    <reviewItem>
      <errorID>68f0ffbc-e7d6-443f-9438-b584fd9b9526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71F22F41</paraID>
      <start>0</start>
      <end>2</end>
      <status>unmodified</status>
      <modifiedWord/>
      <trackRevisions>false</trackRevisions>
    </reviewItem>
    <reviewItem>
      <errorID>024eb2b7-a241-4131-8398-b3124503c436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281CC14A</paraID>
      <start>0</start>
      <end>2</end>
      <status>unmodified</status>
      <modifiedWord/>
      <trackRevisions>false</trackRevisions>
    </reviewItem>
    <reviewItem>
      <errorID>308ddf40-8489-45e8-bdc4-d348759c507d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281CC14A</paraID>
      <start>32</start>
      <end>34</end>
      <status>ignored</status>
      <modifiedWord/>
      <trackRevisions>false</trackRevisions>
    </reviewItem>
    <reviewItem>
      <errorID>13c610e4-0d1c-46ad-8dd9-71577bd1f097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6043F903</paraID>
      <start>0</start>
      <end>2</end>
      <status>unmodified</status>
      <modifiedWord/>
      <trackRevisions>false</trackRevisions>
    </reviewItem>
    <reviewItem>
      <errorID>7a6e41e3-27f9-4c37-a1a6-b40f6d5cd8ec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39FE6F6B</paraID>
      <start>0</start>
      <end>2</end>
      <status>unmodified</status>
      <modifiedWord/>
      <trackRevisions>false</trackRevisions>
    </reviewItem>
    <reviewItem>
      <errorID>df781203-e9c3-4ac6-b82b-14b1c20c60e8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76731681</paraID>
      <start>0</start>
      <end>2</end>
      <status>unmodified</status>
      <modifiedWord/>
      <trackRevisions>false</trackRevisions>
    </reviewItem>
    <reviewItem>
      <errorID>b17d831d-98ae-4487-a662-98bda2251a1c</errorID>
      <errorWord>账户中</errorWord>
      <group>L1_Word</group>
      <groupName>字词问题</groupName>
      <ability>L2_Typo</ability>
      <abilityName>字词错误</abilityName>
      <candidateList>
        <item>账户</item>
      </candidateList>
      <explain>〈名〉会计上指账簿中对各种资金运用、来源和周转过程等设置的分类。</explain>
      <paraID>76731681</paraID>
      <start>30</start>
      <end>33</end>
      <status>unmodified</status>
      <modifiedWord/>
      <trackRevisions>false</trackRevisions>
    </reviewItem>
    <reviewItem>
      <errorID>87cd0f94-5302-48b3-85bf-6c7add0d0d5f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A109EDB</paraID>
      <start>0</start>
      <end>2</end>
      <status>unmodified</status>
      <modifiedWord/>
      <trackRevisions>false</trackRevisions>
    </reviewItem>
    <reviewItem>
      <errorID>acf8e5c3-9fbe-48a6-83bc-da25dea8fecf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787F4AF9</paraID>
      <start>0</start>
      <end>2</end>
      <status>unmodified</status>
      <modifiedWord/>
      <trackRevisions>false</trackRevisions>
    </reviewItem>
    <reviewItem>
      <errorID>aaf3cf56-d50f-4084-afc0-a10c652a6236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147E1342</paraID>
      <start>0</start>
      <end>2</end>
      <status>unmodified</status>
      <modifiedWord/>
      <trackRevisions>false</trackRevisions>
    </reviewItem>
    <reviewItem>
      <errorID>dabd17ef-3232-4198-ad35-60e94208f0c1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67D76770</paraID>
      <start>0</start>
      <end>2</end>
      <status>unmodified</status>
      <modifiedWord/>
      <trackRevisions>false</trackRevisions>
    </reviewItem>
    <reviewItem>
      <errorID>d6f5fb0a-65c4-445b-b799-6398a0cc496b</errorID>
      <errorWord>防止并不能避免</errorWord>
      <group>L1_Grammar</group>
      <groupName>语法问题</groupName>
      <ability>L2_Grammar</ability>
      <abilityName>语法错误</abilityName>
      <candidateList>
        <item>防止并不能</item>
      </candidateList>
      <explain/>
      <paraID>75F399C5</paraID>
      <start>68</start>
      <end>75</end>
      <status>unmodified</status>
      <modifiedWord/>
      <trackRevisions>false</trackRevisions>
    </reviewItem>
    <reviewItem>
      <errorID>fa09c637-71bb-4d6f-a28d-88383ea7d375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2C63E9A8</paraID>
      <start>0</start>
      <end>2</end>
      <status>unmodified</status>
      <modifiedWord/>
      <trackRevisions>false</trackRevisions>
    </reviewItem>
    <reviewItem>
      <errorID>747f4a09-3ada-419b-a959-3de33d76eabc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442D5D95</paraID>
      <start>0</start>
      <end>2</end>
      <status>unmodified</status>
      <modifiedWord/>
      <trackRevisions>false</trackRevisions>
    </reviewItem>
    <reviewItem>
      <errorID>744d9f94-ce40-4d09-be1f-3a50849a09f3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40DCBBFB</paraID>
      <start>0</start>
      <end>2</end>
      <status>unmodified</status>
      <modifiedWord/>
      <trackRevisions>false</trackRevisions>
    </reviewItem>
    <reviewItem>
      <errorID>e54dbb50-7979-4bef-b844-82296c24fcb6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4E5A16E8</paraID>
      <start>0</start>
      <end>2</end>
      <status>unmodified</status>
      <modifiedWord/>
      <trackRevisions>false</trackRevisions>
    </reviewItem>
    <reviewItem>
      <errorID>ad88256e-b0be-4555-9401-d1b471cd4e0e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7D087358</paraID>
      <start>0</start>
      <end>2</end>
      <status>unmodified</status>
      <modifiedWord/>
      <trackRevisions>false</trackRevisions>
    </reviewItem>
    <reviewItem>
      <errorID>2d9fabb3-42ba-4a17-b5e7-3bdce5fab6dc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3915ED63</paraID>
      <start>0</start>
      <end>2</end>
      <status>unmodified</status>
      <modifiedWord/>
      <trackRevisions>false</trackRevisions>
    </reviewItem>
    <reviewItem>
      <errorID>a7aeafea-8ad2-4795-b426-3a54709d8f8a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5A7133C4</paraID>
      <start>0</start>
      <end>2</end>
      <status>unmodified</status>
      <modifiedWord/>
      <trackRevisions>false</trackRevisions>
    </reviewItem>
    <reviewItem>
      <errorID>8d356434-9990-48bd-b48b-9325e9d5b8e7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22A3E536</paraID>
      <start>0</start>
      <end>2</end>
      <status>unmodified</status>
      <modifiedWord/>
      <trackRevisions>false</trackRevisions>
    </reviewItem>
    <reviewItem>
      <errorID>427472bb-2d0a-4bbe-adce-b72697232ba8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4AAFF4C6</paraID>
      <start>0</start>
      <end>2</end>
      <status>unmodified</status>
      <modifiedWord/>
      <trackRevisions>false</trackRevisions>
    </reviewItem>
    <reviewItem>
      <errorID>251c2b15-9731-4797-9584-39dc24922607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1687DC</paraID>
      <start>0</start>
      <end>3</end>
      <status>unmodified</status>
      <modifiedWord/>
      <trackRevisions>false</trackRevisions>
    </reviewItem>
    <reviewItem>
      <errorID>8d91de6a-0434-49bf-96cc-d72ec104b71f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68CEDC32</paraID>
      <start>0</start>
      <end>3</end>
      <status>unmodified</status>
      <modifiedWord/>
      <trackRevisions>false</trackRevisions>
    </reviewItem>
    <reviewItem>
      <errorID>f1e1f11c-9b02-4096-85c6-4e0926dd13ed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4E894FAE</paraID>
      <start>0</start>
      <end>3</end>
      <status>unmodified</status>
      <modifiedWord/>
      <trackRevisions>false</trackRevisions>
    </reviewItem>
    <reviewItem>
      <errorID>ab057966-d864-4eb2-ba27-a717d056bde8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25F44A62</paraID>
      <start>0</start>
      <end>3</end>
      <status>unmodified</status>
      <modifiedWord/>
      <trackRevisions>false</trackRevisions>
    </reviewItem>
    <reviewItem>
      <errorID>8c9b727d-f956-4700-86ce-f1ee2f8a8486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4ABF2ED1</paraID>
      <start>0</start>
      <end>3</end>
      <status>unmodified</status>
      <modifiedWord/>
      <trackRevisions>false</trackRevisions>
    </reviewItem>
    <reviewItem>
      <errorID>7f9e81a9-d97a-43b0-8c97-f3c9fa8f8620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14803EF8</paraID>
      <start>0</start>
      <end>3</end>
      <status>unmodified</status>
      <modifiedWord/>
      <trackRevisions>false</trackRevisions>
    </reviewItem>
    <reviewItem>
      <errorID>8c7ca089-654f-4bd9-9eef-16c43056337c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77AD1DC8</paraID>
      <start>0</start>
      <end>3</end>
      <status>unmodified</status>
      <modifiedWord/>
      <trackRevisions>false</trackRevisions>
    </reviewItem>
    <reviewItem>
      <errorID>3bc35999-d251-41d7-9340-8f37cddb7795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109F2BE6</paraID>
      <start>0</start>
      <end>3</end>
      <status>unmodified</status>
      <modifiedWord/>
      <trackRevisions>false</trackRevisions>
    </reviewItem>
    <reviewItem>
      <errorID>d3d15bd0-4c09-42c1-bdea-f2c284ab4c55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5CC900C</paraID>
      <start>0</start>
      <end>3</end>
      <status>unmodified</status>
      <modifiedWord/>
      <trackRevisions>false</trackRevisions>
    </reviewItem>
    <reviewItem>
      <errorID>dc5a95ba-18e5-4444-a72f-544f4d0f253a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7E743868</paraID>
      <start>0</start>
      <end>3</end>
      <status>unmodified</status>
      <modifiedWord/>
      <trackRevisions>false</trackRevisions>
    </reviewItem>
    <reviewItem>
      <errorID>1187a8ad-e21a-48ff-a187-b553a6e77352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52583258</paraID>
      <start>0</start>
      <end>2</end>
      <status>unmodified</status>
      <modifiedWord/>
      <trackRevisions>false</trackRevisions>
    </reviewItem>
    <reviewItem>
      <errorID>9adc1333-9c29-4780-9971-dcdbc3a3f24e</errorID>
      <errorWord>具</errorWord>
      <group>L1_Word</group>
      <groupName>字词问题</groupName>
      <ability>L2_Typo</ability>
      <abilityName>字词错误</abilityName>
      <candidateList>
        <item>具有</item>
      </candidateList>
      <explain>〈动〉有（多用于抽象事物）：～信心｜～伟大的意义。</explain>
      <paraID>52583258</paraID>
      <start>15</start>
      <end>16</end>
      <status>unmodified</status>
      <modifiedWord/>
      <trackRevisions>false</trackRevisions>
    </reviewItem>
    <reviewItem>
      <errorID>edce1408-b4d8-43bf-bbee-3ec984dbcaa1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79E60C13</paraID>
      <start>0</start>
      <end>2</end>
      <status>unmodified</status>
      <modifiedWord/>
      <trackRevisions>false</trackRevisions>
    </reviewItem>
    <reviewItem>
      <errorID>808e87ce-9378-4715-8d7d-c5a340e6c652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46DAE2CE</paraID>
      <start>0</start>
      <end>2</end>
      <status>unmodified</status>
      <modifiedWord/>
      <trackRevisions>false</trackRevisions>
    </reviewItem>
    <reviewItem>
      <errorID>9793a908-dd68-4c27-b052-76f72b677b2f</errorID>
      <errorWord>所</errorWord>
      <group>L1_Word</group>
      <groupName>字词问题</groupName>
      <ability>L2_Typo</ability>
      <abilityName>字词错误</abilityName>
      <candidateList>
        <item>所提</item>
      </candidateList>
      <explain/>
      <paraID>46DAE2CE</paraID>
      <start>70</start>
      <end>71</end>
      <status>unmodified</status>
      <modifiedWord/>
      <trackRevisions>false</trackRevisions>
    </reviewItem>
    <reviewItem>
      <errorID>c8781e90-620e-4af2-9a8b-1b0d531cca08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13F46E2B</paraID>
      <start>0</start>
      <end>2</end>
      <status>unmodified</status>
      <modifiedWord/>
      <trackRevisions>false</trackRevisions>
    </reviewItem>
    <reviewItem>
      <errorID>4588db38-5f5a-4b35-91b3-03ecc4eadf20</errorID>
      <errorWord>利</errorWord>
      <group>L1_Word</group>
      <groupName>字词问题</groupName>
      <ability>L2_Typo</ability>
      <abilityName>字词错误</abilityName>
      <candidateList>
        <item>利于</item>
      </candidateList>
      <explain/>
      <paraID>13F46E2B</paraID>
      <start>59</start>
      <end>60</end>
      <status>unmodified</status>
      <modifiedWord/>
      <trackRevisions>false</trackRevisions>
    </reviewItem>
    <reviewItem>
      <errorID>b35d7cea-a374-4ce9-95c7-99834437b8d4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203FD070</paraID>
      <start>0</start>
      <end>2</end>
      <status>unmodified</status>
      <modifiedWord/>
      <trackRevisions>false</trackRevisions>
    </reviewItem>
    <reviewItem>
      <errorID>deeb3f22-23c0-4e01-8d2d-0af58f97186e</errorID>
      <errorWord>为</errorWord>
      <group>L1_Word</group>
      <groupName>字词问题</groupName>
      <ability>L2_Typo</ability>
      <abilityName>字词错误</abilityName>
      <candidateList>
        <item>为本</item>
      </candidateList>
      <explain/>
      <paraID>203FD070</paraID>
      <start>28</start>
      <end>29</end>
      <status>unmodified</status>
      <modifiedWord/>
      <trackRevisions>false</trackRevisions>
    </reviewItem>
    <reviewItem>
      <errorID>0d67e73f-7321-42cb-abdc-7eb1553cf9e1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3795AA08</paraID>
      <start>0</start>
      <end>2</end>
      <status>unmodified</status>
      <modifiedWord/>
      <trackRevisions>false</trackRevisions>
    </reviewItem>
    <reviewItem>
      <errorID>77444a81-e525-4f11-8b33-ec3784d41c86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434FBA8F</paraID>
      <start>0</start>
      <end>2</end>
      <status>unmodified</status>
      <modifiedWord/>
      <trackRevisions>false</trackRevisions>
    </reviewItem>
    <reviewItem>
      <errorID>b2c8feb4-6731-4951-b21f-59ace935b20f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DBEA9AE</paraID>
      <start>0</start>
      <end>2</end>
      <status>unmodified</status>
      <modifiedWord/>
      <trackRevisions>false</trackRevisions>
    </reviewItem>
    <reviewItem>
      <errorID>b1a49616-eada-4c30-bd43-7b055c37b013</errorID>
      <errorWord>,</errorWord>
      <group>L1_Format</group>
      <groupName>格式问题</groupName>
      <ability>L2_HalfPunc</ability>
      <abilityName>全半角检查</abilityName>
      <candidateList>
        <item>，</item>
      </candidateList>
      <explain>文本全半角错误。</explain>
      <paraID>73814155</paraID>
      <start>40</start>
      <end>41</end>
      <status>unmodified</status>
      <modifiedWord/>
      <trackRevisions>false</trackRevisions>
    </reviewItem>
    <reviewItem>
      <errorID>2f7ef667-6c0a-4940-bbab-6e7882b63d23</errorID>
      <errorWord>,</errorWord>
      <group>L1_Format</group>
      <groupName>格式问题</groupName>
      <ability>L2_HalfPunc</ability>
      <abilityName>全半角检查</abilityName>
      <candidateList>
        <item>，</item>
      </candidateList>
      <explain>文本全半角错误。</explain>
      <paraID>73814155</paraID>
      <start>56</start>
      <end>57</end>
      <status>unmodified</status>
      <modifiedWord/>
      <trackRevisions>false</trackRevisions>
    </reviewItem>
    <reviewItem>
      <errorID>317ee0d4-d5d6-49e9-a002-f2cc958e31f7</errorID>
      <errorWord>法律、法规</errorWord>
      <group>L1_Word</group>
      <groupName>字词问题</groupName>
      <ability>L2_Typo</ability>
      <abilityName>字词错误</abilityName>
      <candidateList>
        <item>法律法规</item>
      </candidateList>
      <explain/>
      <paraID>73814155</paraID>
      <start>75</start>
      <end>80</end>
      <status>ignored</status>
      <modifiedWord/>
      <trackRevisions>false</trackRevisions>
    </reviewItem>
    <reviewItem>
      <errorID>a73acbce-b8a2-47ec-beb4-ed874472ad65</errorID>
      <errorWord>规</errorWord>
      <group>L1_Word</group>
      <groupName>字词问题</groupName>
      <ability>L2_Typo</ability>
      <abilityName>字词错误</abilityName>
      <candidateList>
        <item>规和</item>
      </candidateList>
      <explain/>
      <paraID>467F8C1E</paraID>
      <start>75</start>
      <end>76</end>
      <status>unmodified</status>
      <modifiedWord/>
      <trackRevisions>false</trackRevisions>
    </reviewItem>
    <reviewItem>
      <errorID>2b0a219a-15cb-4e22-b72b-69389c8a7046</errorID>
      <errorWord>从事于</errorWord>
      <group>L1_Word</group>
      <groupName>字词问题</groupName>
      <ability>L2_Typo</ability>
      <abilityName>字词错误</abilityName>
      <candidateList>
        <item>从事</item>
      </candidateList>
      <explain/>
      <paraID>4036DA59</paraID>
      <start>39</start>
      <end>42</end>
      <status>unmodified</status>
      <modifiedWord/>
      <trackRevisions>false</trackRevisions>
    </reviewItem>
    <reviewItem>
      <errorID>6ff22e0f-e099-4911-abd4-e6cdf8757e51</errorID>
      <errorWord>一</errorWord>
      <group>L1_Word</group>
      <groupName>字词问题</groupName>
      <ability>L2_Typo</ability>
      <abilityName>字词错误</abilityName>
      <candidateList>
        <item>一条</item>
      </candidateList>
      <explain/>
      <paraID> 830EF7C</paraID>
      <start>35</start>
      <end>36</end>
      <status>unmodified</status>
      <modifiedWord/>
      <trackRevisions>false</trackRevisions>
    </reviewItem>
    <reviewItem>
      <errorID>d0feb624-c89c-420d-92b6-24f79851e452</errorID>
      <errorWord>，</errorWord>
      <group>L1_Word</group>
      <groupName>字词问题</groupName>
      <ability>L2_Typo</ability>
      <abilityName>字词错误</abilityName>
      <candidateList>
        <item>，以</item>
      </candidateList>
      <explain/>
      <paraID>78B2BE42</paraID>
      <start>36</start>
      <end>37</end>
      <status>unmodified</status>
      <modifiedWord/>
      <trackRevisions>false</trackRevisions>
    </reviewItem>
    <reviewItem>
      <errorID>84e2e8b7-3c77-43e3-9604-211073b105fd</errorID>
      <errorWord>(</errorWord>
      <group>L1_Format</group>
      <groupName>格式问题</groupName>
      <ability>L2_HalfPunc</ability>
      <abilityName>全半角检查</abilityName>
      <candidateList>
        <item>（</item>
      </candidateList>
      <explain>文本全半角错误。</explain>
      <paraID> C4FDE92</paraID>
      <start>32</start>
      <end>33</end>
      <status>ignored</status>
      <modifiedWord/>
      <trackRevisions>false</trackRevisions>
    </reviewItem>
    <reviewItem>
      <errorID>7a5725f7-6136-4adc-be0c-174830a5417e</errorID>
      <errorWord>)</errorWord>
      <group>L1_Format</group>
      <groupName>格式问题</groupName>
      <ability>L2_HalfPunc</ability>
      <abilityName>全半角检查</abilityName>
      <candidateList>
        <item>）</item>
      </candidateList>
      <explain>文本全半角错误。</explain>
      <paraID> C4FDE92</paraID>
      <start>35</start>
      <end>36</end>
      <status>ignored</status>
      <modifiedWord/>
      <trackRevisions>false</trackRevisions>
    </reviewItem>
    <reviewItem>
      <errorID>fc4018a3-490d-4965-8e79-a4bdc4c56552</errorID>
      <errorWord>(</errorWord>
      <group>L1_Format</group>
      <groupName>格式问题</groupName>
      <ability>L2_HalfPunc</ability>
      <abilityName>全半角检查</abilityName>
      <candidateList>
        <item>（</item>
      </candidateList>
      <explain>文本全半角错误。</explain>
      <paraID>78C5B932</paraID>
      <start>21</start>
      <end>22</end>
      <status>ignored</status>
      <modifiedWord/>
      <trackRevisions>false</trackRevisions>
    </reviewItem>
    <reviewItem>
      <errorID>87429ff8-c640-492a-a8aa-1e69faf52fe4</errorID>
      <errorWord>)</errorWord>
      <group>L1_Format</group>
      <groupName>格式问题</groupName>
      <ability>L2_HalfPunc</ability>
      <abilityName>全半角检查</abilityName>
      <candidateList>
        <item>）</item>
      </candidateList>
      <explain>文本全半角错误。</explain>
      <paraID>78C5B932</paraID>
      <start>24</start>
      <end>25</end>
      <status>ignored</status>
      <modifiedWord/>
      <trackRevisions>false</trackRevisions>
    </reviewItem>
    <reviewItem>
      <errorID>bc7eedb9-566f-4ea0-815c-67e5cfcafde9</errorID>
      <errorWord>(</errorWord>
      <group>L1_Format</group>
      <groupName>格式问题</groupName>
      <ability>L2_HalfPunc</ability>
      <abilityName>全半角检查</abilityName>
      <candidateList>
        <item>（</item>
      </candidateList>
      <explain>文本全半角错误。</explain>
      <paraID>6D41AA9A</paraID>
      <start>7</start>
      <end>8</end>
      <status>ignored</status>
      <modifiedWord/>
      <trackRevisions>false</trackRevisions>
    </reviewItem>
    <reviewItem>
      <errorID>07e1f438-fcba-4643-9eae-8d647cdbf624</errorID>
      <errorWord>)</errorWord>
      <group>L1_Format</group>
      <groupName>格式问题</groupName>
      <ability>L2_HalfPunc</ability>
      <abilityName>全半角检查</abilityName>
      <candidateList>
        <item>）</item>
      </candidateList>
      <explain>文本全半角错误。</explain>
      <paraID>6D41AA9A</paraID>
      <start>10</start>
      <end>11</end>
      <status>ignored</status>
      <modifiedWord/>
      <trackRevisions>false</trackRevisions>
    </reviewItem>
    <reviewItem>
      <errorID>9a7eecd7-623a-4080-8d8e-4a6fea12e131</errorID>
      <errorWord>(</errorWord>
      <group>L1_Format</group>
      <groupName>格式问题</groupName>
      <ability>L2_HalfPunc</ability>
      <abilityName>全半角检查</abilityName>
      <candidateList>
        <item>（</item>
      </candidateList>
      <explain>文本全半角错误。</explain>
      <paraID>4CC1E0CD</paraID>
      <start>7</start>
      <end>8</end>
      <status>ignored</status>
      <modifiedWord/>
      <trackRevisions>false</trackRevisions>
    </reviewItem>
    <reviewItem>
      <errorID>eeab87c8-2cab-4904-be1f-80adf18918a9</errorID>
      <errorWord>)</errorWord>
      <group>L1_Format</group>
      <groupName>格式问题</groupName>
      <ability>L2_HalfPunc</ability>
      <abilityName>全半角检查</abilityName>
      <candidateList>
        <item>）</item>
      </candidateList>
      <explain>文本全半角错误。</explain>
      <paraID>4CC1E0CD</paraID>
      <start>10</start>
      <end>11</end>
      <status>ignored</status>
      <modifiedWord/>
      <trackRevisions>false</trackRevisions>
    </reviewItem>
    <reviewItem>
      <errorID>4b28b3b2-8250-4808-bd8e-f22b0fb86daa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1F5A22DF</paraID>
      <start>0</start>
      <end>2</end>
      <status>unmodified</status>
      <modifiedWord/>
      <trackRevisions>false</trackRevisions>
    </reviewItem>
    <reviewItem>
      <errorID>454d2579-da74-48a0-a091-b1d0d4f317e3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53EC2AE1</paraID>
      <start>0</start>
      <end>2</end>
      <status>unmodified</status>
      <modifiedWord/>
      <trackRevisions>false</trackRevisions>
    </reviewItem>
    <reviewItem>
      <errorID>2435f15d-eb0d-4583-a519-9a1af56c8763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2D842FBA</paraID>
      <start>0</start>
      <end>2</end>
      <status>unmodified</status>
      <modifiedWord/>
      <trackRevisions>false</trackRevisions>
    </reviewItem>
    <reviewItem>
      <errorID>3d1434b9-cc2e-4d37-8ae3-89446f388c90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1D40D279</paraID>
      <start>0</start>
      <end>2</end>
      <status>unmodified</status>
      <modifiedWord/>
      <trackRevisions>false</trackRevisions>
    </reviewItem>
    <reviewItem>
      <errorID>885b956b-fd6c-45ec-ab1d-b72a9abc3b83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519DC448</paraID>
      <start>0</start>
      <end>2</end>
      <status>unmodified</status>
      <modifiedWord/>
      <trackRevisions>false</trackRevisions>
    </reviewItem>
    <reviewItem>
      <errorID>a4592837-dffe-41bc-90a5-d8536706c8bb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CDB92BD</paraID>
      <start>0</start>
      <end>2</end>
      <status>unmodified</status>
      <modifiedWord/>
      <trackRevisions>false</trackRevisions>
    </reviewItem>
    <reviewItem>
      <errorID>8ad14fe6-8ebf-4fa8-afef-58ca9eeb1f98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106CA99E</paraID>
      <start>0</start>
      <end>2</end>
      <status>unmodified</status>
      <modifiedWord/>
      <trackRevisions>false</trackRevisions>
    </reviewItem>
    <reviewItem>
      <errorID>02ea4471-e337-4285-be84-0361587ec018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6512959E</paraID>
      <start>0</start>
      <end>2</end>
      <status>unmodified</status>
      <modifiedWord/>
      <trackRevisions>false</trackRevisions>
    </reviewItem>
    <reviewItem>
      <errorID>6a70ded5-af89-4e3c-b60e-a03a1f1ba742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40F24971</paraID>
      <start>0</start>
      <end>2</end>
      <status>unmodified</status>
      <modifiedWord/>
      <trackRevisions>false</trackRevisions>
    </reviewItem>
    <reviewItem>
      <errorID>fb82bda2-e291-42b2-87dc-c23f45e49997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68CC1C5B</paraID>
      <start>0</start>
      <end>3</end>
      <status>unmodified</status>
      <modifiedWord/>
      <trackRevisions>false</trackRevisions>
    </reviewItem>
    <reviewItem>
      <errorID>8b30aaa1-8d87-4565-bcf0-1ae5a4833007</errorID>
      <errorWord>做</errorWord>
      <group>L1_Word</group>
      <groupName>字词问题</groupName>
      <ability>L2_Typo</ability>
      <abilityName>字词错误</abilityName>
      <candidateList>
        <item>作</item>
      </candidateList>
      <explain>存在发音相同字词的误用。</explain>
      <paraID>68CC1C5B</paraID>
      <start>93</start>
      <end>94</end>
      <status>ignored</status>
      <modifiedWord/>
      <trackRevisions>false</trackRevisions>
    </reviewItem>
    <reviewItem>
      <errorID>aed72192-a08b-4c75-aada-033168aee4ac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517303A0</paraID>
      <start>0</start>
      <end>2</end>
      <status>unmodified</status>
      <modifiedWord/>
      <trackRevisions>false</trackRevisions>
    </reviewItem>
    <reviewItem>
      <errorID>0e3c499a-a933-44d2-b9cf-a60de3c524aa</errorID>
      <errorWord>(</errorWord>
      <group>L1_Format</group>
      <groupName>格式问题</groupName>
      <ability>L2_HalfPunc</ability>
      <abilityName>全半角检查</abilityName>
      <candidateList>
        <item>（</item>
      </candidateList>
      <explain>文本全半角错误。</explain>
      <paraID>58067BBB</paraID>
      <start>48</start>
      <end>49</end>
      <status>ignored</status>
      <modifiedWord/>
      <trackRevisions>false</trackRevisions>
    </reviewItem>
    <reviewItem>
      <errorID>dafc2152-6b53-4869-9170-bd4d6652cd92</errorID>
      <errorWord>)</errorWord>
      <group>L1_Format</group>
      <groupName>格式问题</groupName>
      <ability>L2_HalfPunc</ability>
      <abilityName>全半角检查</abilityName>
      <candidateList>
        <item>）</item>
      </candidateList>
      <explain>文本全半角错误。</explain>
      <paraID>58067BBB</paraID>
      <start>73</start>
      <end>74</end>
      <status>ignored</status>
      <modifiedWord/>
      <trackRevisions>false</trackRevisions>
    </reviewItem>
    <reviewItem>
      <errorID>2bb60c25-5f4e-4736-9845-61693ed1cc57</errorID>
      <errorWord>，</errorWord>
      <group>L1_Word</group>
      <groupName>字词问题</groupName>
      <ability>L2_Typo</ability>
      <abilityName>字词错误</abilityName>
      <candidateList>
        <item>，在</item>
      </candidateList>
      <explain/>
      <paraID>7480C4B9</paraID>
      <start>29</start>
      <end>30</end>
      <status>unmodified</status>
      <modifiedWord/>
      <trackRevisions>false</trackRevisions>
    </reviewItem>
    <reviewItem>
      <errorID>57330082-7fb6-4dfc-8c0e-12fd9c93deeb</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1AE730B0</paraID>
      <start>29</start>
      <end>33</end>
      <status>unmodified</status>
      <modifiedWord/>
      <trackRevisions>false</trackRevisions>
    </reviewItem>
    <reviewItem>
      <errorID>adf0232e-adc5-4355-a43f-4c5cb018bf43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D593E6F</paraID>
      <start>0</start>
      <end>2</end>
      <status>unmodified</status>
      <modifiedWord/>
      <trackRevisions>false</trackRevisions>
    </reviewItem>
    <reviewItem>
      <errorID>4c8cb2b3-7e66-4b14-8be9-68b72ecc4e29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3CE1EFCE</paraID>
      <start>0</start>
      <end>2</end>
      <status>unmodified</status>
      <modifiedWord/>
      <trackRevisions>false</trackRevisions>
    </reviewItem>
    <reviewItem>
      <errorID>f1a5be05-81fe-4797-a03c-dd01f3b23683</errorID>
      <errorWord>(</errorWord>
      <group>L1_Format</group>
      <groupName>格式问题</groupName>
      <ability>L2_HalfPunc</ability>
      <abilityName>全半角检查</abilityName>
      <candidateList>
        <item>（</item>
      </candidateList>
      <explain>文本全半角错误。</explain>
      <paraID>646C9F8E</paraID>
      <start>80</start>
      <end>81</end>
      <status>ignored</status>
      <modifiedWord/>
      <trackRevisions>false</trackRevisions>
    </reviewItem>
    <reviewItem>
      <errorID>22a29937-6e20-4704-b8c5-cdd7b7dc9413</errorID>
      <errorWord>)</errorWord>
      <group>L1_Format</group>
      <groupName>格式问题</groupName>
      <ability>L2_HalfPunc</ability>
      <abilityName>全半角检查</abilityName>
      <candidateList>
        <item>）</item>
      </candidateList>
      <explain>文本全半角错误。</explain>
      <paraID>646C9F8E</paraID>
      <start>108</start>
      <end>109</end>
      <status>ignored</status>
      <modifiedWord/>
      <trackRevisions>false</trackRevisions>
    </reviewItem>
    <reviewItem>
      <errorID>0cacfe6b-27d9-4e6e-8555-20caad9dae65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20359E3C</paraID>
      <start>0</start>
      <end>2</end>
      <status>unmodified</status>
      <modifiedWord/>
      <trackRevisions>false</trackRevisions>
    </reviewItem>
    <reviewItem>
      <errorID>4cebd34e-a870-4d68-88c9-be1b3433d46f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3B86D77B</paraID>
      <start>0</start>
      <end>2</end>
      <status>unmodified</status>
      <modifiedWord/>
      <trackRevisions>false</trackRevisions>
    </reviewItem>
    <reviewItem>
      <errorID>fe9642fa-7529-4175-b912-c8d6d42ab667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1E4F2E7F</paraID>
      <start>0</start>
      <end>2</end>
      <status>unmodified</status>
      <modifiedWord/>
      <trackRevisions>false</trackRevisions>
    </reviewItem>
    <reviewItem>
      <errorID>1fc9e9fb-fa0d-4b62-a2e5-2a465dea38fb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7A7C317E</paraID>
      <start>0</start>
      <end>2</end>
      <status>unmodified</status>
      <modifiedWord/>
      <trackRevisions>false</trackRevisions>
    </reviewItem>
    <reviewItem>
      <errorID>a923ebd7-3888-4bdf-8c41-09dc686703d0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1EC9D56</paraID>
      <start>0</start>
      <end>2</end>
      <status>unmodified</status>
      <modifiedWord/>
      <trackRevisions>false</trackRevisions>
    </reviewItem>
    <reviewItem>
      <errorID>3d5b5cc2-1b9d-43e7-84d8-d924366204b6</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1EC9D56</paraID>
      <start>21</start>
      <end>23</end>
      <status>unmodified</status>
      <modifiedWord/>
      <trackRevisions>false</trackRevisions>
    </reviewItem>
    <reviewItem>
      <errorID>abbbdb18-60b4-4214-a463-879d8b8dc452</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1EC9D56</paraID>
      <start>46</start>
      <end>48</end>
      <status>unmodified</status>
      <modifiedWord/>
      <trackRevisions>false</trackRevisions>
    </reviewItem>
    <reviewItem>
      <errorID>10e87876-0596-4e7a-ad9a-238b0aefecb6</errorID>
      <errorWord>涉及到</errorWord>
      <group>L1_Grammar</group>
      <groupName>语法问题</groupName>
      <ability>L2_Grammar</ability>
      <abilityName>语法错误</abilityName>
      <candidateList>
        <item>涉及</item>
      </candidateList>
      <explain>〈动〉牵涉到；关联到：案子～好几个人｜这个问题～面很广。</explain>
      <paraID> 1EC9D56</paraID>
      <start>93</start>
      <end>96</end>
      <status>unmodified</status>
      <modifiedWord/>
      <trackRevisions>false</trackRevisions>
    </reviewItem>
    <reviewItem>
      <errorID>52c25b31-be3c-438c-83d2-3cd7999707a2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42174B6F</paraID>
      <start>0</start>
      <end>2</end>
      <status>unmodified</status>
      <modifiedWord/>
      <trackRevisions>false</trackRevisions>
    </reviewItem>
    <reviewItem>
      <errorID>9129d574-40ef-4d08-af2f-6d4f6d3d3ab5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6DD1F71E</paraID>
      <start>0</start>
      <end>2</end>
      <status>unmodified</status>
      <modifiedWord/>
      <trackRevisions>false</trackRevisions>
    </reviewItem>
    <reviewItem>
      <errorID>d6fc3f6a-8d24-4b96-8179-eda0cfd3e881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63FFA285</paraID>
      <start>0</start>
      <end>2</end>
      <status>unmodified</status>
      <modifiedWord/>
      <trackRevisions>false</trackRevisions>
    </reviewItem>
    <reviewItem>
      <errorID>350b03e8-64b6-4126-8fe9-a2941e73ccda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73C516A2</paraID>
      <start>0</start>
      <end>2</end>
      <status>unmodified</status>
      <modifiedWord/>
      <trackRevisions>false</trackRevisions>
    </reviewItem>
    <reviewItem>
      <errorID>15281326-dfaa-4f7e-a199-7394bd42afd0</errorID>
      <errorWord>人</errorWord>
      <group>L1_Word</group>
      <groupName>字词问题</groupName>
      <ability>L2_Typo</ability>
      <abilityName>字词错误</abilityName>
      <candidateList>
        <item>专人</item>
      </candidateList>
      <explain/>
      <paraID>73C516A2</paraID>
      <start>29</start>
      <end>30</end>
      <status>unmodified</status>
      <modifiedWord/>
      <trackRevisions>false</trackRevisions>
    </reviewItem>
    <reviewItem>
      <errorID>c6d3c7c5-9904-4fd2-a294-a9ca8a989e04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18E7A51B</paraID>
      <start>0</start>
      <end>3</end>
      <status>unmodified</status>
      <modifiedWord/>
      <trackRevisions>false</trackRevisions>
    </reviewItem>
    <reviewItem>
      <errorID>6ad6e85c-0e17-4f2e-a908-caac392bd609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7FD76ECB</paraID>
      <start>0</start>
      <end>3</end>
      <status>unmodified</status>
      <modifiedWord/>
      <trackRevisions>false</trackRevisions>
    </reviewItem>
    <reviewItem>
      <errorID>47cdaa5c-f1bd-46c0-92dc-9295c82db06e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7647A759</paraID>
      <start>0</start>
      <end>3</end>
      <status>unmodified</status>
      <modifiedWord/>
      <trackRevisions>false</trackRevisions>
    </reviewItem>
    <reviewItem>
      <errorID>f2a7bb9f-c109-4d51-8d76-c97d8994108c</errorID>
      <errorWord>气割</errorWord>
      <group>L1_Word</group>
      <groupName>字词问题</groupName>
      <ability>L2_Typo</ability>
      <abilityName>字词错误</abilityName>
      <candidateList>
        <item>切割</item>
      </candidateList>
      <explain/>
      <paraID>1943E0F7</paraID>
      <start>8</start>
      <end>10</end>
      <status>unmodified</status>
      <modifiedWord/>
      <trackRevisions>false</trackRevisions>
    </reviewItem>
    <reviewItem>
      <errorID>cba30c9f-405d-415a-9657-dc46d91a3f1d</errorID>
      <errorWord>其它</errorWord>
      <group>L1_Word</group>
      <groupName>字词问题</groupName>
      <ability>L2_Alias</ability>
      <abilityName>也作/曾用词</abilityName>
      <candidateList>
        <item>其他</item>
      </candidateList>
      <explain>词汇[其它]为不规范表述或旧称，其规范书面表述为[其他]。</explain>
      <paraID>1943E0F7</paraID>
      <start>43</start>
      <end>45</end>
      <status>unmodified</status>
      <modifiedWord/>
      <trackRevisions>false</trackRevisions>
    </reviewItem>
    <reviewItem>
      <errorID>2650acda-3a92-4a2a-ae91-530fe8f500a8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53D6BCB1</paraID>
      <start>0</start>
      <end>3</end>
      <status>unmodified</status>
      <modifiedWord/>
      <trackRevisions>false</trackRevisions>
    </reviewItem>
    <reviewItem>
      <errorID>b5311aff-a042-4dbb-bf7d-baa211c5d672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5267CC64</paraID>
      <start>0</start>
      <end>2</end>
      <status>unmodified</status>
      <modifiedWord/>
      <trackRevisions>false</trackRevisions>
    </reviewItem>
    <reviewItem>
      <errorID>8767534f-3cea-4c24-b611-98ffc17d05cd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7ACB27E6</paraID>
      <start>0</start>
      <end>4</end>
      <status>unmodified</status>
      <modifiedWord/>
      <trackRevisions>false</trackRevisions>
    </reviewItem>
    <reviewItem>
      <errorID>504ed8bc-acea-47f1-956b-6517ccefb709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138E39AC</paraID>
      <start>0</start>
      <end>4</end>
      <status>unmodified</status>
      <modifiedWord/>
      <trackRevisions>false</trackRevisions>
    </reviewItem>
    <reviewItem>
      <errorID>33931f56-eb12-47f7-97fe-c8aa0b2d8c14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7E9F1022</paraID>
      <start>0</start>
      <end>4</end>
      <status>unmodified</status>
      <modifiedWord/>
      <trackRevisions>false</trackRevisions>
    </reviewItem>
    <reviewItem>
      <errorID>3736a6e0-b57c-4aaf-adb3-ea0f7a70de63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3BD5DEBF</paraID>
      <start>0</start>
      <end>3</end>
      <status>unmodified</status>
      <modifiedWord/>
      <trackRevisions>false</trackRevisions>
    </reviewItem>
    <reviewItem>
      <errorID>f074ee04-6406-4f74-b358-243d79cfd725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51D1507F</paraID>
      <start>0</start>
      <end>3</end>
      <status>unmodified</status>
      <modifiedWord/>
      <trackRevisions>false</trackRevisions>
    </reviewItem>
    <reviewItem>
      <errorID>055cc78b-15ee-480d-a174-7406a0e97994</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51D1507F</paraID>
      <start>18</start>
      <end>21</end>
      <status>unmodified</status>
      <modifiedWord/>
      <trackRevisions>false</trackRevisions>
    </reviewItem>
    <reviewItem>
      <errorID>6630f1ca-14cb-45ae-9050-e38c05c51f06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646FD65E</paraID>
      <start>0</start>
      <end>2</end>
      <status>unmodified</status>
      <modifiedWord/>
      <trackRevisions>false</trackRevisions>
    </reviewItem>
    <reviewItem>
      <errorID>ab6b4662-a17c-42bf-b1ea-0d75527b031c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67DB5F7</paraID>
      <start>0</start>
      <end>2</end>
      <status>unmodified</status>
      <modifiedWord/>
      <trackRevisions>false</trackRevisions>
    </reviewItem>
    <reviewItem>
      <errorID>95c09f38-c8f5-4606-a05a-1416b952ec6b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4BF8A1AA</paraID>
      <start>0</start>
      <end>2</end>
      <status>unmodified</status>
      <modifiedWord/>
      <trackRevisions>false</trackRevisions>
    </reviewItem>
    <reviewItem>
      <errorID>5985717a-50af-4971-8498-bb7c41c072c8</errorID>
      <errorWord>(</errorWord>
      <group>L1_Format</group>
      <groupName>格式问题</groupName>
      <ability>L2_HalfPunc</ability>
      <abilityName>全半角检查</abilityName>
      <candidateList>
        <item>（</item>
      </candidateList>
      <explain>文本全半角错误。</explain>
      <paraID>4BF8A1AA</paraID>
      <start>7</start>
      <end>8</end>
      <status>ignored</status>
      <modifiedWord/>
      <trackRevisions>false</trackRevisions>
    </reviewItem>
    <reviewItem>
      <errorID>8209b9a3-94b5-4b8d-88e0-07047b60f7d1</errorID>
      <errorWord>)</errorWord>
      <group>L1_Format</group>
      <groupName>格式问题</groupName>
      <ability>L2_HalfPunc</ability>
      <abilityName>全半角检查</abilityName>
      <candidateList>
        <item>）</item>
      </candidateList>
      <explain>文本全半角错误。</explain>
      <paraID>4BF8A1AA</paraID>
      <start>32</start>
      <end>33</end>
      <status>ignored</status>
      <modifiedWord/>
      <trackRevisions>false</trackRevisions>
    </reviewItem>
    <reviewItem>
      <errorID>c4cb8675-4c5e-45f9-88f7-8a19dab7ba2b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1A40B0C7</paraID>
      <start>0</start>
      <end>2</end>
      <status>unmodified</status>
      <modifiedWord/>
      <trackRevisions>false</trackRevisions>
    </reviewItem>
    <reviewItem>
      <errorID>0804e35c-4f4c-42dd-91f0-e36576785605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57CD867F</paraID>
      <start>0</start>
      <end>2</end>
      <status>unmodified</status>
      <modifiedWord/>
      <trackRevisions>false</trackRevisions>
    </reviewItem>
    <reviewItem>
      <errorID>549c8913-42ab-43d1-ad1e-3830f980448e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1717D8DB</paraID>
      <start>0</start>
      <end>2</end>
      <status>unmodified</status>
      <modifiedWord/>
      <trackRevisions>false</trackRevisions>
    </reviewItem>
    <reviewItem>
      <errorID>6528e769-d9a3-4aea-b857-60c73e130186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12D30A0</paraID>
      <start>0</start>
      <end>2</end>
      <status>unmodified</status>
      <modifiedWord/>
      <trackRevisions>false</trackRevisions>
    </reviewItem>
    <reviewItem>
      <errorID>0f1c4e33-5bb4-4747-b354-cdb0847f243d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776F67D5</paraID>
      <start>0</start>
      <end>2</end>
      <status>unmodified</status>
      <modifiedWord/>
      <trackRevisions>false</trackRevisions>
    </reviewItem>
    <reviewItem>
      <errorID>0330400b-76ef-49c5-a345-b5e44c2504fd</errorID>
      <errorWord>,</errorWord>
      <group>L1_Format</group>
      <groupName>格式问题</groupName>
      <ability>L2_HalfPunc</ability>
      <abilityName>全半角检查</abilityName>
      <candidateList>
        <item>，</item>
      </candidateList>
      <explain>文本全半角错误。</explain>
      <paraID> 468E965</paraID>
      <start>87</start>
      <end>88</end>
      <status>unmodified</status>
      <modifiedWord/>
      <trackRevisions>false</trackRevisions>
    </reviewItem>
    <reviewItem>
      <errorID>08a25fcc-3fdf-479f-9f9a-ca7efdedbc54</errorID>
      <errorWord>,</errorWord>
      <group>L1_Format</group>
      <groupName>格式问题</groupName>
      <ability>L2_HalfPunc</ability>
      <abilityName>全半角检查</abilityName>
      <candidateList>
        <item>，</item>
      </candidateList>
      <explain>文本全半角错误。</explain>
      <paraID> 468E965</paraID>
      <start>102</start>
      <end>103</end>
      <status>unmodified</status>
      <modifiedWord/>
      <trackRevisions>false</trackRevisions>
    </reviewItem>
    <reviewItem>
      <errorID>b07ebf0a-228d-4096-a7c2-2b607086bc61</errorID>
      <errorWord>(</errorWord>
      <group>L1_Format</group>
      <groupName>格式问题</groupName>
      <ability>L2_HalfPunc</ability>
      <abilityName>全半角检查</abilityName>
      <candidateList>
        <item>（</item>
      </candidateList>
      <explain>文本全半角错误。</explain>
      <paraID> 468E965</paraID>
      <start>113</start>
      <end>114</end>
      <status>ignored</status>
      <modifiedWord/>
      <trackRevisions>false</trackRevisions>
    </reviewItem>
    <reviewItem>
      <errorID>62761efa-be95-4f1a-8814-1388f565e5a3</errorID>
      <errorWord>)</errorWord>
      <group>L1_Format</group>
      <groupName>格式问题</groupName>
      <ability>L2_HalfPunc</ability>
      <abilityName>全半角检查</abilityName>
      <candidateList>
        <item>）</item>
      </candidateList>
      <explain>文本全半角错误。</explain>
      <paraID> 468E965</paraID>
      <start>117</start>
      <end>118</end>
      <status>ignored</status>
      <modifiedWord/>
      <trackRevisions>false</trackRevisions>
    </reviewItem>
    <reviewItem>
      <errorID>77ab6221-33cf-43a5-a290-871b9add39a7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5FAB8027</paraID>
      <start>0</start>
      <end>2</end>
      <status>unmodified</status>
      <modifiedWord/>
      <trackRevisions>false</trackRevisions>
    </reviewItem>
    <reviewItem>
      <errorID>7e21b71e-9a10-41eb-a27c-ab0f8198cab5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651462A3</paraID>
      <start>0</start>
      <end>2</end>
      <status>unmodified</status>
      <modifiedWord/>
      <trackRevisions>false</trackRevisions>
    </reviewItem>
    <reviewItem>
      <errorID>5e0f52bb-3992-4f6b-82e0-eaade43c6f85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25C6973C</paraID>
      <start>0</start>
      <end>2</end>
      <status>unmodified</status>
      <modifiedWord/>
      <trackRevisions>false</trackRevisions>
    </reviewItem>
    <reviewItem>
      <errorID>1774fd9a-8f31-41bf-81a2-244a43f2da83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562A07EF</paraID>
      <start>4</start>
      <end>6</end>
      <status>unmodified</status>
      <modifiedWord/>
      <trackRevisions>false</trackRevisions>
    </reviewItem>
    <reviewItem>
      <errorID>51238eac-f6d1-4b98-be4d-d8b475f2e93c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1E40B1CE</paraID>
      <start>1</start>
      <end>3</end>
      <status>unmodified</status>
      <modifiedWord/>
      <trackRevisions>false</trackRevisions>
    </reviewItem>
    <reviewItem>
      <errorID>83e47ef9-becd-4f03-82bf-2d7ef11ae14f</errorID>
      <errorWord>“/</errorWord>
      <group>L1_Punc</group>
      <groupName>标点问题</groupName>
      <ability>L2_Punc</ability>
      <abilityName>标点符号检查</abilityName>
      <candidateList>
        <item>“</item>
      </candidateList>
      <explain/>
      <paraID>51966611</paraID>
      <start>75</start>
      <end>77</end>
      <status>unmodified</status>
      <modifiedWord/>
      <trackRevisions>false</trackRevisions>
    </reviewItem>
    <reviewItem>
      <errorID>24ab130d-56f7-4865-adef-708f380c93b5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26EF685</paraID>
      <start>0</start>
      <end>2</end>
      <status>unmodified</status>
      <modifiedWord/>
      <trackRevisions>false</trackRevisions>
    </reviewItem>
    <reviewItem>
      <errorID>18fb16f2-4b88-4990-b586-949345bf2ab4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74A82765</paraID>
      <start>1</start>
      <end>3</end>
      <status>unmodified</status>
      <modifiedWord/>
      <trackRevisions>false</trackRevisions>
    </reviewItem>
    <reviewItem>
      <errorID>13113f29-c1cb-4b65-9b63-8a265f2dd9b8</errorID>
      <errorWord>。。</errorWord>
      <group>L1_Punc</group>
      <groupName>标点问题</groupName>
      <ability>L2_Punc</ability>
      <abilityName>标点符号检查</abilityName>
      <candidateList>
        <item>。</item>
      </candidateList>
      <explain/>
      <paraID>2C81347B</paraID>
      <start>50</start>
      <end>52</end>
      <status>unmodified</status>
      <modifiedWord/>
      <trackRevisions>false</trackRevisions>
    </reviewItem>
    <reviewItem>
      <errorID>00fd2230-10a0-4f09-9241-7ab2fb36889b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650A59B3</paraID>
      <start>0</start>
      <end>2</end>
      <status>unmodified</status>
      <modifiedWord/>
      <trackRevisions>false</trackRevisions>
    </reviewItem>
    <reviewItem>
      <errorID>81caa91f-c499-4d6c-9d1e-aef98ca318b4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7C6424D5</paraID>
      <start>0</start>
      <end>3</end>
      <status>unmodified</status>
      <modifiedWord/>
      <trackRevisions>false</trackRevisions>
    </reviewItem>
    <reviewItem>
      <errorID>35943583-1704-4564-a7e7-ea729a8832a1</errorID>
      <errorWord>做</errorWord>
      <group>L1_Word</group>
      <groupName>字词问题</groupName>
      <ability>L2_Typo</ability>
      <abilityName>字词错误</abilityName>
      <candidateList>
        <item>作</item>
      </candidateList>
      <explain>存在发音相同字词的误用。</explain>
      <paraID>7C6424D5</paraID>
      <start>93</start>
      <end>94</end>
      <status>ignored</status>
      <modifiedWord/>
      <trackRevisions>false</trackRevisions>
    </reviewItem>
    <reviewItem>
      <errorID>1d6de168-5e35-4fc1-805f-040d4470814d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2074EC02</paraID>
      <start>0</start>
      <end>2</end>
      <status>unmodified</status>
      <modifiedWord/>
      <trackRevisions>false</trackRevisions>
    </reviewItem>
    <reviewItem>
      <errorID>d0eaeaa5-e485-4d42-bd03-06c3f6e71fec</errorID>
      <errorWord>；</errorWord>
      <group>L1_Punc</group>
      <groupName>标点问题</groupName>
      <ability>L2_Punc</ability>
      <abilityName>标点符号检查</abilityName>
      <candidateList/>
      <explain/>
      <paraID> 2C60D06</paraID>
      <start>13</start>
      <end>14</end>
      <status>unmodified</status>
      <modifiedWord/>
      <trackRevisions>false</trackRevisions>
    </reviewItem>
    <reviewItem>
      <errorID>53e6a1e0-66e4-4a87-840a-8223ba971123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52D0C247</paraID>
      <start>1</start>
      <end>3</end>
      <status>unmodified</status>
      <modifiedWord/>
      <trackRevisions>false</trackRevisions>
    </reviewItem>
    <reviewItem>
      <errorID>559e9fe9-4240-4a55-ab95-b30f09cce4be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63F71D3</paraID>
      <start>1</start>
      <end>3</end>
      <status>unmodified</status>
      <modifiedWord/>
      <trackRevisions>false</trackRevisions>
    </reviewItem>
    <reviewItem>
      <errorID>7ceb2add-4452-4729-b270-e22906c48bfc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70D945C6</paraID>
      <start>1</start>
      <end>3</end>
      <status>unmodified</status>
      <modifiedWord/>
      <trackRevisions>false</trackRevisions>
    </reviewItem>
    <reviewItem>
      <errorID>9d864a3d-35b9-4aac-a1e3-c0ffb5ba81d1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49416CA5</paraID>
      <start>1</start>
      <end>3</end>
      <status>unmodified</status>
      <modifiedWord/>
      <trackRevisions>false</trackRevisions>
    </reviewItem>
    <reviewItem>
      <errorID>268d1ef2-63e8-4eed-ac24-a5de5df822f4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725EB430</paraID>
      <start>1</start>
      <end>3</end>
      <status>unmodified</status>
      <modifiedWord/>
      <trackRevisions>false</trackRevisions>
    </reviewItem>
    <reviewItem>
      <errorID>e1083d88-1e80-4890-a351-008aa5c69425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3009EA2C</paraID>
      <start>1</start>
      <end>3</end>
      <status>unmodified</status>
      <modifiedWord/>
      <trackRevisions>false</trackRevisions>
    </reviewItem>
    <reviewItem>
      <errorID>97c21785-41d8-45ef-9e3e-888949c0bc95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2425F0AB</paraID>
      <start>1</start>
      <end>3</end>
      <status>unmodified</status>
      <modifiedWord/>
      <trackRevisions>false</trackRevisions>
    </reviewItem>
    <reviewItem>
      <errorID>a76a0517-c955-4f02-bbe0-499c655ce984</errorID>
      <errorWord>其它</errorWord>
      <group>L1_Word</group>
      <groupName>字词问题</groupName>
      <ability>L2_Alias</ability>
      <abilityName>也作/曾用词</abilityName>
      <candidateList>
        <item>其他</item>
      </candidateList>
      <explain>词汇[其它]为不规范表述或旧称，其规范书面表述为[其他]。</explain>
      <paraID>5C685CDA</paraID>
      <start>15</start>
      <end>17</end>
      <status>unmodified</status>
      <modifiedWord/>
      <trackRevisions>false</trackRevisions>
    </reviewItem>
    <reviewItem>
      <errorID>2f4f7598-219d-411f-8606-397c3a25fa41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34B268EE</paraID>
      <start>0</start>
      <end>2</end>
      <status>unmodified</status>
      <modifiedWord/>
      <trackRevisions>false</trackRevisions>
    </reviewItem>
    <reviewItem>
      <errorID>eecc2728-d7e6-4c62-8056-d134f182c4ea</errorID>
      <errorWord>其它</errorWord>
      <group>L1_Word</group>
      <groupName>字词问题</groupName>
      <ability>L2_Alias</ability>
      <abilityName>也作/曾用词</abilityName>
      <candidateList>
        <item>其他</item>
      </candidateList>
      <explain>词汇[其它]为不规范表述或旧称，其规范书面表述为[其他]。</explain>
      <paraID>42CD4C25</paraID>
      <start>0</start>
      <end>2</end>
      <status>unmodified</status>
      <modifiedWord/>
      <trackRevisions>false</trackRevisions>
    </reviewItem>
    <reviewItem>
      <errorID>0c004050-32e9-45f1-a6c4-3a8921d30f38</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3C3808C3</paraID>
      <start>17</start>
      <end>20</end>
      <status>unmodified</status>
      <modifiedWord/>
      <trackRevisions>false</trackRevisions>
    </reviewItem>
    <reviewItem>
      <errorID>fe8fbaea-c37f-4726-978a-d5f7c5a2bc40</errorID>
      <errorWord>(</errorWord>
      <group>L1_Format</group>
      <groupName>格式问题</groupName>
      <ability>L2_HalfPunc</ability>
      <abilityName>全半角检查</abilityName>
      <candidateList>
        <item>（</item>
      </candidateList>
      <explain>文本全半角错误。</explain>
      <paraID>7145C81D</paraID>
      <start>1</start>
      <end>2</end>
      <status>ignored</status>
      <modifiedWord/>
      <trackRevisions>false</trackRevisions>
    </reviewItem>
    <reviewItem>
      <errorID>7a3ef95e-99cf-4301-9d42-6f37767c9333</errorID>
      <errorWord>)</errorWord>
      <group>L1_Format</group>
      <groupName>格式问题</groupName>
      <ability>L2_HalfPunc</ability>
      <abilityName>全半角检查</abilityName>
      <candidateList>
        <item>）</item>
      </candidateList>
      <explain>文本全半角错误。</explain>
      <paraID>7145C81D</paraID>
      <start>4</start>
      <end>5</end>
      <status>ignored</status>
      <modifiedWord/>
      <trackRevisions>false</trackRevisions>
    </reviewItem>
    <reviewItem>
      <errorID>3b48ee8d-8d98-4047-9649-420a08ab8cf4</errorID>
      <errorWord>(</errorWord>
      <group>L1_Format</group>
      <groupName>格式问题</groupName>
      <ability>L2_HalfPunc</ability>
      <abilityName>全半角检查</abilityName>
      <candidateList>
        <item>（</item>
      </candidateList>
      <explain>文本全半角错误。</explain>
      <paraID>7D5710B2</paraID>
      <start>1</start>
      <end>2</end>
      <status>ignored</status>
      <modifiedWord/>
      <trackRevisions>false</trackRevisions>
    </reviewItem>
    <reviewItem>
      <errorID>18fba7f0-a8e5-42eb-b630-f162d198d777</errorID>
      <errorWord>)</errorWord>
      <group>L1_Format</group>
      <groupName>格式问题</groupName>
      <ability>L2_HalfPunc</ability>
      <abilityName>全半角检查</abilityName>
      <candidateList>
        <item>）</item>
      </candidateList>
      <explain>文本全半角错误。</explain>
      <paraID>7D5710B2</paraID>
      <start>4</start>
      <end>5</end>
      <status>ignored</status>
      <modifiedWord/>
      <trackRevisions>false</trackRevisions>
    </reviewItem>
    <reviewItem>
      <errorID>542c34e3-26a4-4b60-90b1-b5065fd96dc4</errorID>
      <errorWord>(</errorWord>
      <group>L1_Format</group>
      <groupName>格式问题</groupName>
      <ability>L2_HalfPunc</ability>
      <abilityName>全半角检查</abilityName>
      <candidateList>
        <item>（</item>
      </candidateList>
      <explain>文本全半角错误。</explain>
      <paraID> 8909792</paraID>
      <start>1</start>
      <end>2</end>
      <status>ignored</status>
      <modifiedWord/>
      <trackRevisions>false</trackRevisions>
    </reviewItem>
    <reviewItem>
      <errorID>2bd26b3a-dc5b-416f-8656-93f76372ca74</errorID>
      <errorWord>)</errorWord>
      <group>L1_Format</group>
      <groupName>格式问题</groupName>
      <ability>L2_HalfPunc</ability>
      <abilityName>全半角检查</abilityName>
      <candidateList>
        <item>）</item>
      </candidateList>
      <explain>文本全半角错误。</explain>
      <paraID> 8909792</paraID>
      <start>4</start>
      <end>5</end>
      <status>ignored</status>
      <modifiedWord/>
      <trackRevisions>false</trackRevisions>
    </reviewItem>
    <reviewItem>
      <errorID>95e6bf54-5559-4d62-bc61-eaa58b0a0949</errorID>
      <errorWord>(</errorWord>
      <group>L1_Format</group>
      <groupName>格式问题</groupName>
      <ability>L2_HalfPunc</ability>
      <abilityName>全半角检查</abilityName>
      <candidateList>
        <item>（</item>
      </candidateList>
      <explain>文本全半角错误。</explain>
      <paraID>4A831D09</paraID>
      <start>1</start>
      <end>2</end>
      <status>ignored</status>
      <modifiedWord/>
      <trackRevisions>false</trackRevisions>
    </reviewItem>
    <reviewItem>
      <errorID>1130f149-9375-43da-a860-b774b34f2143</errorID>
      <errorWord>)</errorWord>
      <group>L1_Format</group>
      <groupName>格式问题</groupName>
      <ability>L2_HalfPunc</ability>
      <abilityName>全半角检查</abilityName>
      <candidateList>
        <item>）</item>
      </candidateList>
      <explain>文本全半角错误。</explain>
      <paraID>4A831D09</paraID>
      <start>4</start>
      <end>5</end>
      <status>ignored</status>
      <modifiedWord/>
      <trackRevisions>false</trackRevisions>
    </reviewItem>
    <reviewItem>
      <errorID>2c8b120f-d4f7-461c-891f-faf4d0857c83</errorID>
      <errorWord>(</errorWord>
      <group>L1_Format</group>
      <groupName>格式问题</groupName>
      <ability>L2_HalfPunc</ability>
      <abilityName>全半角检查</abilityName>
      <candidateList>
        <item>（</item>
      </candidateList>
      <explain>文本全半角错误。</explain>
      <paraID>12C4C330</paraID>
      <start>1</start>
      <end>2</end>
      <status>ignored</status>
      <modifiedWord/>
      <trackRevisions>false</trackRevisions>
    </reviewItem>
    <reviewItem>
      <errorID>d2f111d8-5a71-4a31-acc5-3cdf0cfbbd39</errorID>
      <errorWord>)</errorWord>
      <group>L1_Format</group>
      <groupName>格式问题</groupName>
      <ability>L2_HalfPunc</ability>
      <abilityName>全半角检查</abilityName>
      <candidateList>
        <item>）</item>
      </candidateList>
      <explain>文本全半角错误。</explain>
      <paraID>12C4C330</paraID>
      <start>4</start>
      <end>5</end>
      <status>ignored</status>
      <modifiedWord/>
      <trackRevisions>false</trackRevisions>
    </reviewItem>
    <reviewItem>
      <errorID>89e1cbd1-4eb0-4035-be07-fdbd6de94076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5AE4230C</paraID>
      <start>2</start>
      <end>4</end>
      <status>unmodified</status>
      <modifiedWord/>
      <trackRevisions>false</trackRevisions>
    </reviewItem>
    <reviewItem>
      <errorID>fe6e0784-925d-442e-a0a8-2c33b2eea8e0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6DED6679</paraID>
      <start>0</start>
      <end>2</end>
      <status>unmodified</status>
      <modifiedWord/>
      <trackRevisions>false</trackRevisions>
    </reviewItem>
    <reviewItem>
      <errorID>a958a856-ed1d-434f-894c-06d0f016a721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13BA1445</paraID>
      <start>0</start>
      <end>2</end>
      <status>unmodified</status>
      <modifiedWord/>
      <trackRevisions>false</trackRevisions>
    </reviewItem>
    <reviewItem>
      <errorID>9ea894ef-bda9-44d2-a6ad-611d33acc558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6535D460</paraID>
      <start>0</start>
      <end>2</end>
      <status>unmodified</status>
      <modifiedWord/>
      <trackRevisions>false</trackRevisions>
    </reviewItem>
    <reviewItem>
      <errorID>e8b0cbdb-9693-4ea0-ab2b-ca5e8e75cb81</errorID>
      <errorWord>（</errorWord>
      <group>L1_Punc</group>
      <groupName>标点问题</groupName>
      <ability>L2_Punc</ability>
      <abilityName>标点符号检查</abilityName>
      <candidateList/>
      <explain>同一形式括号套用。</explain>
      <paraID>6535D460</paraID>
      <start>131</start>
      <end>132</end>
      <status>ignored</status>
      <modifiedWord/>
      <trackRevisions>false</trackRevisions>
    </reviewItem>
    <reviewItem>
      <errorID>c4dc4eec-83de-42b1-a9b3-cbd57c055b16</errorID>
      <errorWord>）</errorWord>
      <group>L1_Punc</group>
      <groupName>标点问题</groupName>
      <ability>L2_Punc</ability>
      <abilityName>标点符号检查</abilityName>
      <candidateList/>
      <explain>同一形式括号套用。</explain>
      <paraID>6535D460</paraID>
      <start>145</start>
      <end>146</end>
      <status>unmodified</status>
      <modifiedWord/>
      <trackRevisions>false</trackRevisions>
    </reviewItem>
    <reviewItem>
      <errorID>8a67a607-e02e-42a1-acb0-fc73796029f5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45F3D533</paraID>
      <start>1</start>
      <end>3</end>
      <status>unmodified</status>
      <modifiedWord/>
      <trackRevisions>false</trackRevisions>
    </reviewItem>
    <reviewItem>
      <errorID>9520b1d5-3f6c-4504-b053-632eebaffd6f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528E52DC</paraID>
      <start>0</start>
      <end>2</end>
      <status>unmodified</status>
      <modifiedWord/>
      <trackRevisions>false</trackRevisions>
    </reviewItem>
    <reviewItem>
      <errorID>969da18c-4481-468e-ad12-e9fbf2a3e7e6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4A780D2A</paraID>
      <start>1</start>
      <end>3</end>
      <status>unmodified</status>
      <modifiedWord/>
      <trackRevisions>false</trackRevisions>
    </reviewItem>
    <reviewItem>
      <errorID>d6f6c395-252b-45c0-b4f5-4a1fe38c229c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17BA0CC4</paraID>
      <start>0</start>
      <end>2</end>
      <status>unmodified</status>
      <modifiedWord/>
      <trackRevisions>false</trackRevisions>
    </reviewItem>
    <reviewItem>
      <errorID>9786cc25-8143-4b54-b42c-c55c2d516244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313270C7</paraID>
      <start>3</start>
      <end>5</end>
      <status>unmodified</status>
      <modifiedWord/>
      <trackRevisions>false</trackRevisions>
    </reviewItem>
    <reviewItem>
      <errorID>5047b16c-d8f9-403e-8dee-a9ce3dda64f9</errorID>
      <errorWord>其它</errorWord>
      <group>L1_Word</group>
      <groupName>字词问题</groupName>
      <ability>L2_Alias</ability>
      <abilityName>也作/曾用词</abilityName>
      <candidateList>
        <item>其他</item>
      </candidateList>
      <explain>词汇[其它]为不规范表述或旧称，其规范书面表述为[其他]。</explain>
      <paraID>313270C7</paraID>
      <start>17</start>
      <end>19</end>
      <status>unmodified</status>
      <modifiedWord/>
      <trackRevisions>false</trackRevisions>
    </reviewItem>
    <reviewItem>
      <errorID>66f43671-e128-4136-b20f-7dec497fdb0f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27312E30</paraID>
      <start>0</start>
      <end>2</end>
      <status>unmodified</status>
      <modifiedWord/>
      <trackRevisions>false</trackRevisions>
    </reviewItem>
    <reviewItem>
      <errorID>47b28723-68ab-47c3-a02f-d858f7485b5d</errorID>
      <errorWord>(</errorWord>
      <group>L1_Format</group>
      <groupName>格式问题</groupName>
      <ability>L2_HalfPunc</ability>
      <abilityName>全半角检查</abilityName>
      <candidateList>
        <item>（</item>
      </candidateList>
      <explain>文本全半角错误。</explain>
      <paraID>5504AED7</paraID>
      <start>47</start>
      <end>48</end>
      <status>ignored</status>
      <modifiedWord/>
      <trackRevisions>false</trackRevisions>
    </reviewItem>
    <reviewItem>
      <errorID>49aa0fa7-2c8e-47ba-96ed-faa6dc44ea5e</errorID>
      <errorWord>)</errorWord>
      <group>L1_Format</group>
      <groupName>格式问题</groupName>
      <ability>L2_HalfPunc</ability>
      <abilityName>全半角检查</abilityName>
      <candidateList>
        <item>）</item>
      </candidateList>
      <explain>文本全半角错误。</explain>
      <paraID>5504AED7</paraID>
      <start>74</start>
      <end>75</end>
      <status>ignored</status>
      <modifiedWord/>
      <trackRevisions>false</trackRevisions>
    </reviewItem>
    <reviewItem>
      <errorID>0999a775-663c-422a-bc5e-1e55a1d20c89</errorID>
      <errorWord>(</errorWord>
      <group>L1_Format</group>
      <groupName>格式问题</groupName>
      <ability>L2_HalfPunc</ability>
      <abilityName>全半角检查</abilityName>
      <candidateList>
        <item>（</item>
      </candidateList>
      <explain>文本全半角错误。</explain>
      <paraID>4BDC289C</paraID>
      <start>10</start>
      <end>11</end>
      <status>ignored</status>
      <modifiedWord/>
      <trackRevisions>false</trackRevisions>
    </reviewItem>
    <reviewItem>
      <errorID>275136fc-8e81-4bd5-8d42-fdab8fcc7f16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4AE0A0C</paraID>
      <start>0</start>
      <end>2</end>
      <status>unmodified</status>
      <modifiedWord/>
      <trackRevisions>false</trackRevisions>
    </reviewItem>
    <reviewItem>
      <errorID>e291b24c-2c02-47ed-b438-c8d5ba81b315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7B74E3E9</paraID>
      <start>0</start>
      <end>2</end>
      <status>unmodified</status>
      <modifiedWord/>
      <trackRevisions>false</trackRevisions>
    </reviewItem>
    <reviewItem>
      <errorID>852235cc-5b74-493c-9a49-0d13176aba29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20753AC</paraID>
      <start>0</start>
      <end>2</end>
      <status>unmodified</status>
      <modifiedWord/>
      <trackRevisions>false</trackRevisions>
    </reviewItem>
    <reviewItem>
      <errorID>f4808764-0004-44e5-bbf6-160d7200e24a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272682A8</paraID>
      <start>0</start>
      <end>2</end>
      <status>unmodified</status>
      <modifiedWord/>
      <trackRevisions>false</trackRevisions>
    </reviewItem>
    <reviewItem>
      <errorID>98c495be-6fc8-4de7-a997-6ac014a726bf</errorID>
      <errorWord>二名</errorWord>
      <group>L1_Word</group>
      <groupName>字词问题</groupName>
      <ability>L2_Typo</ability>
      <abilityName>字词错误</abilityName>
      <candidateList>
        <item>两名</item>
      </candidateList>
      <explain/>
      <paraID>4FD20D4D</paraID>
      <start>29</start>
      <end>31</end>
      <status>unmodified</status>
      <modifiedWord/>
      <trackRevisions>false</trackRevisions>
    </reviewItem>
    <reviewItem>
      <errorID>2f5f3844-ab39-48c4-a156-fd03ba95fb94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24AB2C01</paraID>
      <start>0</start>
      <end>2</end>
      <status>unmodified</status>
      <modifiedWord/>
      <trackRevisions>false</trackRevisions>
    </reviewItem>
    <reviewItem>
      <errorID>b6e01726-7ec3-47dd-9fbb-1ed9b39a5165</errorID>
      <errorWord>,</errorWord>
      <group>L1_Format</group>
      <groupName>格式问题</groupName>
      <ability>L2_HalfPunc</ability>
      <abilityName>全半角检查</abilityName>
      <candidateList>
        <item>，</item>
      </candidateList>
      <explain>文本全半角错误。</explain>
      <paraID>25C27444</paraID>
      <start>106</start>
      <end>107</end>
      <status>unmodified</status>
      <modifiedWord/>
      <trackRevisions>false</trackRevisions>
    </reviewItem>
    <reviewItem>
      <errorID>df5339ea-159b-460b-af98-53acb7071297</errorID>
      <errorWord>,</errorWord>
      <group>L1_Format</group>
      <groupName>格式问题</groupName>
      <ability>L2_HalfPunc</ability>
      <abilityName>全半角检查</abilityName>
      <candidateList>
        <item>，</item>
      </candidateList>
      <explain>文本全半角错误。</explain>
      <paraID>631BFBB8</paraID>
      <start>22</start>
      <end>23</end>
      <status>unmodified</status>
      <modifiedWord/>
      <trackRevisions>false</trackRevisions>
    </reviewItem>
    <reviewItem>
      <errorID>de9b4c32-77cd-4748-be40-02011102f460</errorID>
      <errorWord>,</errorWord>
      <group>L1_Format</group>
      <groupName>格式问题</groupName>
      <ability>L2_HalfPunc</ability>
      <abilityName>全半角检查</abilityName>
      <candidateList>
        <item>，</item>
      </candidateList>
      <explain>文本全半角错误。</explain>
      <paraID>631BFBB8</paraID>
      <start>38</start>
      <end>39</end>
      <status>unmodified</status>
      <modifiedWord/>
      <trackRevisions>false</trackRevisions>
    </reviewItem>
    <reviewItem>
      <errorID>3c5513a0-472e-4125-b431-9d314ed64716</errorID>
      <errorWord>获</errorWord>
      <group>L1_Word</group>
      <groupName>字词问题</groupName>
      <ability>L2_Typo</ability>
      <abilityName>字词错误</abilityName>
      <candidateList>
        <item>获得</item>
      </candidateList>
      <explain>〈动〉取得；得到（多用于抽象事物）：～好评｜～宝贵的经验｜～显著的成绩。</explain>
      <paraID>631BFBB8</paraID>
      <start>51</start>
      <end>52</end>
      <status>ignored</status>
      <modifiedWord/>
      <trackRevisions>false</trackRevisions>
    </reviewItem>
    <reviewItem>
      <errorID>afe53661-20b1-42c1-a003-40d36533c6c1</errorID>
      <errorWord>,</errorWord>
      <group>L1_Format</group>
      <groupName>格式问题</groupName>
      <ability>L2_HalfPunc</ability>
      <abilityName>全半角检查</abilityName>
      <candidateList>
        <item>，</item>
      </candidateList>
      <explain>文本全半角错误。</explain>
      <paraID>631BFBB8</paraID>
      <start>75</start>
      <end>76</end>
      <status>unmodified</status>
      <modifiedWord/>
      <trackRevisions>false</trackRevisions>
    </reviewItem>
    <reviewItem>
      <errorID>b37b171f-ac8e-429b-9a89-3e7a0e7e84c3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F1832FE</paraID>
      <start>0</start>
      <end>2</end>
      <status>unmodified</status>
      <modifiedWord/>
      <trackRevisions>false</trackRevisions>
    </reviewItem>
    <reviewItem>
      <errorID>b208c4c7-ff11-4497-9c6d-c3912ba57bb3</errorID>
      <errorWord>法律、法规</errorWord>
      <group>L1_Word</group>
      <groupName>字词问题</groupName>
      <ability>L2_Typo</ability>
      <abilityName>字词错误</abilityName>
      <candidateList>
        <item>法律法规</item>
      </candidateList>
      <explain/>
      <paraID>10583476</paraID>
      <start>22</start>
      <end>27</end>
      <status>ignored</status>
      <modifiedWord/>
      <trackRevisions>false</trackRevisions>
    </reviewItem>
    <reviewItem>
      <errorID>86fafbff-51aa-4ec7-99c6-d99c9a01fab8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64499F05</paraID>
      <start>0</start>
      <end>2</end>
      <status>unmodified</status>
      <modifiedWord/>
      <trackRevisions>false</trackRevisions>
    </reviewItem>
    <reviewItem>
      <errorID>69c7f5f0-f728-4131-a651-6344988a9b5a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7B5BC299</paraID>
      <start>0</start>
      <end>2</end>
      <status>unmodified</status>
      <modifiedWord/>
      <trackRevisions>false</trackRevisions>
    </reviewItem>
    <reviewItem>
      <errorID>18a22bbe-b029-48fa-9542-3bff228f10db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17919EDB</paraID>
      <start>0</start>
      <end>3</end>
      <status>unmodified</status>
      <modifiedWord/>
      <trackRevisions>false</trackRevisions>
    </reviewItem>
    <reviewItem>
      <errorID>0127d74b-5b62-40cb-b218-068b77330be6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1E4895E8</paraID>
      <start>0</start>
      <end>3</end>
      <status>unmodified</status>
      <modifiedWord/>
      <trackRevisions>false</trackRevisions>
    </reviewItem>
    <reviewItem>
      <errorID>cd14bb83-0050-42ff-9cec-8013163af7c8</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37239C1A</paraID>
      <start>188</start>
      <end>192</end>
      <status>unmodified</status>
      <modifiedWord/>
      <trackRevisions>false</trackRevisions>
    </reviewItem>
    <reviewItem>
      <errorID>04b03da9-e1aa-4c1c-8581-19d3eee9dcc7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27807DED</paraID>
      <start>0</start>
      <end>3</end>
      <status>unmodified</status>
      <modifiedWord/>
      <trackRevisions>false</trackRevisions>
    </reviewItem>
    <reviewItem>
      <errorID>28de6986-aad4-46ec-b3ba-0176de77b8a7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72782995</paraID>
      <start>0</start>
      <end>2</end>
      <status>unmodified</status>
      <modifiedWord/>
      <trackRevisions>false</trackRevisions>
    </reviewItem>
    <reviewItem>
      <errorID>a92bba6e-5839-43d3-ada2-f86421348fba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6DAEA923</paraID>
      <start>0</start>
      <end>2</end>
      <status>unmodified</status>
      <modifiedWord/>
      <trackRevisions>false</trackRevisions>
    </reviewItem>
    <reviewItem>
      <errorID>08285454-8890-415a-ae8b-eba7c376fbba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39952D68</paraID>
      <start>0</start>
      <end>2</end>
      <status>unmodified</status>
      <modifiedWord/>
      <trackRevisions>false</trackRevisions>
    </reviewItem>
    <reviewItem>
      <errorID>87e64b3c-766e-4a38-adf0-db3caf3974b9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54E3C4F3</paraID>
      <start>8</start>
      <end>9</end>
      <status>unmodified</status>
      <modifiedWord/>
      <trackRevisions>false</trackRevisions>
    </reviewItem>
    <reviewItem>
      <errorID>9f3d1cc6-7452-421c-848d-8c3750a776e5</errorID>
      <errorWord>。</errorWord>
      <group>L1_Punc</group>
      <groupName>标点问题</groupName>
      <ability>L2_Punc</ability>
      <abilityName>标点符号检查</abilityName>
      <candidateList/>
      <explain/>
      <paraID>534A1679</paraID>
      <start>41</start>
      <end>42</end>
      <status>unmodified</status>
      <modifiedWord/>
      <trackRevisions>false</trackRevisions>
    </reviewItem>
    <reviewItem>
      <errorID>dc617733-2bbf-49ab-b49e-b74753e541a2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65271DA0</paraID>
      <start>51</start>
      <end>52</end>
      <status>ignored</status>
      <modifiedWord/>
      <trackRevisions>false</trackRevisions>
    </reviewItem>
    <reviewItem>
      <errorID>0d4c9162-fbb9-4bde-81da-18e599a895e7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65271DA0</paraID>
      <start>55</start>
      <end>56</end>
      <status>unmodified</status>
      <modifiedWord/>
      <trackRevisions>false</trackRevisions>
    </reviewItem>
    <reviewItem>
      <errorID>75a3e893-ec8f-4d69-a68f-d0d5354dd9bd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55D6DD43</paraID>
      <start>57</start>
      <end>58</end>
      <status>ignored</status>
      <modifiedWord/>
      <trackRevisions>false</trackRevisions>
    </reviewItem>
    <reviewItem>
      <errorID>dffd2f41-3ac2-47db-a83b-56486272302c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55D6DD43</paraID>
      <start>61</start>
      <end>62</end>
      <status>unmodified</status>
      <modifiedWord/>
      <trackRevisions>false</trackRevisions>
    </reviewItem>
    <reviewItem>
      <errorID>ce4a8710-00bb-4cd0-87bf-82d793995b2b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75F3DC91</paraID>
      <start>62</start>
      <end>63</end>
      <status>ignored</status>
      <modifiedWord/>
      <trackRevisions>false</trackRevisions>
    </reviewItem>
    <reviewItem>
      <errorID>07d9b506-f3b6-47d4-bff4-699f855f18a4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75F3DC91</paraID>
      <start>66</start>
      <end>67</end>
      <status>unmodified</status>
      <modifiedWord/>
      <trackRevisions>false</trackRevisions>
    </reviewItem>
    <reviewItem>
      <errorID>8ff88ce1-5fbd-4d98-b1b7-43f9cd4a5dc4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7D22FE9</paraID>
      <start>52</start>
      <end>53</end>
      <status>ignored</status>
      <modifiedWord/>
      <trackRevisions>false</trackRevisions>
    </reviewItem>
    <reviewItem>
      <errorID>0dcd5d36-1bee-46d2-bc27-830ac9d994c8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7D22FE9</paraID>
      <start>56</start>
      <end>57</end>
      <status>unmodified</status>
      <modifiedWord/>
      <trackRevisions>false</trackRevisions>
    </reviewItem>
    <reviewItem>
      <errorID>8ae8893c-e09d-46a8-9ba6-22ca92b31b6f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7E6BF88D</paraID>
      <start>86</start>
      <end>87</end>
      <status>ignored</status>
      <modifiedWord/>
      <trackRevisions>false</trackRevisions>
    </reviewItem>
    <reviewItem>
      <errorID>65ac52c7-c910-41b8-ac6d-dc9298a81618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7E6BF88D</paraID>
      <start>90</start>
      <end>91</end>
      <status>unmodified</status>
      <modifiedWord/>
      <trackRevisions>false</trackRevisions>
    </reviewItem>
    <reviewItem>
      <errorID>370491f8-b4cc-46fa-9382-6274c0fdb7ae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32148334</paraID>
      <start>76</start>
      <end>77</end>
      <status>ignored</status>
      <modifiedWord/>
      <trackRevisions>false</trackRevisions>
    </reviewItem>
    <reviewItem>
      <errorID>4f1ce1b8-4e67-4e5b-ae76-f9f300f515b6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32148334</paraID>
      <start>80</start>
      <end>81</end>
      <status>unmodified</status>
      <modifiedWord/>
      <trackRevisions>false</trackRevisions>
    </reviewItem>
    <reviewItem>
      <errorID>60387f74-59cd-43cf-9ff1-0a8fe9e0ba64</errorID>
      <errorWord>专用车的</errorWord>
      <group>L1_Word</group>
      <groupName>字词问题</groupName>
      <ability>L2_Typo</ability>
      <abilityName>字词错误</abilityName>
      <candidateList>
        <item>专用车</item>
      </candidateList>
      <explain/>
      <paraID>3329C7B4</paraID>
      <start>8</start>
      <end>12</end>
      <status>unmodified</status>
      <modifiedWord/>
      <trackRevisions>false</trackRevisions>
    </reviewItem>
    <reviewItem>
      <errorID>e114f205-690b-4bac-b34b-72beb3f2e5de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4E185CC9</paraID>
      <start>60</start>
      <end>61</end>
      <status>unmodified</status>
      <modifiedWord/>
      <trackRevisions>false</trackRevisions>
    </reviewItem>
    <reviewItem>
      <errorID>4012583b-5d29-4e51-853f-3c8bf6abf2b6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4E185CC9</paraID>
      <start>73</start>
      <end>74</end>
      <status>unmodified</status>
      <modifiedWord/>
      <trackRevisions>false</trackRevisions>
    </reviewItem>
    <reviewItem>
      <errorID>b56f3f6e-4dbb-48b5-9cf8-40f57350bb1f</errorID>
      <errorWord>,</errorWord>
      <group>L1_Format</group>
      <groupName>格式问题</groupName>
      <ability>L2_HalfPunc</ability>
      <abilityName>全半角检查</abilityName>
      <candidateList>
        <item>，</item>
      </candidateList>
      <explain>文本全半角错误。</explain>
      <paraID>13E0224C</paraID>
      <start>22</start>
      <end>23</end>
      <status>unmodified</status>
      <modifiedWord/>
      <trackRevisions>false</trackRevisions>
    </reviewItem>
    <reviewItem>
      <errorID>7e0a7b64-4917-45e1-9384-de636a076ca4</errorID>
      <errorWord>,</errorWord>
      <group>L1_Format</group>
      <groupName>格式问题</groupName>
      <ability>L2_HalfPunc</ability>
      <abilityName>全半角检查</abilityName>
      <candidateList>
        <item>，</item>
      </candidateList>
      <explain>文本全半角错误。</explain>
      <paraID>51DCA6CA</paraID>
      <start>23</start>
      <end>24</end>
      <status>unmodified</status>
      <modifiedWord/>
      <trackRevisions>false</trackRevisions>
    </reviewItem>
    <reviewItem>
      <errorID>95921bbd-0a17-4113-9b7a-fb000d8f6ae1</errorID>
      <errorWord>,</errorWord>
      <group>L1_Format</group>
      <groupName>格式问题</groupName>
      <ability>L2_HalfPunc</ability>
      <abilityName>全半角检查</abilityName>
      <candidateList>
        <item>，</item>
      </candidateList>
      <explain>文本全半角错误。</explain>
      <paraID>51DCA6CA</paraID>
      <start>39</start>
      <end>40</end>
      <status>unmodified</status>
      <modifiedWord/>
      <trackRevisions>false</trackRevisions>
    </reviewItem>
    <reviewItem>
      <errorID>51094409-b2ee-4a03-976b-8bccf7b5a0d7</errorID>
      <errorWord>获</errorWord>
      <group>L1_Word</group>
      <groupName>字词问题</groupName>
      <ability>L2_Typo</ability>
      <abilityName>字词错误</abilityName>
      <candidateList>
        <item>获得</item>
      </candidateList>
      <explain>〈动〉取得；得到（多用于抽象事物）：～好评｜～宝贵的经验｜～显著的成绩。</explain>
      <paraID>51DCA6CA</paraID>
      <start>52</start>
      <end>53</end>
      <status>ignored</status>
      <modifiedWord/>
      <trackRevisions>false</trackRevisions>
    </reviewItem>
    <reviewItem>
      <errorID>eee3dee7-fca4-4d47-bc03-198408137736</errorID>
      <errorWord>,</errorWord>
      <group>L1_Format</group>
      <groupName>格式问题</groupName>
      <ability>L2_HalfPunc</ability>
      <abilityName>全半角检查</abilityName>
      <candidateList>
        <item>，</item>
      </candidateList>
      <explain>文本全半角错误。</explain>
      <paraID>51DCA6CA</paraID>
      <start>76</start>
      <end>77</end>
      <status>unmodified</status>
      <modifiedWord/>
      <trackRevisions>false</trackRevisions>
    </reviewItem>
    <reviewItem>
      <errorID>b8468b54-757d-42d6-8232-b2b16b5ae70d</errorID>
      <errorWord>、</errorWord>
      <group>L1_Punc</group>
      <groupName>标点问题</groupName>
      <ability>L2_Punc</ability>
      <abilityName>标点符号检查</abilityName>
      <candidateList>
        <item>.</item>
      </candidateList>
      <explain/>
      <paraID>2E8AC64C</paraID>
      <start>1</start>
      <end>2</end>
      <status>unmodified</status>
      <modifiedWord/>
      <trackRevisions>false</trackRevisions>
    </reviewItem>
    <reviewItem>
      <errorID>ffeb42c1-ee0e-4a23-943c-3cfc4d4ad3a9</errorID>
      <errorWord>(</errorWord>
      <group>L1_Format</group>
      <groupName>格式问题</groupName>
      <ability>L2_HalfPunc</ability>
      <abilityName>全半角检查</abilityName>
      <candidateList>
        <item>（</item>
      </candidateList>
      <explain>文本全半角错误。</explain>
      <paraID>2E8AC64C</paraID>
      <start>98</start>
      <end>99</end>
      <status>ignored</status>
      <modifiedWord/>
      <trackRevisions>false</trackRevisions>
    </reviewItem>
    <reviewItem>
      <errorID>d8a26a46-c18a-43c9-b76c-9857af335ceb</errorID>
      <errorWord>)</errorWord>
      <group>L1_Format</group>
      <groupName>格式问题</groupName>
      <ability>L2_HalfPunc</ability>
      <abilityName>全半角检查</abilityName>
      <candidateList>
        <item>）</item>
      </candidateList>
      <explain>文本全半角错误。</explain>
      <paraID>2E8AC64C</paraID>
      <start>111</start>
      <end>112</end>
      <status>ignored</status>
      <modifiedWord/>
      <trackRevisions>false</trackRevisions>
    </reviewItem>
    <reviewItem>
      <errorID>418f7e47-48e7-42e8-b81f-4572b6670fd9</errorID>
      <errorWord>、</errorWord>
      <group>L1_Punc</group>
      <groupName>标点问题</groupName>
      <ability>L2_Punc</ability>
      <abilityName>标点符号检查</abilityName>
      <candidateList>
        <item>.</item>
      </candidateList>
      <explain/>
      <paraID>64EE63A0</paraID>
      <start>1</start>
      <end>2</end>
      <status>unmodified</status>
      <modifiedWord/>
      <trackRevisions>false</trackRevisions>
    </reviewItem>
    <reviewItem>
      <errorID>960d6f39-d647-4b06-859e-42df6b973657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761F32BF</paraID>
      <start>0</start>
      <end>3</end>
      <status>unmodified</status>
      <modifiedWord/>
      <trackRevisions>false</trackRevisions>
    </reviewItem>
    <reviewItem>
      <errorID>246051ed-d35d-4ee5-a46b-cff9c8355de4</errorID>
      <errorWord>(</errorWord>
      <group>L1_Format</group>
      <groupName>格式问题</groupName>
      <ability>L2_HalfPunc</ability>
      <abilityName>全半角检查</abilityName>
      <candidateList>
        <item>（</item>
      </candidateList>
      <explain>文本全半角错误。</explain>
      <paraID>761F32BF</paraID>
      <start>52</start>
      <end>53</end>
      <status>ignored</status>
      <modifiedWord/>
      <trackRevisions>false</trackRevisions>
    </reviewItem>
    <reviewItem>
      <errorID>3fca1a6a-d461-46bc-a4f3-65250a2e8b7f</errorID>
      <errorWord>)</errorWord>
      <group>L1_Format</group>
      <groupName>格式问题</groupName>
      <ability>L2_HalfPunc</ability>
      <abilityName>全半角检查</abilityName>
      <candidateList>
        <item>）</item>
      </candidateList>
      <explain>文本全半角错误。</explain>
      <paraID>761F32BF</paraID>
      <start>89</start>
      <end>90</end>
      <status>ignored</status>
      <modifiedWord/>
      <trackRevisions>false</trackRevisions>
    </reviewItem>
    <reviewItem>
      <errorID>b57ddbe5-1ceb-467f-9e60-cb52325a48cf</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79C53097</paraID>
      <start>198</start>
      <end>202</end>
      <status>unmodified</status>
      <modifiedWord/>
      <trackRevisions>false</trackRevisions>
    </reviewItem>
    <reviewItem>
      <errorID>1e5232ed-ef32-4567-8f1e-d33903d09a32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528D6B8D</paraID>
      <start>0</start>
      <end>3</end>
      <status>unmodified</status>
      <modifiedWord/>
      <trackRevisions>false</trackRevisions>
    </reviewItem>
    <reviewItem>
      <errorID>5c6f5ccb-91b0-4612-8bd6-d1a52859e79f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1E14F23A</paraID>
      <start>0</start>
      <end>3</end>
      <status>unmodified</status>
      <modifiedWord/>
      <trackRevisions>false</trackRevisions>
    </reviewItem>
    <reviewItem>
      <errorID>7a719c02-cfec-4ed6-9d5c-31865fc5d8b2</errorID>
      <errorWord>其它</errorWord>
      <group>L1_Word</group>
      <groupName>字词问题</groupName>
      <ability>L2_Alias</ability>
      <abilityName>也作/曾用词</abilityName>
      <candidateList>
        <item>其他</item>
      </candidateList>
      <explain>词汇[其它]为不规范表述或旧称，其规范书面表述为[其他]。</explain>
      <paraID>1E14F23A</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faa91-9d73-428a-80cc-1bb1f0e9d154}">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21733</Words>
  <Characters>22960</Characters>
  <Lines>314</Lines>
  <Paragraphs>88</Paragraphs>
  <TotalTime>2</TotalTime>
  <ScaleCrop>false</ScaleCrop>
  <LinksUpToDate>false</LinksUpToDate>
  <CharactersWithSpaces>23349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文哲</cp:lastModifiedBy>
  <cp:lastPrinted>2026-02-12T08:42:00Z</cp:lastPrinted>
  <dcterms:modified xsi:type="dcterms:W3CDTF">2026-03-05T09:45:09Z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19293CADB8414A04BFB115AC834FC76C_13</vt:lpwstr>
  </property>
  <property fmtid="{D5CDD505-2E9C-101B-9397-08002B2CF9AE}" pid="4" name="KSOTemplateDocerSaveRecord">
    <vt:lpwstr>eyJoZGlkIjoiY2RlZDY2NWU0YmUxMzM0NTIwYjQ3YjQ1N2VkOWI3YWYiLCJ1c2VySWQiOiI0MDM1MTQ2NzcifQ==</vt:lpwstr>
  </property>
</Properties>
</file>